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BA12" w14:textId="77777777" w:rsidR="00C1485E" w:rsidRPr="00F735B2" w:rsidRDefault="00556D2E">
      <w:pPr>
        <w:jc w:val="both"/>
        <w:rPr>
          <w:sz w:val="16"/>
        </w:rPr>
      </w:pPr>
      <w:r w:rsidRPr="00F735B2">
        <w:rPr>
          <w:noProof/>
          <w:lang w:eastAsia="fr-BE"/>
        </w:rPr>
        <w:drawing>
          <wp:anchor distT="0" distB="0" distL="114300" distR="114300" simplePos="0" relativeHeight="251657216" behindDoc="0" locked="0" layoutInCell="1" allowOverlap="1" wp14:anchorId="4170AC1B" wp14:editId="1A8771AF">
            <wp:simplePos x="0" y="0"/>
            <wp:positionH relativeFrom="column">
              <wp:posOffset>5213350</wp:posOffset>
            </wp:positionH>
            <wp:positionV relativeFrom="paragraph">
              <wp:posOffset>-1181735</wp:posOffset>
            </wp:positionV>
            <wp:extent cx="1249680" cy="1130300"/>
            <wp:effectExtent l="0" t="0" r="0" b="0"/>
            <wp:wrapThrough wrapText="bothSides">
              <wp:wrapPolygon edited="0">
                <wp:start x="6915" y="0"/>
                <wp:lineTo x="3622" y="1456"/>
                <wp:lineTo x="2305" y="3276"/>
                <wp:lineTo x="2305" y="7281"/>
                <wp:lineTo x="3293" y="12378"/>
                <wp:lineTo x="6585" y="18202"/>
                <wp:lineTo x="9220" y="20387"/>
                <wp:lineTo x="9549" y="21115"/>
                <wp:lineTo x="11524" y="21115"/>
                <wp:lineTo x="11854" y="20387"/>
                <wp:lineTo x="14817" y="18202"/>
                <wp:lineTo x="18110" y="12378"/>
                <wp:lineTo x="19098" y="6553"/>
                <wp:lineTo x="19427" y="4004"/>
                <wp:lineTo x="17122" y="1092"/>
                <wp:lineTo x="14488" y="0"/>
                <wp:lineTo x="6915" y="0"/>
              </wp:wrapPolygon>
            </wp:wrapThrough>
            <wp:docPr id="2" name="Image 0" descr="logo_s_arri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s_arrie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1130300"/>
                    </a:xfrm>
                    <a:prstGeom prst="rect">
                      <a:avLst/>
                    </a:prstGeom>
                    <a:noFill/>
                  </pic:spPr>
                </pic:pic>
              </a:graphicData>
            </a:graphic>
            <wp14:sizeRelH relativeFrom="page">
              <wp14:pctWidth>0</wp14:pctWidth>
            </wp14:sizeRelH>
            <wp14:sizeRelV relativeFrom="page">
              <wp14:pctHeight>0</wp14:pctHeight>
            </wp14:sizeRelV>
          </wp:anchor>
        </w:drawing>
      </w:r>
    </w:p>
    <w:p w14:paraId="13F214F1" w14:textId="77777777" w:rsidR="00C1485E" w:rsidRPr="00F735B2" w:rsidRDefault="00C1485E">
      <w:pPr>
        <w:jc w:val="both"/>
      </w:pPr>
    </w:p>
    <w:p w14:paraId="491A1134" w14:textId="77777777" w:rsidR="00413E55" w:rsidRPr="00F735B2" w:rsidRDefault="00413E55" w:rsidP="00413E55">
      <w:pPr>
        <w:pStyle w:val="En-tte"/>
        <w:tabs>
          <w:tab w:val="clear" w:pos="4536"/>
          <w:tab w:val="clear" w:pos="9072"/>
        </w:tabs>
        <w:jc w:val="center"/>
        <w:outlineLvl w:val="0"/>
        <w:rPr>
          <w:b/>
          <w:i/>
          <w:sz w:val="24"/>
          <w:szCs w:val="24"/>
          <w:u w:val="single"/>
        </w:rPr>
      </w:pPr>
      <w:r w:rsidRPr="00F735B2">
        <w:rPr>
          <w:b/>
          <w:sz w:val="24"/>
          <w:szCs w:val="24"/>
          <w:u w:val="single"/>
        </w:rPr>
        <w:t xml:space="preserve">Conseil de Police / </w:t>
      </w:r>
      <w:proofErr w:type="spellStart"/>
      <w:r w:rsidRPr="00F735B2">
        <w:rPr>
          <w:b/>
          <w:i/>
          <w:sz w:val="24"/>
          <w:szCs w:val="24"/>
          <w:u w:val="single"/>
        </w:rPr>
        <w:t>Politieraad</w:t>
      </w:r>
      <w:proofErr w:type="spellEnd"/>
      <w:r w:rsidRPr="00F735B2">
        <w:rPr>
          <w:b/>
          <w:i/>
          <w:sz w:val="24"/>
          <w:szCs w:val="24"/>
          <w:u w:val="single"/>
        </w:rPr>
        <w:t xml:space="preserve"> </w:t>
      </w:r>
    </w:p>
    <w:p w14:paraId="0812E5D0" w14:textId="77777777" w:rsidR="00413E55" w:rsidRPr="00F735B2" w:rsidRDefault="00413E55" w:rsidP="00413E55">
      <w:pPr>
        <w:pStyle w:val="En-tte"/>
        <w:tabs>
          <w:tab w:val="clear" w:pos="4536"/>
          <w:tab w:val="clear" w:pos="9072"/>
        </w:tabs>
        <w:jc w:val="center"/>
        <w:rPr>
          <w:i/>
          <w:sz w:val="18"/>
        </w:rPr>
      </w:pPr>
    </w:p>
    <w:p w14:paraId="580721F2" w14:textId="1243326D" w:rsidR="00413E55" w:rsidRPr="00F735B2" w:rsidRDefault="00F54E37" w:rsidP="00413E55">
      <w:pPr>
        <w:pStyle w:val="En-tte"/>
        <w:tabs>
          <w:tab w:val="clear" w:pos="4536"/>
          <w:tab w:val="clear" w:pos="9072"/>
        </w:tabs>
        <w:jc w:val="center"/>
        <w:outlineLvl w:val="0"/>
        <w:rPr>
          <w:b/>
          <w:sz w:val="24"/>
          <w:szCs w:val="24"/>
        </w:rPr>
      </w:pPr>
      <w:r w:rsidRPr="00F735B2">
        <w:rPr>
          <w:b/>
          <w:sz w:val="24"/>
          <w:szCs w:val="24"/>
        </w:rPr>
        <w:t>Séance du /</w:t>
      </w:r>
      <w:proofErr w:type="spellStart"/>
      <w:r w:rsidR="008630DB" w:rsidRPr="00F735B2">
        <w:rPr>
          <w:b/>
          <w:i/>
          <w:sz w:val="24"/>
          <w:szCs w:val="24"/>
        </w:rPr>
        <w:t>Vergadering</w:t>
      </w:r>
      <w:proofErr w:type="spellEnd"/>
      <w:r w:rsidR="00413E55" w:rsidRPr="00F735B2">
        <w:rPr>
          <w:b/>
          <w:sz w:val="24"/>
          <w:szCs w:val="24"/>
        </w:rPr>
        <w:t xml:space="preserve"> </w:t>
      </w:r>
      <w:r w:rsidR="00413E55" w:rsidRPr="00F735B2">
        <w:rPr>
          <w:b/>
          <w:i/>
          <w:sz w:val="24"/>
          <w:szCs w:val="24"/>
        </w:rPr>
        <w:t>van</w:t>
      </w:r>
      <w:r w:rsidR="00413E55" w:rsidRPr="00F735B2">
        <w:rPr>
          <w:b/>
          <w:sz w:val="24"/>
          <w:szCs w:val="24"/>
        </w:rPr>
        <w:t xml:space="preserve"> </w:t>
      </w:r>
      <w:r w:rsidR="002B5391">
        <w:rPr>
          <w:b/>
          <w:sz w:val="24"/>
          <w:szCs w:val="24"/>
        </w:rPr>
        <w:t>12</w:t>
      </w:r>
      <w:r w:rsidR="00413E55" w:rsidRPr="00F735B2">
        <w:rPr>
          <w:b/>
          <w:sz w:val="24"/>
          <w:szCs w:val="24"/>
        </w:rPr>
        <w:t>-</w:t>
      </w:r>
      <w:r w:rsidR="002B5391">
        <w:rPr>
          <w:b/>
          <w:sz w:val="24"/>
          <w:szCs w:val="24"/>
        </w:rPr>
        <w:t>02</w:t>
      </w:r>
      <w:r w:rsidR="00413E55" w:rsidRPr="00F735B2">
        <w:rPr>
          <w:b/>
          <w:sz w:val="24"/>
          <w:szCs w:val="24"/>
        </w:rPr>
        <w:t>-20</w:t>
      </w:r>
      <w:r w:rsidR="00A224AD" w:rsidRPr="00F735B2">
        <w:rPr>
          <w:b/>
          <w:sz w:val="24"/>
          <w:szCs w:val="24"/>
        </w:rPr>
        <w:t>2</w:t>
      </w:r>
      <w:r w:rsidR="002B5391">
        <w:rPr>
          <w:b/>
          <w:sz w:val="24"/>
          <w:szCs w:val="24"/>
        </w:rPr>
        <w:t>1</w:t>
      </w:r>
    </w:p>
    <w:p w14:paraId="24AE2266" w14:textId="77777777" w:rsidR="00CF2486" w:rsidRPr="00F735B2" w:rsidRDefault="00CF2486" w:rsidP="00CF2486">
      <w:pPr>
        <w:pStyle w:val="En-tte"/>
        <w:tabs>
          <w:tab w:val="clear" w:pos="4536"/>
          <w:tab w:val="clear" w:pos="9072"/>
        </w:tabs>
        <w:jc w:val="right"/>
        <w:outlineLvl w:val="0"/>
        <w:rPr>
          <w:sz w:val="18"/>
          <w:szCs w:val="18"/>
        </w:rPr>
      </w:pPr>
      <w:r w:rsidRPr="00F735B2">
        <w:rPr>
          <w:sz w:val="18"/>
          <w:szCs w:val="18"/>
        </w:rPr>
        <w:t>Procédure en vidéoconférence (mesures de confinement)</w:t>
      </w:r>
    </w:p>
    <w:p w14:paraId="476A6298" w14:textId="77777777" w:rsidR="00CF2486" w:rsidRPr="00F735B2" w:rsidRDefault="00CF2486" w:rsidP="00CF2486">
      <w:pPr>
        <w:pStyle w:val="En-tte"/>
        <w:tabs>
          <w:tab w:val="clear" w:pos="4536"/>
          <w:tab w:val="clear" w:pos="9072"/>
        </w:tabs>
        <w:jc w:val="right"/>
        <w:rPr>
          <w:i/>
          <w:iCs/>
          <w:sz w:val="18"/>
          <w:szCs w:val="18"/>
          <w:lang w:val="fr-BE"/>
        </w:rPr>
      </w:pPr>
      <w:proofErr w:type="spellStart"/>
      <w:r w:rsidRPr="00F735B2">
        <w:rPr>
          <w:i/>
          <w:iCs/>
          <w:sz w:val="18"/>
          <w:szCs w:val="18"/>
          <w:lang w:val="fr-BE"/>
        </w:rPr>
        <w:t>Videoconferentie</w:t>
      </w:r>
      <w:proofErr w:type="spellEnd"/>
      <w:r w:rsidRPr="00F735B2">
        <w:rPr>
          <w:i/>
          <w:iCs/>
          <w:sz w:val="18"/>
          <w:szCs w:val="18"/>
          <w:lang w:val="fr-BE"/>
        </w:rPr>
        <w:t xml:space="preserve"> </w:t>
      </w:r>
      <w:proofErr w:type="spellStart"/>
      <w:r w:rsidRPr="00F735B2">
        <w:rPr>
          <w:i/>
          <w:iCs/>
          <w:sz w:val="18"/>
          <w:szCs w:val="18"/>
          <w:lang w:val="fr-BE"/>
        </w:rPr>
        <w:t>procedure</w:t>
      </w:r>
      <w:proofErr w:type="spellEnd"/>
      <w:r w:rsidRPr="00F735B2">
        <w:rPr>
          <w:i/>
          <w:iCs/>
          <w:sz w:val="18"/>
          <w:szCs w:val="18"/>
          <w:lang w:val="fr-BE"/>
        </w:rPr>
        <w:t xml:space="preserve"> (</w:t>
      </w:r>
      <w:proofErr w:type="spellStart"/>
      <w:r w:rsidRPr="00F735B2">
        <w:rPr>
          <w:i/>
          <w:iCs/>
          <w:sz w:val="18"/>
          <w:szCs w:val="18"/>
          <w:lang w:val="fr-BE"/>
        </w:rPr>
        <w:t>lockdownmaatregelen</w:t>
      </w:r>
      <w:proofErr w:type="spellEnd"/>
      <w:r w:rsidRPr="00F735B2">
        <w:rPr>
          <w:i/>
          <w:iCs/>
          <w:sz w:val="18"/>
          <w:szCs w:val="18"/>
          <w:lang w:val="fr-BE"/>
        </w:rPr>
        <w:t>)</w:t>
      </w:r>
    </w:p>
    <w:p w14:paraId="57553C41" w14:textId="77777777" w:rsidR="00413E55" w:rsidRPr="00F735B2" w:rsidRDefault="00413E55" w:rsidP="00413E55">
      <w:pPr>
        <w:pStyle w:val="En-tte"/>
        <w:tabs>
          <w:tab w:val="clear" w:pos="4536"/>
          <w:tab w:val="clear" w:pos="9072"/>
        </w:tabs>
        <w:outlineLvl w:val="0"/>
        <w:rPr>
          <w:b/>
        </w:rPr>
      </w:pPr>
      <w:r w:rsidRPr="00F735B2">
        <w:rPr>
          <w:b/>
        </w:rPr>
        <w:t>Le Conseil de Police débute avec les conseillers suivants :</w:t>
      </w:r>
    </w:p>
    <w:p w14:paraId="7BF57E0C" w14:textId="77777777" w:rsidR="00413E55" w:rsidRPr="00F735B2" w:rsidRDefault="00413E55" w:rsidP="00413E55">
      <w:pPr>
        <w:pStyle w:val="En-tte"/>
        <w:tabs>
          <w:tab w:val="clear" w:pos="4536"/>
          <w:tab w:val="clear" w:pos="9072"/>
        </w:tabs>
        <w:outlineLvl w:val="0"/>
        <w:rPr>
          <w:b/>
          <w:i/>
          <w:lang w:val="nl-NL"/>
        </w:rPr>
      </w:pPr>
      <w:r w:rsidRPr="00F735B2">
        <w:rPr>
          <w:b/>
          <w:i/>
          <w:lang w:val="nl-NL"/>
        </w:rPr>
        <w:t xml:space="preserve">De Politieraad vangt aan met de volgende </w:t>
      </w:r>
      <w:r w:rsidR="00C4151A" w:rsidRPr="00F735B2">
        <w:rPr>
          <w:b/>
          <w:i/>
          <w:lang w:val="nl-NL"/>
        </w:rPr>
        <w:t>raadsleden:</w:t>
      </w:r>
    </w:p>
    <w:p w14:paraId="13F19CE8" w14:textId="77777777" w:rsidR="00413E55" w:rsidRPr="00F735B2" w:rsidRDefault="00413E55" w:rsidP="00413E55">
      <w:pPr>
        <w:pStyle w:val="En-tte"/>
        <w:tabs>
          <w:tab w:val="clear" w:pos="4536"/>
          <w:tab w:val="clear" w:pos="9072"/>
        </w:tabs>
        <w:rPr>
          <w:b/>
          <w:sz w:val="18"/>
          <w:lang w:val="nl-NL"/>
        </w:rPr>
      </w:pPr>
    </w:p>
    <w:p w14:paraId="66FEB093" w14:textId="77777777" w:rsidR="002B5391" w:rsidRPr="002534FB" w:rsidRDefault="002B5391" w:rsidP="002B5391">
      <w:pPr>
        <w:pStyle w:val="En-tte"/>
        <w:tabs>
          <w:tab w:val="left" w:pos="708"/>
        </w:tabs>
        <w:jc w:val="both"/>
        <w:rPr>
          <w:i/>
        </w:rPr>
      </w:pPr>
      <w:bookmarkStart w:id="0" w:name="_Hlk68770565"/>
      <w:r w:rsidRPr="004A12AC">
        <w:rPr>
          <w:i/>
          <w:u w:val="single"/>
        </w:rPr>
        <w:t>Présents/</w:t>
      </w:r>
      <w:proofErr w:type="spellStart"/>
      <w:r w:rsidRPr="004A12AC">
        <w:rPr>
          <w:i/>
          <w:u w:val="single"/>
        </w:rPr>
        <w:t>Aanwezigen</w:t>
      </w:r>
      <w:proofErr w:type="spellEnd"/>
      <w:r w:rsidRPr="004A12AC">
        <w:rPr>
          <w:i/>
        </w:rPr>
        <w:t> :, MM/</w:t>
      </w:r>
      <w:proofErr w:type="spellStart"/>
      <w:r w:rsidRPr="004A12AC">
        <w:rPr>
          <w:i/>
        </w:rPr>
        <w:t>Dhren</w:t>
      </w:r>
      <w:proofErr w:type="spellEnd"/>
      <w:r w:rsidRPr="00935BC4">
        <w:rPr>
          <w:i/>
        </w:rPr>
        <w:t xml:space="preserve"> </w:t>
      </w:r>
      <w:r w:rsidRPr="00FA5D6E">
        <w:rPr>
          <w:i/>
          <w:lang w:val="fr-BE"/>
        </w:rPr>
        <w:t>Benoît CEREXHE</w:t>
      </w:r>
      <w:r>
        <w:rPr>
          <w:i/>
        </w:rPr>
        <w:t>, Président./</w:t>
      </w:r>
      <w:proofErr w:type="spellStart"/>
      <w:r>
        <w:rPr>
          <w:i/>
        </w:rPr>
        <w:t>Voorzitter</w:t>
      </w:r>
      <w:proofErr w:type="spellEnd"/>
      <w:r>
        <w:rPr>
          <w:i/>
        </w:rPr>
        <w:t>, Olivier MAINGAIN, Bourgmestres/</w:t>
      </w:r>
      <w:proofErr w:type="spellStart"/>
      <w:r>
        <w:rPr>
          <w:i/>
        </w:rPr>
        <w:t>Burgemeesters</w:t>
      </w:r>
      <w:proofErr w:type="spellEnd"/>
      <w:r>
        <w:rPr>
          <w:i/>
        </w:rPr>
        <w:t xml:space="preserve"> et/en</w:t>
      </w:r>
      <w:r w:rsidRPr="002534FB">
        <w:rPr>
          <w:i/>
        </w:rPr>
        <w:t xml:space="preserve"> </w:t>
      </w:r>
      <w:r>
        <w:rPr>
          <w:i/>
        </w:rPr>
        <w:t>Etienne VIATOUR</w:t>
      </w:r>
      <w:r w:rsidRPr="002534FB">
        <w:rPr>
          <w:i/>
        </w:rPr>
        <w:t>, Secrétaire zonal</w:t>
      </w:r>
      <w:r>
        <w:rPr>
          <w:i/>
        </w:rPr>
        <w:t xml:space="preserve"> </w:t>
      </w:r>
      <w:r w:rsidRPr="002534FB">
        <w:rPr>
          <w:i/>
        </w:rPr>
        <w:t>/</w:t>
      </w:r>
      <w:proofErr w:type="spellStart"/>
      <w:r w:rsidRPr="002534FB">
        <w:rPr>
          <w:i/>
        </w:rPr>
        <w:t>Zonesecretaris</w:t>
      </w:r>
      <w:proofErr w:type="spellEnd"/>
    </w:p>
    <w:p w14:paraId="53C8F535" w14:textId="77777777" w:rsidR="002B5391" w:rsidRPr="002534FB" w:rsidRDefault="002B5391" w:rsidP="002B5391">
      <w:pPr>
        <w:pStyle w:val="En-tte"/>
        <w:tabs>
          <w:tab w:val="left" w:pos="708"/>
        </w:tabs>
        <w:jc w:val="both"/>
        <w:rPr>
          <w:i/>
        </w:rPr>
      </w:pPr>
      <w:r w:rsidRPr="002534FB">
        <w:rPr>
          <w:i/>
        </w:rPr>
        <w:t xml:space="preserve">Mmes/MM – </w:t>
      </w:r>
      <w:proofErr w:type="spellStart"/>
      <w:r w:rsidRPr="002534FB">
        <w:rPr>
          <w:i/>
        </w:rPr>
        <w:t>Mwen</w:t>
      </w:r>
      <w:proofErr w:type="spellEnd"/>
      <w:r w:rsidRPr="002534FB">
        <w:rPr>
          <w:i/>
        </w:rPr>
        <w:t>/</w:t>
      </w:r>
      <w:proofErr w:type="spellStart"/>
      <w:r w:rsidRPr="002534FB">
        <w:rPr>
          <w:i/>
        </w:rPr>
        <w:t>Dhr</w:t>
      </w:r>
      <w:proofErr w:type="spellEnd"/>
      <w:r w:rsidRPr="002534FB">
        <w:rPr>
          <w:i/>
        </w:rPr>
        <w:t xml:space="preserve"> </w:t>
      </w:r>
      <w:r>
        <w:rPr>
          <w:i/>
        </w:rPr>
        <w:t>Antoine BERTRAND, Ariane CALMEYN,</w:t>
      </w:r>
      <w:r w:rsidRPr="00AA6A16">
        <w:rPr>
          <w:i/>
        </w:rPr>
        <w:t xml:space="preserve"> </w:t>
      </w:r>
      <w:r>
        <w:rPr>
          <w:i/>
        </w:rPr>
        <w:t xml:space="preserve">marie CRUYSMANS, </w:t>
      </w:r>
      <w:r w:rsidRPr="002534FB">
        <w:rPr>
          <w:i/>
        </w:rPr>
        <w:t>Carla DEJONGHE,</w:t>
      </w:r>
      <w:r>
        <w:rPr>
          <w:i/>
        </w:rPr>
        <w:t xml:space="preserve"> Anne DELVAUX, Bernard de MARCKEN de MERKEN, Adélaïde de PATOUL, Jonathan de PATOUL, Quentin DEVILLE,</w:t>
      </w:r>
      <w:r w:rsidRPr="002534FB">
        <w:rPr>
          <w:i/>
        </w:rPr>
        <w:t xml:space="preserve"> </w:t>
      </w:r>
      <w:r>
        <w:rPr>
          <w:i/>
        </w:rPr>
        <w:t xml:space="preserve">Etienne DUJARDIN, Aziz ES, Margaux HANQUET, </w:t>
      </w:r>
      <w:r w:rsidRPr="002534FB">
        <w:rPr>
          <w:i/>
        </w:rPr>
        <w:t>Philippe JAQUEMYNS,</w:t>
      </w:r>
      <w:r>
        <w:rPr>
          <w:i/>
        </w:rPr>
        <w:t xml:space="preserve"> Caroline JOWAY, Michaël LORIAUX, Christiane MEKONGO ANANGA,</w:t>
      </w:r>
      <w:r w:rsidRPr="00F5377C">
        <w:rPr>
          <w:i/>
        </w:rPr>
        <w:t xml:space="preserve"> </w:t>
      </w:r>
      <w:r>
        <w:rPr>
          <w:i/>
        </w:rPr>
        <w:t>Amélie PANS, Lucien RIGAUX, Ethel SAVELKOUL,</w:t>
      </w:r>
      <w:r w:rsidRPr="002C3C88">
        <w:rPr>
          <w:i/>
        </w:rPr>
        <w:t xml:space="preserve"> </w:t>
      </w:r>
      <w:r>
        <w:rPr>
          <w:i/>
        </w:rPr>
        <w:t>Virginie TAITTINGER, Philippe VANDEMEULEBROUCKE,</w:t>
      </w:r>
      <w:r w:rsidRPr="00AC1E77">
        <w:rPr>
          <w:i/>
        </w:rPr>
        <w:t xml:space="preserve"> </w:t>
      </w:r>
      <w:r>
        <w:rPr>
          <w:i/>
        </w:rPr>
        <w:t xml:space="preserve">Anne VANDERSANDE </w:t>
      </w:r>
      <w:r w:rsidRPr="00B53F74">
        <w:rPr>
          <w:i/>
        </w:rPr>
        <w:t xml:space="preserve"> </w:t>
      </w:r>
      <w:r>
        <w:rPr>
          <w:i/>
        </w:rPr>
        <w:t>et/en Julie VAN GOIDSENHOVEN-BOLLE,</w:t>
      </w:r>
      <w:r w:rsidRPr="002534FB">
        <w:rPr>
          <w:i/>
        </w:rPr>
        <w:t xml:space="preserve"> Conseillers de police / </w:t>
      </w:r>
      <w:proofErr w:type="spellStart"/>
      <w:r w:rsidRPr="002534FB">
        <w:rPr>
          <w:i/>
        </w:rPr>
        <w:t>Politieraadsleden</w:t>
      </w:r>
      <w:proofErr w:type="spellEnd"/>
      <w:r w:rsidRPr="002534FB">
        <w:rPr>
          <w:i/>
        </w:rPr>
        <w:t>.</w:t>
      </w:r>
    </w:p>
    <w:p w14:paraId="5F73CB1E" w14:textId="77777777" w:rsidR="002B5391" w:rsidRDefault="002B5391" w:rsidP="002B5391">
      <w:pPr>
        <w:pStyle w:val="En-tte"/>
        <w:tabs>
          <w:tab w:val="left" w:pos="708"/>
        </w:tabs>
        <w:jc w:val="both"/>
        <w:rPr>
          <w:i/>
        </w:rPr>
      </w:pPr>
      <w:r w:rsidRPr="008C38BF">
        <w:rPr>
          <w:i/>
        </w:rPr>
        <w:t>M./</w:t>
      </w:r>
      <w:proofErr w:type="spellStart"/>
      <w:r w:rsidRPr="008C38BF">
        <w:rPr>
          <w:i/>
        </w:rPr>
        <w:t>Dhr</w:t>
      </w:r>
      <w:proofErr w:type="spellEnd"/>
      <w:r w:rsidRPr="008C38BF">
        <w:rPr>
          <w:i/>
        </w:rPr>
        <w:t xml:space="preserve">. </w:t>
      </w:r>
      <w:r>
        <w:rPr>
          <w:i/>
        </w:rPr>
        <w:t xml:space="preserve">Michaël JONNIAUX, Chef de Corps / </w:t>
      </w:r>
      <w:proofErr w:type="spellStart"/>
      <w:r>
        <w:rPr>
          <w:i/>
        </w:rPr>
        <w:t>Korpschef</w:t>
      </w:r>
      <w:proofErr w:type="spellEnd"/>
    </w:p>
    <w:p w14:paraId="78442812" w14:textId="77777777" w:rsidR="002B5391" w:rsidRPr="002B5391" w:rsidRDefault="002B5391" w:rsidP="002B5391">
      <w:pPr>
        <w:pStyle w:val="En-tte"/>
        <w:tabs>
          <w:tab w:val="left" w:pos="708"/>
        </w:tabs>
        <w:jc w:val="both"/>
        <w:rPr>
          <w:i/>
          <w:lang w:val="nl-NL"/>
        </w:rPr>
      </w:pPr>
      <w:r w:rsidRPr="002B5391">
        <w:rPr>
          <w:i/>
          <w:u w:val="single"/>
          <w:lang w:val="nl-NL"/>
        </w:rPr>
        <w:t>Excusés/ Verontschuldigden</w:t>
      </w:r>
      <w:r w:rsidRPr="002B5391">
        <w:rPr>
          <w:i/>
          <w:lang w:val="nl-NL"/>
        </w:rPr>
        <w:t> : MM/</w:t>
      </w:r>
      <w:proofErr w:type="spellStart"/>
      <w:r w:rsidRPr="002B5391">
        <w:rPr>
          <w:i/>
          <w:lang w:val="nl-NL"/>
        </w:rPr>
        <w:t>Dhren</w:t>
      </w:r>
      <w:proofErr w:type="spellEnd"/>
      <w:r w:rsidRPr="002B5391">
        <w:rPr>
          <w:i/>
          <w:lang w:val="nl-NL"/>
        </w:rPr>
        <w:t xml:space="preserve">, Vincent DE WOLF, </w:t>
      </w:r>
      <w:proofErr w:type="spellStart"/>
      <w:r w:rsidRPr="002B5391">
        <w:rPr>
          <w:i/>
          <w:lang w:val="nl-NL"/>
        </w:rPr>
        <w:t>Bourgmestre</w:t>
      </w:r>
      <w:proofErr w:type="spellEnd"/>
      <w:r w:rsidRPr="002B5391">
        <w:rPr>
          <w:i/>
          <w:lang w:val="nl-NL"/>
        </w:rPr>
        <w:t xml:space="preserve">/Burgemeester et/en </w:t>
      </w:r>
    </w:p>
    <w:p w14:paraId="69C22323" w14:textId="77777777" w:rsidR="002B5391" w:rsidRPr="00D50CB7" w:rsidRDefault="002B5391" w:rsidP="002B5391">
      <w:pPr>
        <w:rPr>
          <w:i/>
        </w:rPr>
      </w:pPr>
      <w:r w:rsidRPr="00D50CB7">
        <w:rPr>
          <w:i/>
          <w:u w:val="single"/>
        </w:rPr>
        <w:t>Absents/</w:t>
      </w:r>
      <w:proofErr w:type="spellStart"/>
      <w:r w:rsidRPr="00D50CB7">
        <w:rPr>
          <w:i/>
          <w:u w:val="single"/>
        </w:rPr>
        <w:t>Afwezigen</w:t>
      </w:r>
      <w:proofErr w:type="spellEnd"/>
      <w:r w:rsidRPr="00D50CB7">
        <w:rPr>
          <w:i/>
        </w:rPr>
        <w:t xml:space="preserve"> : </w:t>
      </w:r>
      <w:r>
        <w:rPr>
          <w:i/>
        </w:rPr>
        <w:t>M/</w:t>
      </w:r>
      <w:proofErr w:type="spellStart"/>
      <w:r>
        <w:rPr>
          <w:i/>
        </w:rPr>
        <w:t>Dh</w:t>
      </w:r>
      <w:proofErr w:type="spellEnd"/>
      <w:r>
        <w:rPr>
          <w:i/>
        </w:rPr>
        <w:t xml:space="preserve"> </w:t>
      </w:r>
      <w:r w:rsidRPr="00FA5D6E">
        <w:rPr>
          <w:i/>
        </w:rPr>
        <w:t>Jean-Luc DEBROUX, Conseiller de Police/</w:t>
      </w:r>
      <w:proofErr w:type="spellStart"/>
      <w:r w:rsidRPr="00FA5D6E">
        <w:rPr>
          <w:i/>
        </w:rPr>
        <w:t>Politieraadslid</w:t>
      </w:r>
      <w:proofErr w:type="spellEnd"/>
      <w:r>
        <w:rPr>
          <w:i/>
        </w:rPr>
        <w:t>.</w:t>
      </w:r>
    </w:p>
    <w:bookmarkEnd w:id="0"/>
    <w:p w14:paraId="5A2B9A6B" w14:textId="77777777" w:rsidR="00DC3645" w:rsidRPr="00F735B2" w:rsidRDefault="00DC3645" w:rsidP="00DC3645">
      <w:pPr>
        <w:jc w:val="both"/>
        <w:rPr>
          <w:i/>
          <w:u w:val="single"/>
        </w:rPr>
      </w:pPr>
    </w:p>
    <w:p w14:paraId="55CFEB0A" w14:textId="7C5FB494" w:rsidR="00F63D9A" w:rsidRPr="00F735B2" w:rsidRDefault="00413E55" w:rsidP="00413E55">
      <w:pPr>
        <w:outlineLvl w:val="0"/>
        <w:rPr>
          <w:lang w:val="fr-FR"/>
        </w:rPr>
      </w:pPr>
      <w:r w:rsidRPr="00F735B2">
        <w:rPr>
          <w:lang w:val="fr-FR"/>
        </w:rPr>
        <w:t xml:space="preserve">Le quorum étant atteint, la séance est ouverte à </w:t>
      </w:r>
      <w:r w:rsidR="00EB50D1" w:rsidRPr="00F735B2">
        <w:rPr>
          <w:lang w:val="fr-FR"/>
        </w:rPr>
        <w:t>T</w:t>
      </w:r>
      <w:r w:rsidR="00B94E64" w:rsidRPr="00F735B2">
        <w:rPr>
          <w:lang w:val="fr-FR"/>
        </w:rPr>
        <w:t xml:space="preserve"> </w:t>
      </w:r>
      <w:r w:rsidR="00545552" w:rsidRPr="00F735B2">
        <w:rPr>
          <w:lang w:val="fr-FR"/>
        </w:rPr>
        <w:t>18 :0</w:t>
      </w:r>
      <w:r w:rsidR="002B5391">
        <w:rPr>
          <w:lang w:val="fr-FR"/>
        </w:rPr>
        <w:t>2</w:t>
      </w:r>
    </w:p>
    <w:p w14:paraId="2478B540" w14:textId="49B2B439" w:rsidR="00413E55" w:rsidRPr="00F735B2" w:rsidRDefault="00413E55" w:rsidP="00413E55">
      <w:pPr>
        <w:outlineLvl w:val="0"/>
        <w:rPr>
          <w:i/>
          <w:lang w:val="nl-NL"/>
        </w:rPr>
      </w:pPr>
      <w:r w:rsidRPr="00F735B2">
        <w:rPr>
          <w:i/>
          <w:lang w:val="nl-NL"/>
        </w:rPr>
        <w:t xml:space="preserve">Daar het vereiste aantal leden bereikt is, wordt de zitting </w:t>
      </w:r>
      <w:r w:rsidR="00CA08CE" w:rsidRPr="00F735B2">
        <w:rPr>
          <w:i/>
          <w:lang w:val="nl-NL"/>
        </w:rPr>
        <w:t>om</w:t>
      </w:r>
      <w:r w:rsidR="00110792" w:rsidRPr="00F735B2">
        <w:rPr>
          <w:i/>
          <w:lang w:val="nl-NL"/>
        </w:rPr>
        <w:t xml:space="preserve"> </w:t>
      </w:r>
      <w:r w:rsidR="00545552" w:rsidRPr="00F735B2">
        <w:rPr>
          <w:i/>
          <w:lang w:val="nl-NL"/>
        </w:rPr>
        <w:t>18:0</w:t>
      </w:r>
      <w:r w:rsidR="002B5391">
        <w:rPr>
          <w:i/>
          <w:lang w:val="nl-NL"/>
        </w:rPr>
        <w:t>2</w:t>
      </w:r>
      <w:r w:rsidR="00545552" w:rsidRPr="00F735B2">
        <w:rPr>
          <w:i/>
          <w:lang w:val="nl-NL"/>
        </w:rPr>
        <w:t xml:space="preserve"> </w:t>
      </w:r>
      <w:r w:rsidR="00B94E64" w:rsidRPr="00F735B2">
        <w:rPr>
          <w:i/>
          <w:lang w:val="nl-NL"/>
        </w:rPr>
        <w:t xml:space="preserve"> </w:t>
      </w:r>
      <w:r w:rsidR="00A74C10" w:rsidRPr="00F735B2">
        <w:rPr>
          <w:i/>
          <w:lang w:val="nl-NL"/>
        </w:rPr>
        <w:t>uur</w:t>
      </w:r>
      <w:r w:rsidR="005F6A35" w:rsidRPr="00F735B2">
        <w:rPr>
          <w:i/>
          <w:lang w:val="nl-NL"/>
        </w:rPr>
        <w:t xml:space="preserve"> </w:t>
      </w:r>
      <w:r w:rsidRPr="00F735B2">
        <w:rPr>
          <w:i/>
          <w:lang w:val="nl-NL"/>
        </w:rPr>
        <w:t>geopend.</w:t>
      </w:r>
    </w:p>
    <w:p w14:paraId="45CE3131" w14:textId="77777777" w:rsidR="00405AA0" w:rsidRPr="00F735B2" w:rsidRDefault="00405AA0" w:rsidP="00F57286">
      <w:pPr>
        <w:outlineLvl w:val="0"/>
        <w:rPr>
          <w:i/>
          <w:sz w:val="18"/>
          <w:lang w:val="nl-NL"/>
        </w:rPr>
      </w:pPr>
    </w:p>
    <w:p w14:paraId="1241EF95" w14:textId="77777777" w:rsidR="00F57286" w:rsidRPr="00F735B2" w:rsidRDefault="00556D2E" w:rsidP="00F57286">
      <w:pPr>
        <w:pStyle w:val="Corpsdetexte"/>
        <w:tabs>
          <w:tab w:val="left" w:pos="284"/>
        </w:tabs>
        <w:ind w:left="284" w:hanging="284"/>
        <w:rPr>
          <w:color w:val="auto"/>
          <w:sz w:val="20"/>
          <w:u w:val="single"/>
          <w:lang w:val="nl-BE"/>
        </w:rPr>
      </w:pPr>
      <w:r w:rsidRPr="00F735B2">
        <w:rPr>
          <w:noProof/>
          <w:color w:val="auto"/>
          <w:sz w:val="20"/>
          <w:u w:val="single"/>
          <w:lang w:eastAsia="fr-BE"/>
        </w:rPr>
        <mc:AlternateContent>
          <mc:Choice Requires="wps">
            <w:drawing>
              <wp:anchor distT="0" distB="0" distL="114300" distR="114300" simplePos="0" relativeHeight="251658240" behindDoc="0" locked="0" layoutInCell="0" allowOverlap="1" wp14:anchorId="5921134D" wp14:editId="64EE4ACF">
                <wp:simplePos x="0" y="0"/>
                <wp:positionH relativeFrom="column">
                  <wp:posOffset>-1270</wp:posOffset>
                </wp:positionH>
                <wp:positionV relativeFrom="paragraph">
                  <wp:posOffset>37465</wp:posOffset>
                </wp:positionV>
                <wp:extent cx="2885440" cy="247650"/>
                <wp:effectExtent l="0" t="0" r="10160"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247650"/>
                        </a:xfrm>
                        <a:prstGeom prst="rect">
                          <a:avLst/>
                        </a:prstGeom>
                        <a:solidFill>
                          <a:srgbClr val="FFFFFF"/>
                        </a:solidFill>
                        <a:ln w="9525">
                          <a:solidFill>
                            <a:srgbClr val="000000"/>
                          </a:solidFill>
                          <a:miter lim="800000"/>
                          <a:headEnd/>
                          <a:tailEnd/>
                        </a:ln>
                      </wps:spPr>
                      <wps:txbx>
                        <w:txbxContent>
                          <w:p w14:paraId="5FF5345B" w14:textId="77777777" w:rsidR="00574043" w:rsidRPr="004F38CC" w:rsidRDefault="00574043" w:rsidP="00F57286">
                            <w:pPr>
                              <w:rPr>
                                <w:b/>
                                <w:i/>
                                <w:smallCaps/>
                              </w:rPr>
                            </w:pPr>
                            <w:r w:rsidRPr="004F38CC">
                              <w:rPr>
                                <w:b/>
                                <w:smallCaps/>
                              </w:rPr>
                              <w:t>Séance publique</w:t>
                            </w:r>
                            <w:r w:rsidRPr="004F38CC">
                              <w:rPr>
                                <w:b/>
                                <w:i/>
                                <w:smallCaps/>
                              </w:rPr>
                              <w:t xml:space="preserve"> / </w:t>
                            </w:r>
                            <w:proofErr w:type="spellStart"/>
                            <w:r w:rsidRPr="004F38CC">
                              <w:rPr>
                                <w:b/>
                                <w:i/>
                                <w:smallCaps/>
                              </w:rPr>
                              <w:t>Openbare</w:t>
                            </w:r>
                            <w:proofErr w:type="spellEnd"/>
                            <w:r w:rsidRPr="004F38CC">
                              <w:rPr>
                                <w:b/>
                                <w:i/>
                                <w:smallCaps/>
                              </w:rPr>
                              <w:t xml:space="preserve"> </w:t>
                            </w:r>
                            <w:proofErr w:type="spellStart"/>
                            <w:r w:rsidRPr="004F38CC">
                              <w:rPr>
                                <w:b/>
                                <w:i/>
                                <w:smallCaps/>
                              </w:rPr>
                              <w:t>Vergadering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921134D" id="_x0000_t202" coordsize="21600,21600" o:spt="202" path="m,l,21600r21600,l21600,xe">
                <v:stroke joinstyle="miter"/>
                <v:path gradientshapeok="t" o:connecttype="rect"/>
              </v:shapetype>
              <v:shape id="Text Box 4" o:spid="_x0000_s1026" type="#_x0000_t202" style="position:absolute;left:0;text-align:left;margin-left:-.1pt;margin-top:2.95pt;width:227.2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h7KgIAAFAEAAAOAAAAZHJzL2Uyb0RvYy54bWysVNuO2yAQfa/Uf0C8N06sZDdrxVlts01V&#10;aXuRdvsBY4xjVMxQILG3X98BZ1Or7VNVPyBghsOZcwZvbodOs5N0XqEp+WI250wagbUyh5J/fdq/&#10;WXPmA5gaNBpZ8mfp+e329atNbwuZY4u6lo4RiPFFb0vehmCLLPOilR34GVppKNig6yDQ0h2y2kFP&#10;6J3O8vn8KuvR1dahkN7T7v0Y5NuE3zRShM9N42VguuTELaTRpbGKY7bdQHFwYFslzjTgH1h0oAxd&#10;eoG6hwDs6NQfUJ0SDj02YSawy7BplJCpBqpmMf+tmscWrEy1kDjeXmTy/w9WfDp9cUzV5B1nBjqy&#10;6EkOgb3FgS2jOr31BSU9WkoLA23HzFiptw8ovnlmcNeCOcg757BvJdTEbhFPZpOjI46PIFX/EWu6&#10;Bo4BE9DQuC4CkhiM0Mml54szkYqgzXy9Xi2XFBIUy5fXV6tkXQbFy2nrfHgvsWNxUnJHzid0OD34&#10;ENlA8ZKS2KNW9V5pnRbuUO20YyegLtmnLxVARU7TtGF9yW9W+WoUYBrzU4h5+v4G0alA7a5VV/L1&#10;JQmKKNs7U6dmDKD0OCfK2px1jNKNIoahGs6+VFg/k6IOx7amZ0iTFt0Pznpq6ZL770dwkjP9wZAr&#10;N4skYUiL5eo6Jz3dNFJNI2AEQZU8cDZOd2F8N0fr1KGlm8Y+MHhHTjYqiRwtH1mdeVPbJu3PTyy+&#10;i+k6Zf36EWx/AgAA//8DAFBLAwQUAAYACAAAACEACsFhztwAAAAGAQAADwAAAGRycy9kb3ducmV2&#10;LnhtbEyOwU7DMBBE70j8g7VIXFDrUNLShDgVQgLBDQqCqxtvkwh7HWw3DX/PcoLbjGY086rN5KwY&#10;McTek4LLeQYCqfGmp1bB2+v9bA0iJk1GW0+o4BsjbOrTk0qXxh/pBcdtagWPUCy1gi6loZQyNh06&#10;Hed+QOJs74PTiW1opQn6yOPOykWWraTTPfFDpwe867D53B6cgnX+OH7Ep6vn92a1t0W6uB4fvoJS&#10;52fT7Q2IhFP6K8MvPqNDzUw7fyAThVUwW3BRwbIAwWm+zNnvWOQFyLqS//HrHwAAAP//AwBQSwEC&#10;LQAUAAYACAAAACEAtoM4kv4AAADhAQAAEwAAAAAAAAAAAAAAAAAAAAAAW0NvbnRlbnRfVHlwZXNd&#10;LnhtbFBLAQItABQABgAIAAAAIQA4/SH/1gAAAJQBAAALAAAAAAAAAAAAAAAAAC8BAABfcmVscy8u&#10;cmVsc1BLAQItABQABgAIAAAAIQBu2Ah7KgIAAFAEAAAOAAAAAAAAAAAAAAAAAC4CAABkcnMvZTJv&#10;RG9jLnhtbFBLAQItABQABgAIAAAAIQAKwWHO3AAAAAYBAAAPAAAAAAAAAAAAAAAAAIQEAABkcnMv&#10;ZG93bnJldi54bWxQSwUGAAAAAAQABADzAAAAjQUAAAAA&#10;" o:allowincell="f">
                <v:textbox>
                  <w:txbxContent>
                    <w:p w14:paraId="5FF5345B" w14:textId="77777777" w:rsidR="00574043" w:rsidRPr="004F38CC" w:rsidRDefault="00574043" w:rsidP="00F57286">
                      <w:pPr>
                        <w:rPr>
                          <w:b/>
                          <w:i/>
                          <w:smallCaps/>
                        </w:rPr>
                      </w:pPr>
                      <w:r w:rsidRPr="004F38CC">
                        <w:rPr>
                          <w:b/>
                          <w:smallCaps/>
                        </w:rPr>
                        <w:t>Séance publique</w:t>
                      </w:r>
                      <w:r w:rsidRPr="004F38CC">
                        <w:rPr>
                          <w:b/>
                          <w:i/>
                          <w:smallCaps/>
                        </w:rPr>
                        <w:t xml:space="preserve"> / </w:t>
                      </w:r>
                      <w:proofErr w:type="spellStart"/>
                      <w:r w:rsidRPr="004F38CC">
                        <w:rPr>
                          <w:b/>
                          <w:i/>
                          <w:smallCaps/>
                        </w:rPr>
                        <w:t>Openbare</w:t>
                      </w:r>
                      <w:proofErr w:type="spellEnd"/>
                      <w:r w:rsidRPr="004F38CC">
                        <w:rPr>
                          <w:b/>
                          <w:i/>
                          <w:smallCaps/>
                        </w:rPr>
                        <w:t xml:space="preserve"> </w:t>
                      </w:r>
                      <w:proofErr w:type="spellStart"/>
                      <w:r w:rsidRPr="004F38CC">
                        <w:rPr>
                          <w:b/>
                          <w:i/>
                          <w:smallCaps/>
                        </w:rPr>
                        <w:t>Vergadering</w:t>
                      </w:r>
                      <w:proofErr w:type="spellEnd"/>
                    </w:p>
                  </w:txbxContent>
                </v:textbox>
                <w10:wrap type="square"/>
              </v:shape>
            </w:pict>
          </mc:Fallback>
        </mc:AlternateContent>
      </w:r>
    </w:p>
    <w:p w14:paraId="0690E540" w14:textId="77777777" w:rsidR="00F57286" w:rsidRPr="00F735B2" w:rsidRDefault="00F57286" w:rsidP="00F57286">
      <w:pPr>
        <w:pStyle w:val="Corpsdetexte"/>
        <w:tabs>
          <w:tab w:val="left" w:pos="284"/>
        </w:tabs>
        <w:ind w:left="284" w:hanging="284"/>
        <w:rPr>
          <w:color w:val="auto"/>
          <w:sz w:val="20"/>
          <w:u w:val="single"/>
          <w:lang w:val="nl-BE"/>
        </w:rPr>
      </w:pPr>
    </w:p>
    <w:p w14:paraId="5959B11B" w14:textId="77777777" w:rsidR="009C442D" w:rsidRPr="00F735B2" w:rsidRDefault="009C442D" w:rsidP="00961C39">
      <w:pPr>
        <w:rPr>
          <w:bCs/>
          <w:i/>
          <w:lang w:val="nl-NL"/>
        </w:rPr>
      </w:pPr>
    </w:p>
    <w:p w14:paraId="60EC3784" w14:textId="2A980177" w:rsidR="00DE44F4" w:rsidRPr="002B5391" w:rsidRDefault="00DE44F4" w:rsidP="002B5391">
      <w:pPr>
        <w:pStyle w:val="Paragraphedeliste"/>
        <w:numPr>
          <w:ilvl w:val="0"/>
          <w:numId w:val="23"/>
        </w:numPr>
        <w:rPr>
          <w:b/>
          <w:iCs/>
        </w:rPr>
      </w:pPr>
      <w:r w:rsidRPr="002B5391">
        <w:rPr>
          <w:b/>
          <w:iCs/>
        </w:rPr>
        <w:t>Approbation du procès-verbal du Conseil de Police du </w:t>
      </w:r>
      <w:r w:rsidR="002B5391">
        <w:rPr>
          <w:b/>
          <w:iCs/>
        </w:rPr>
        <w:t>20</w:t>
      </w:r>
      <w:r w:rsidRPr="002B5391">
        <w:rPr>
          <w:b/>
          <w:iCs/>
        </w:rPr>
        <w:t>-</w:t>
      </w:r>
      <w:r w:rsidR="002B5391">
        <w:rPr>
          <w:b/>
          <w:iCs/>
        </w:rPr>
        <w:t>11</w:t>
      </w:r>
      <w:r w:rsidRPr="002B5391">
        <w:rPr>
          <w:b/>
          <w:iCs/>
        </w:rPr>
        <w:t xml:space="preserve">-2020 </w:t>
      </w:r>
      <w:r w:rsidRPr="002B5391">
        <w:rPr>
          <w:b/>
          <w:iCs/>
        </w:rPr>
        <w:tab/>
      </w:r>
    </w:p>
    <w:p w14:paraId="611AB392" w14:textId="69245841" w:rsidR="00DE44F4" w:rsidRPr="00F735B2" w:rsidRDefault="00DE44F4" w:rsidP="000E6F98">
      <w:pPr>
        <w:ind w:firstLine="708"/>
        <w:rPr>
          <w:b/>
          <w:i/>
          <w:iCs/>
          <w:lang w:val="nl-NL"/>
        </w:rPr>
      </w:pPr>
      <w:r w:rsidRPr="00F735B2">
        <w:rPr>
          <w:b/>
          <w:i/>
          <w:iCs/>
          <w:lang w:val="nl-NL"/>
        </w:rPr>
        <w:t xml:space="preserve">Goedkeuring van de notulen van de Politieraad van </w:t>
      </w:r>
      <w:r w:rsidR="002B5391">
        <w:rPr>
          <w:b/>
          <w:i/>
          <w:iCs/>
          <w:lang w:val="nl-NL"/>
        </w:rPr>
        <w:t>20</w:t>
      </w:r>
      <w:r w:rsidRPr="00F735B2">
        <w:rPr>
          <w:b/>
          <w:i/>
          <w:iCs/>
          <w:lang w:val="nl-NL"/>
        </w:rPr>
        <w:t>-</w:t>
      </w:r>
      <w:r w:rsidR="002B5391">
        <w:rPr>
          <w:b/>
          <w:i/>
          <w:iCs/>
          <w:lang w:val="nl-NL"/>
        </w:rPr>
        <w:t>11</w:t>
      </w:r>
      <w:r w:rsidRPr="00F735B2">
        <w:rPr>
          <w:b/>
          <w:i/>
          <w:iCs/>
          <w:lang w:val="nl-NL"/>
        </w:rPr>
        <w:t xml:space="preserve">-2020 </w:t>
      </w:r>
    </w:p>
    <w:p w14:paraId="5867C21A" w14:textId="77777777" w:rsidR="005D59E9" w:rsidRPr="00F735B2" w:rsidRDefault="005D59E9" w:rsidP="005D59E9">
      <w:pPr>
        <w:tabs>
          <w:tab w:val="num" w:pos="1211"/>
        </w:tabs>
        <w:ind w:left="567" w:hanging="567"/>
        <w:rPr>
          <w:lang w:val="fr-FR"/>
        </w:rPr>
      </w:pPr>
      <w:r w:rsidRPr="00F735B2">
        <w:rPr>
          <w:lang w:val="fr-FR"/>
        </w:rPr>
        <w:t>En l’absence de remarque, le procès-verbal tel que présenté est adopté à l’unanimité.</w:t>
      </w:r>
    </w:p>
    <w:p w14:paraId="1F8E4606" w14:textId="77777777" w:rsidR="005D59E9" w:rsidRPr="00F735B2" w:rsidRDefault="005D59E9" w:rsidP="005D59E9">
      <w:pPr>
        <w:tabs>
          <w:tab w:val="num" w:pos="1211"/>
        </w:tabs>
        <w:rPr>
          <w:i/>
          <w:iCs/>
          <w:lang w:val="nl-NL"/>
        </w:rPr>
      </w:pPr>
      <w:r w:rsidRPr="00F735B2">
        <w:rPr>
          <w:i/>
          <w:iCs/>
          <w:lang w:val="nl-NL"/>
        </w:rPr>
        <w:t>Aangezien er geen enkele opmerking is, wordt het PV zoals voorgesteld unaniem goedgekeurd.</w:t>
      </w:r>
    </w:p>
    <w:p w14:paraId="30212135" w14:textId="77777777" w:rsidR="005D59E9" w:rsidRPr="00F735B2" w:rsidRDefault="005D59E9" w:rsidP="005D59E9">
      <w:pPr>
        <w:tabs>
          <w:tab w:val="num" w:pos="1211"/>
        </w:tabs>
        <w:rPr>
          <w:i/>
          <w:iCs/>
          <w:lang w:val="nl-NL"/>
        </w:rPr>
      </w:pPr>
    </w:p>
    <w:p w14:paraId="220589B8" w14:textId="02BF7B1B" w:rsidR="000E6F98" w:rsidRPr="000E6F98" w:rsidRDefault="000E6F98" w:rsidP="000E6F98">
      <w:pPr>
        <w:pStyle w:val="Paragraphedeliste"/>
        <w:numPr>
          <w:ilvl w:val="0"/>
          <w:numId w:val="23"/>
        </w:numPr>
        <w:rPr>
          <w:b/>
        </w:rPr>
      </w:pPr>
      <w:r w:rsidRPr="000E6F98">
        <w:rPr>
          <w:b/>
        </w:rPr>
        <w:t>Modification budgétaire n° 01 – exercice 2021 – service ordinaire</w:t>
      </w:r>
    </w:p>
    <w:p w14:paraId="49812ADD" w14:textId="77777777" w:rsidR="000E6F98" w:rsidRPr="00463129" w:rsidRDefault="000E6F98" w:rsidP="000E6F98">
      <w:pPr>
        <w:ind w:firstLine="708"/>
        <w:rPr>
          <w:b/>
          <w:i/>
          <w:iCs/>
        </w:rPr>
      </w:pPr>
      <w:proofErr w:type="spellStart"/>
      <w:r w:rsidRPr="00463129">
        <w:rPr>
          <w:b/>
          <w:i/>
          <w:iCs/>
        </w:rPr>
        <w:t>Begrotingswijziging</w:t>
      </w:r>
      <w:proofErr w:type="spellEnd"/>
      <w:r w:rsidRPr="00463129">
        <w:rPr>
          <w:b/>
          <w:i/>
          <w:iCs/>
        </w:rPr>
        <w:t xml:space="preserve"> nr 01 – </w:t>
      </w:r>
      <w:proofErr w:type="spellStart"/>
      <w:r w:rsidRPr="00463129">
        <w:rPr>
          <w:b/>
          <w:i/>
          <w:iCs/>
        </w:rPr>
        <w:t>dienstjaar</w:t>
      </w:r>
      <w:proofErr w:type="spellEnd"/>
      <w:r w:rsidRPr="00463129">
        <w:rPr>
          <w:b/>
          <w:i/>
          <w:iCs/>
        </w:rPr>
        <w:t xml:space="preserve"> 2021 – </w:t>
      </w:r>
      <w:proofErr w:type="spellStart"/>
      <w:r w:rsidRPr="00463129">
        <w:rPr>
          <w:b/>
          <w:i/>
          <w:iCs/>
        </w:rPr>
        <w:t>gewone</w:t>
      </w:r>
      <w:proofErr w:type="spellEnd"/>
      <w:r w:rsidRPr="00463129">
        <w:rPr>
          <w:b/>
          <w:i/>
          <w:iCs/>
        </w:rPr>
        <w:t xml:space="preserve"> </w:t>
      </w:r>
      <w:proofErr w:type="spellStart"/>
      <w:r w:rsidRPr="00463129">
        <w:rPr>
          <w:b/>
          <w:i/>
          <w:iCs/>
        </w:rPr>
        <w:t>dienst</w:t>
      </w:r>
      <w:proofErr w:type="spellEnd"/>
    </w:p>
    <w:p w14:paraId="5C9389D6" w14:textId="30A98EA7" w:rsidR="0010184F" w:rsidRPr="00004D17" w:rsidRDefault="0010184F" w:rsidP="00AA4948">
      <w:r w:rsidRPr="00004D17">
        <w:t>Le Chef de Corps donne quelques explications sur les modifications budgétaires assez conséquentes :</w:t>
      </w:r>
    </w:p>
    <w:p w14:paraId="73D258FB" w14:textId="7447D8E9" w:rsidR="0010184F" w:rsidRPr="00004D17" w:rsidRDefault="0010184F" w:rsidP="00AA4948">
      <w:r w:rsidRPr="00004D17">
        <w:t xml:space="preserve">Le budget 2021 a été validé fin novembre 2020.  Très peu de temps après cette approbation, une circulaire ministérielle </w:t>
      </w:r>
      <w:r w:rsidR="00593EDA" w:rsidRPr="00004D17">
        <w:t xml:space="preserve">PLP60 </w:t>
      </w:r>
      <w:r w:rsidR="00AE290A" w:rsidRPr="00004D17">
        <w:t xml:space="preserve">est apparue </w:t>
      </w:r>
      <w:r w:rsidRPr="00004D17">
        <w:t xml:space="preserve">(publiée le 25 11 2020) reprenant les montants des subsides </w:t>
      </w:r>
      <w:r w:rsidR="002F6867" w:rsidRPr="00004D17">
        <w:t xml:space="preserve">dont certains </w:t>
      </w:r>
      <w:r w:rsidR="00333A83" w:rsidRPr="00004D17">
        <w:t>de zéro</w:t>
      </w:r>
      <w:r w:rsidR="002F6867" w:rsidRPr="00004D17">
        <w:t xml:space="preserve"> (activité préalable à la pension, subside SALDUZ, accord sectoriel) et pour certains subsides « sécurité routière », </w:t>
      </w:r>
      <w:r w:rsidR="001F2043" w:rsidRPr="00004D17">
        <w:t>des</w:t>
      </w:r>
      <w:r w:rsidR="002F6867" w:rsidRPr="00004D17">
        <w:t xml:space="preserve"> montants sérieusement réduits.  </w:t>
      </w:r>
      <w:r w:rsidR="00DE15BA" w:rsidRPr="00004D17">
        <w:t xml:space="preserve">Il y bon espoir de pouvoir, dans le courant de l’année, récupérer une partie de ces subsides.  Si on s’en </w:t>
      </w:r>
      <w:proofErr w:type="spellStart"/>
      <w:r w:rsidR="00DE15BA" w:rsidRPr="00004D17">
        <w:t>tien</w:t>
      </w:r>
      <w:proofErr w:type="spellEnd"/>
      <w:r w:rsidR="00DE15BA" w:rsidRPr="00004D17">
        <w:t xml:space="preserve"> au texte de la circulaire, la zone a actuellement 2.045.000 euros en moins que ce qui était prévu, dont 1.134.000 euros devraient être récupérés.  Le budget a donc été adapté en fonction de ladite circulaire.</w:t>
      </w:r>
    </w:p>
    <w:p w14:paraId="38FC01BD" w14:textId="77777777" w:rsidR="000836CA" w:rsidRPr="00004D17" w:rsidRDefault="000836CA" w:rsidP="000836CA">
      <w:pPr>
        <w:rPr>
          <w:i/>
          <w:iCs/>
          <w:lang w:val="nl-BE"/>
        </w:rPr>
      </w:pPr>
      <w:r w:rsidRPr="00004D17">
        <w:rPr>
          <w:i/>
          <w:iCs/>
          <w:lang w:val="nl-BE"/>
        </w:rPr>
        <w:t>De Korpschef geeft enige uitleg over de vrij consequente begrotingswijzigingen:</w:t>
      </w:r>
    </w:p>
    <w:p w14:paraId="36DB908B" w14:textId="77777777" w:rsidR="000836CA" w:rsidRPr="00004D17" w:rsidRDefault="000836CA" w:rsidP="000836CA">
      <w:pPr>
        <w:rPr>
          <w:i/>
          <w:iCs/>
          <w:lang w:val="nl-BE"/>
        </w:rPr>
      </w:pPr>
      <w:r w:rsidRPr="00004D17">
        <w:rPr>
          <w:i/>
          <w:iCs/>
          <w:lang w:val="nl-BE"/>
        </w:rPr>
        <w:t xml:space="preserve">De begroting voor 2021 is eind november 2020 gevalideerd.  Zeer kort na deze goedkeuring werd er een ministeriële omzendbrief PLP60 uitgebracht (gepubliceerd op 25/11/2020) met de bedragen van de subsidies, waarvan sommige nihil waren (activiteit voorafgaand aan de pensionering, SALDUZ-subsidie, sectorakkoord) en voor sommige subsidies </w:t>
      </w:r>
      <w:proofErr w:type="spellStart"/>
      <w:r w:rsidRPr="00004D17">
        <w:rPr>
          <w:i/>
          <w:iCs/>
          <w:lang w:val="nl-BE"/>
        </w:rPr>
        <w:t>ivm</w:t>
      </w:r>
      <w:proofErr w:type="spellEnd"/>
      <w:r w:rsidRPr="00004D17">
        <w:rPr>
          <w:i/>
          <w:iCs/>
          <w:lang w:val="nl-BE"/>
        </w:rPr>
        <w:t xml:space="preserve"> de "verkeersveiligheid" de bedragen sterk moesten worden verlaagd.  De kans bestaat dat een deel van deze subsidies in de loop van het jaar zal kunnen worden teruggevorderd.  Als men zich houdt aan de tekst van de omzendbrief, heeft de zone momenteel 2.045.000 euro minder dan voorzien, waarvan 1.134.000 euro moet worden teruggevorderd.  De begroting werd dus aangepast in functie van de genoemde omzendbrief.</w:t>
      </w:r>
    </w:p>
    <w:p w14:paraId="22367C1B" w14:textId="1F43CF68" w:rsidR="00DE15BA" w:rsidRPr="00004D17" w:rsidRDefault="00DE15BA" w:rsidP="00AA4948">
      <w:pPr>
        <w:rPr>
          <w:lang w:val="nl-NL"/>
        </w:rPr>
      </w:pPr>
    </w:p>
    <w:p w14:paraId="07789A15" w14:textId="7ADAB946" w:rsidR="00DE15BA" w:rsidRPr="00004D17" w:rsidRDefault="00DE15BA" w:rsidP="00AA4948">
      <w:r w:rsidRPr="00004D17">
        <w:t xml:space="preserve">Madame BAERT rajoute que, à partir du 01 01 2021, Belfius facture à la zone des intérêts négatifs sur les comptes courants et de trésorerie, qui pourraient, pour l’année, être limités à 4.500 euros.  </w:t>
      </w:r>
    </w:p>
    <w:p w14:paraId="1F663F79" w14:textId="77777777" w:rsidR="000836CA" w:rsidRPr="00004D17" w:rsidRDefault="000836CA" w:rsidP="000836CA">
      <w:pPr>
        <w:rPr>
          <w:i/>
          <w:iCs/>
          <w:lang w:val="nl-BE"/>
        </w:rPr>
      </w:pPr>
      <w:r w:rsidRPr="00004D17">
        <w:rPr>
          <w:i/>
          <w:iCs/>
          <w:lang w:val="nl-BE"/>
        </w:rPr>
        <w:t xml:space="preserve">Mevrouw BAERT voegt eraan toe dat Belfius vanaf 01/01/2021 de zone negatieve interesten zal aanrekenen op de zicht- en kasrekeningen, die, voor het jaar, beperkt zouden kunnen worden tot 4.500 euro .  </w:t>
      </w:r>
    </w:p>
    <w:p w14:paraId="7954CA29" w14:textId="77777777" w:rsidR="0010184F" w:rsidRPr="00004D17" w:rsidRDefault="0010184F" w:rsidP="00AA4948">
      <w:pPr>
        <w:rPr>
          <w:lang w:val="nl-BE"/>
        </w:rPr>
      </w:pPr>
    </w:p>
    <w:p w14:paraId="1242DA6E" w14:textId="60F87198" w:rsidR="0010184F" w:rsidRPr="00004D17" w:rsidRDefault="0010184F" w:rsidP="00AA4948">
      <w:r w:rsidRPr="00004D17">
        <w:t xml:space="preserve">Monsieur DEVILLE </w:t>
      </w:r>
      <w:r w:rsidR="00F37A06" w:rsidRPr="00004D17">
        <w:t>demande s’il y a obligation de rester chez Belfius.</w:t>
      </w:r>
    </w:p>
    <w:p w14:paraId="30221A0C" w14:textId="77777777" w:rsidR="000836CA" w:rsidRPr="00004D17" w:rsidRDefault="000836CA" w:rsidP="000836CA">
      <w:pPr>
        <w:rPr>
          <w:i/>
          <w:iCs/>
          <w:lang w:val="nl-BE"/>
        </w:rPr>
      </w:pPr>
      <w:r w:rsidRPr="00004D17">
        <w:rPr>
          <w:i/>
          <w:iCs/>
          <w:lang w:val="nl-BE"/>
        </w:rPr>
        <w:t>De heer DEVILLE vraagt of er een verplichting bestaat om bij Belfius te blijven.</w:t>
      </w:r>
    </w:p>
    <w:p w14:paraId="362ABA0C" w14:textId="2030326E" w:rsidR="00F37A06" w:rsidRPr="000836CA" w:rsidRDefault="00F37A06" w:rsidP="00AA4948">
      <w:pPr>
        <w:rPr>
          <w:color w:val="FF0000"/>
          <w:lang w:val="nl-BE"/>
        </w:rPr>
      </w:pPr>
    </w:p>
    <w:p w14:paraId="740B7828" w14:textId="01AA4846" w:rsidR="00F37A06" w:rsidRPr="00004D17" w:rsidRDefault="00366008" w:rsidP="00AA4948">
      <w:r w:rsidRPr="00004D17">
        <w:lastRenderedPageBreak/>
        <w:t>Madame BAERT répond par la négative, mais précise que</w:t>
      </w:r>
      <w:r w:rsidR="0051776C" w:rsidRPr="00004D17">
        <w:t>,</w:t>
      </w:r>
      <w:r w:rsidRPr="00004D17">
        <w:t xml:space="preserve"> tous les autres organismes bancaires (sauf </w:t>
      </w:r>
      <w:r w:rsidR="0051776C" w:rsidRPr="00004D17">
        <w:rPr>
          <w:u w:val="single"/>
        </w:rPr>
        <w:t>temporairement</w:t>
      </w:r>
      <w:r w:rsidR="0051776C" w:rsidRPr="00004D17">
        <w:t xml:space="preserve"> </w:t>
      </w:r>
      <w:r w:rsidRPr="00004D17">
        <w:t>la banque de la poste) factur</w:t>
      </w:r>
      <w:r w:rsidR="0051776C" w:rsidRPr="00004D17">
        <w:t>a</w:t>
      </w:r>
      <w:r w:rsidRPr="00004D17">
        <w:t>nt des intérêts négatifs</w:t>
      </w:r>
      <w:r w:rsidR="0051776C" w:rsidRPr="00004D17">
        <w:t xml:space="preserve">, l’opération serait superflue.  </w:t>
      </w:r>
    </w:p>
    <w:p w14:paraId="799F0EBF" w14:textId="77777777" w:rsidR="000836CA" w:rsidRPr="00004D17" w:rsidRDefault="000836CA" w:rsidP="000836CA">
      <w:pPr>
        <w:rPr>
          <w:i/>
          <w:iCs/>
          <w:lang w:val="nl-BE"/>
        </w:rPr>
      </w:pPr>
      <w:r w:rsidRPr="00004D17">
        <w:rPr>
          <w:i/>
          <w:iCs/>
          <w:lang w:val="nl-BE"/>
        </w:rPr>
        <w:t xml:space="preserve">Mevrouw BAERT antwoordt ontkennend, maar verduidelijkt dat, aangezien alle andere bankinstellingen (behalve </w:t>
      </w:r>
      <w:r w:rsidRPr="00004D17">
        <w:rPr>
          <w:i/>
          <w:iCs/>
          <w:u w:val="single"/>
          <w:lang w:val="nl-BE"/>
        </w:rPr>
        <w:t>tijdelijk</w:t>
      </w:r>
      <w:r w:rsidRPr="00004D17">
        <w:rPr>
          <w:i/>
          <w:iCs/>
          <w:lang w:val="nl-BE"/>
        </w:rPr>
        <w:t xml:space="preserve"> de bank van de </w:t>
      </w:r>
      <w:proofErr w:type="spellStart"/>
      <w:r w:rsidRPr="00004D17">
        <w:rPr>
          <w:i/>
          <w:iCs/>
          <w:lang w:val="nl-BE"/>
        </w:rPr>
        <w:t>pste</w:t>
      </w:r>
      <w:proofErr w:type="spellEnd"/>
      <w:r w:rsidRPr="00004D17">
        <w:rPr>
          <w:i/>
          <w:iCs/>
          <w:lang w:val="nl-BE"/>
        </w:rPr>
        <w:t xml:space="preserve">) negatieve rente aanrekenen, de operatie overbodig zou zijn.  </w:t>
      </w:r>
    </w:p>
    <w:p w14:paraId="7CA35DC6" w14:textId="2251658D" w:rsidR="0051776C" w:rsidRPr="00004D17" w:rsidRDefault="0051776C" w:rsidP="00AA4948">
      <w:pPr>
        <w:rPr>
          <w:lang w:val="nl-BE"/>
        </w:rPr>
      </w:pPr>
    </w:p>
    <w:p w14:paraId="27B1918A" w14:textId="61389FE4" w:rsidR="0051776C" w:rsidRPr="00004D17" w:rsidRDefault="0051776C" w:rsidP="00AA4948">
      <w:r w:rsidRPr="00004D17">
        <w:t>Monsieur DEVILLE demande encore si les communes paient également des intérêts négatifs sur les comptes.</w:t>
      </w:r>
    </w:p>
    <w:p w14:paraId="643EE2D0" w14:textId="77777777" w:rsidR="000836CA" w:rsidRPr="00004D17" w:rsidRDefault="000836CA" w:rsidP="000836CA">
      <w:pPr>
        <w:rPr>
          <w:i/>
          <w:iCs/>
          <w:lang w:val="nl-BE"/>
        </w:rPr>
      </w:pPr>
      <w:r w:rsidRPr="00004D17">
        <w:rPr>
          <w:i/>
          <w:iCs/>
          <w:lang w:val="nl-BE"/>
        </w:rPr>
        <w:t>De heer DEVILLE vraagt nog of de gemeenten ook negatieve rente op de rekeningen betalen.</w:t>
      </w:r>
    </w:p>
    <w:p w14:paraId="4F70D8F7" w14:textId="77777777" w:rsidR="000836CA" w:rsidRPr="00004D17" w:rsidRDefault="000836CA" w:rsidP="000836CA">
      <w:pPr>
        <w:rPr>
          <w:lang w:val="nl-BE"/>
        </w:rPr>
      </w:pPr>
    </w:p>
    <w:p w14:paraId="5B902791" w14:textId="374053EC" w:rsidR="000836CA" w:rsidRPr="00004D17" w:rsidRDefault="000836CA" w:rsidP="000836CA">
      <w:r w:rsidRPr="00004D17">
        <w:t>Le Président précise que, pour Woluwe-Saint-Pierre, c’est le cas (pour la 1</w:t>
      </w:r>
      <w:r w:rsidRPr="00004D17">
        <w:rPr>
          <w:vertAlign w:val="superscript"/>
        </w:rPr>
        <w:t>ère</w:t>
      </w:r>
      <w:r w:rsidRPr="00004D17">
        <w:t xml:space="preserve"> fois).</w:t>
      </w:r>
    </w:p>
    <w:p w14:paraId="444AD5FE" w14:textId="77777777" w:rsidR="000836CA" w:rsidRPr="00004D17" w:rsidRDefault="000836CA" w:rsidP="000836CA">
      <w:pPr>
        <w:rPr>
          <w:i/>
          <w:iCs/>
          <w:lang w:val="nl-BE"/>
        </w:rPr>
      </w:pPr>
      <w:r w:rsidRPr="00004D17">
        <w:rPr>
          <w:i/>
          <w:iCs/>
          <w:lang w:val="nl-BE"/>
        </w:rPr>
        <w:t>De Voorzitter legt uit dat dit het geval is voor Sint-Pieters-Woluwe (voor de eerste keer).</w:t>
      </w:r>
    </w:p>
    <w:p w14:paraId="060055D5" w14:textId="77777777" w:rsidR="000836CA" w:rsidRPr="000836CA" w:rsidRDefault="000836CA" w:rsidP="000836CA">
      <w:pPr>
        <w:rPr>
          <w:lang w:val="nl-BE"/>
        </w:rPr>
      </w:pPr>
    </w:p>
    <w:p w14:paraId="498D5C8C" w14:textId="29C25D78" w:rsidR="00AA4948" w:rsidRPr="0010184F" w:rsidRDefault="00AA4948" w:rsidP="00AA4948">
      <w:r w:rsidRPr="0010184F">
        <w:t>Le Conseil,</w:t>
      </w:r>
    </w:p>
    <w:p w14:paraId="3DC739B5" w14:textId="77777777" w:rsidR="00AA4948" w:rsidRPr="00AA4948" w:rsidRDefault="00AA4948" w:rsidP="00AA4948">
      <w:pPr>
        <w:rPr>
          <w:lang w:eastAsia="fr-FR"/>
        </w:rPr>
      </w:pPr>
      <w:r w:rsidRPr="00AA4948">
        <w:rPr>
          <w:lang w:eastAsia="fr-FR"/>
        </w:rPr>
        <w:t>Vu la circulaire ministérielle PLP 60 du 18 novembre 2020 traitant des directives pour l’établissement du budget de police 2021 à l’usage des zones de police (Moniteur belge du 25 novembre 2020) ;</w:t>
      </w:r>
    </w:p>
    <w:p w14:paraId="3E3CA833" w14:textId="73244E25" w:rsidR="00AA4948" w:rsidRPr="00AA4948" w:rsidRDefault="00AA4948" w:rsidP="00AA4948">
      <w:r w:rsidRPr="00AA4948">
        <w:t>Considérant la nécessité d’adapter les crédits budgétaires initiaux pour répondre aux besoins actuels,</w:t>
      </w:r>
      <w:r w:rsidRPr="00AA4948">
        <w:br/>
        <w:t>Décide à l’unanimité des voix :</w:t>
      </w:r>
    </w:p>
    <w:p w14:paraId="7895238D" w14:textId="19C63B3E" w:rsidR="00AA4948" w:rsidRPr="00AA4948" w:rsidRDefault="00AA4948" w:rsidP="00AA4948">
      <w:r w:rsidRPr="00AA4948">
        <w:t>Le budget ordinaire est modifié conformément aux indications portées au tableau 2 et le nouveau résultat du budget est arrêté aux chiffres figurant au tableau 1 ci-après :</w:t>
      </w:r>
      <w:r w:rsidRPr="00AA4948">
        <w:br/>
      </w:r>
    </w:p>
    <w:p w14:paraId="0C81C9E4" w14:textId="77777777" w:rsidR="00AA4948" w:rsidRDefault="00AA4948" w:rsidP="00AA4948">
      <w:pPr>
        <w:pStyle w:val="Titre2"/>
        <w:rPr>
          <w:bCs/>
          <w:iCs/>
          <w:szCs w:val="16"/>
          <w:lang w:eastAsia="fr-FR"/>
        </w:rPr>
      </w:pPr>
      <w:r>
        <w:t xml:space="preserve"> </w:t>
      </w:r>
      <w:r>
        <w:rPr>
          <w:szCs w:val="16"/>
          <w:lang w:eastAsia="fr-FR"/>
        </w:rPr>
        <w:t>Tableau 1 : Balance des recettes et des dépenses</w:t>
      </w:r>
    </w:p>
    <w:tbl>
      <w:tblPr>
        <w:tblW w:w="0" w:type="auto"/>
        <w:tblLayout w:type="fixed"/>
        <w:tblCellMar>
          <w:left w:w="28" w:type="dxa"/>
          <w:right w:w="28" w:type="dxa"/>
        </w:tblCellMar>
        <w:tblLook w:val="0000" w:firstRow="0" w:lastRow="0" w:firstColumn="0" w:lastColumn="0" w:noHBand="0" w:noVBand="0"/>
      </w:tblPr>
      <w:tblGrid>
        <w:gridCol w:w="1161"/>
        <w:gridCol w:w="977"/>
        <w:gridCol w:w="977"/>
        <w:gridCol w:w="977"/>
        <w:gridCol w:w="977"/>
        <w:gridCol w:w="977"/>
        <w:gridCol w:w="977"/>
        <w:gridCol w:w="977"/>
        <w:gridCol w:w="977"/>
        <w:gridCol w:w="977"/>
      </w:tblGrid>
      <w:tr w:rsidR="00AA4948" w14:paraId="7B071BDE" w14:textId="77777777" w:rsidTr="00313D32">
        <w:trPr>
          <w:tblHeader/>
        </w:trPr>
        <w:tc>
          <w:tcPr>
            <w:tcW w:w="1161" w:type="dxa"/>
            <w:tcBorders>
              <w:top w:val="single" w:sz="6" w:space="0" w:color="auto"/>
              <w:left w:val="single" w:sz="6" w:space="0" w:color="auto"/>
              <w:bottom w:val="single" w:sz="6" w:space="0" w:color="auto"/>
              <w:right w:val="nil"/>
            </w:tcBorders>
          </w:tcPr>
          <w:p w14:paraId="6A2AF86E" w14:textId="77777777" w:rsidR="00AA4948" w:rsidRDefault="00AA4948" w:rsidP="00313D32">
            <w:pPr>
              <w:spacing w:before="60" w:after="60"/>
              <w:jc w:val="center"/>
              <w:rPr>
                <w:szCs w:val="24"/>
                <w:lang w:eastAsia="fr-FR"/>
              </w:rPr>
            </w:pPr>
          </w:p>
        </w:tc>
        <w:tc>
          <w:tcPr>
            <w:tcW w:w="977" w:type="dxa"/>
            <w:tcBorders>
              <w:top w:val="single" w:sz="6" w:space="0" w:color="auto"/>
              <w:left w:val="single" w:sz="6" w:space="0" w:color="auto"/>
              <w:bottom w:val="single" w:sz="6" w:space="0" w:color="auto"/>
              <w:right w:val="nil"/>
            </w:tcBorders>
          </w:tcPr>
          <w:p w14:paraId="0D89948B" w14:textId="77777777" w:rsidR="00AA4948" w:rsidRDefault="00AA4948" w:rsidP="00313D32">
            <w:pPr>
              <w:spacing w:before="60" w:after="60"/>
              <w:jc w:val="center"/>
              <w:rPr>
                <w:szCs w:val="24"/>
                <w:lang w:eastAsia="fr-FR"/>
              </w:rPr>
            </w:pPr>
          </w:p>
        </w:tc>
        <w:tc>
          <w:tcPr>
            <w:tcW w:w="977" w:type="dxa"/>
            <w:tcBorders>
              <w:top w:val="single" w:sz="6" w:space="0" w:color="auto"/>
              <w:left w:val="nil"/>
              <w:bottom w:val="single" w:sz="6" w:space="0" w:color="auto"/>
              <w:right w:val="nil"/>
            </w:tcBorders>
          </w:tcPr>
          <w:p w14:paraId="72144048" w14:textId="77777777" w:rsidR="00AA4948" w:rsidRDefault="00AA4948" w:rsidP="00313D32">
            <w:pPr>
              <w:spacing w:before="60" w:after="60"/>
              <w:jc w:val="center"/>
              <w:rPr>
                <w:szCs w:val="24"/>
                <w:lang w:eastAsia="fr-FR"/>
              </w:rPr>
            </w:pPr>
            <w:r>
              <w:rPr>
                <w:szCs w:val="24"/>
                <w:lang w:eastAsia="fr-FR"/>
              </w:rPr>
              <w:t>PREVISION</w:t>
            </w:r>
          </w:p>
        </w:tc>
        <w:tc>
          <w:tcPr>
            <w:tcW w:w="977" w:type="dxa"/>
            <w:tcBorders>
              <w:top w:val="single" w:sz="6" w:space="0" w:color="auto"/>
              <w:left w:val="nil"/>
              <w:bottom w:val="single" w:sz="6" w:space="0" w:color="auto"/>
              <w:right w:val="nil"/>
            </w:tcBorders>
          </w:tcPr>
          <w:p w14:paraId="0DF2F54F" w14:textId="77777777" w:rsidR="00AA4948" w:rsidRDefault="00AA4948" w:rsidP="00313D32">
            <w:pPr>
              <w:spacing w:before="60" w:after="60"/>
              <w:jc w:val="center"/>
              <w:rPr>
                <w:szCs w:val="24"/>
                <w:lang w:eastAsia="fr-FR"/>
              </w:rPr>
            </w:pPr>
          </w:p>
        </w:tc>
        <w:tc>
          <w:tcPr>
            <w:tcW w:w="977" w:type="dxa"/>
            <w:tcBorders>
              <w:top w:val="single" w:sz="6" w:space="0" w:color="auto"/>
              <w:left w:val="single" w:sz="6" w:space="0" w:color="auto"/>
              <w:bottom w:val="single" w:sz="6" w:space="0" w:color="auto"/>
              <w:right w:val="nil"/>
            </w:tcBorders>
          </w:tcPr>
          <w:p w14:paraId="3CB98196" w14:textId="77777777" w:rsidR="00AA4948" w:rsidRDefault="00AA4948" w:rsidP="00313D32">
            <w:pPr>
              <w:spacing w:before="60" w:after="60"/>
              <w:jc w:val="center"/>
              <w:rPr>
                <w:szCs w:val="24"/>
                <w:lang w:eastAsia="fr-FR"/>
              </w:rPr>
            </w:pPr>
          </w:p>
        </w:tc>
        <w:tc>
          <w:tcPr>
            <w:tcW w:w="977" w:type="dxa"/>
            <w:tcBorders>
              <w:top w:val="single" w:sz="6" w:space="0" w:color="auto"/>
              <w:left w:val="nil"/>
              <w:bottom w:val="single" w:sz="6" w:space="0" w:color="auto"/>
              <w:right w:val="nil"/>
            </w:tcBorders>
          </w:tcPr>
          <w:p w14:paraId="33AD1F93" w14:textId="77777777" w:rsidR="00AA4948" w:rsidRDefault="00AA4948" w:rsidP="00313D32">
            <w:pPr>
              <w:spacing w:before="60" w:after="60"/>
              <w:jc w:val="center"/>
              <w:rPr>
                <w:szCs w:val="24"/>
                <w:lang w:eastAsia="fr-FR"/>
              </w:rPr>
            </w:pPr>
            <w:r>
              <w:rPr>
                <w:szCs w:val="24"/>
                <w:lang w:eastAsia="fr-FR"/>
              </w:rPr>
              <w:t>CONSEIL</w:t>
            </w:r>
          </w:p>
        </w:tc>
        <w:tc>
          <w:tcPr>
            <w:tcW w:w="977" w:type="dxa"/>
            <w:tcBorders>
              <w:top w:val="single" w:sz="6" w:space="0" w:color="auto"/>
              <w:left w:val="nil"/>
              <w:bottom w:val="single" w:sz="6" w:space="0" w:color="auto"/>
              <w:right w:val="nil"/>
            </w:tcBorders>
          </w:tcPr>
          <w:p w14:paraId="13A11A34" w14:textId="77777777" w:rsidR="00AA4948" w:rsidRDefault="00AA4948" w:rsidP="00313D32">
            <w:pPr>
              <w:spacing w:before="60" w:after="60"/>
              <w:jc w:val="center"/>
              <w:rPr>
                <w:szCs w:val="24"/>
                <w:lang w:eastAsia="fr-FR"/>
              </w:rPr>
            </w:pPr>
          </w:p>
        </w:tc>
        <w:tc>
          <w:tcPr>
            <w:tcW w:w="977" w:type="dxa"/>
            <w:tcBorders>
              <w:top w:val="single" w:sz="6" w:space="0" w:color="auto"/>
              <w:left w:val="single" w:sz="6" w:space="0" w:color="auto"/>
              <w:bottom w:val="single" w:sz="6" w:space="0" w:color="auto"/>
              <w:right w:val="nil"/>
            </w:tcBorders>
          </w:tcPr>
          <w:p w14:paraId="26770187" w14:textId="77777777" w:rsidR="00AA4948" w:rsidRDefault="00AA4948" w:rsidP="00313D32">
            <w:pPr>
              <w:spacing w:before="60" w:after="60"/>
              <w:jc w:val="center"/>
              <w:rPr>
                <w:szCs w:val="24"/>
                <w:lang w:eastAsia="fr-FR"/>
              </w:rPr>
            </w:pPr>
          </w:p>
        </w:tc>
        <w:tc>
          <w:tcPr>
            <w:tcW w:w="977" w:type="dxa"/>
            <w:tcBorders>
              <w:top w:val="single" w:sz="6" w:space="0" w:color="auto"/>
              <w:left w:val="nil"/>
              <w:bottom w:val="single" w:sz="6" w:space="0" w:color="auto"/>
              <w:right w:val="nil"/>
            </w:tcBorders>
          </w:tcPr>
          <w:p w14:paraId="3E825A34" w14:textId="77777777" w:rsidR="00AA4948" w:rsidRDefault="00AA4948" w:rsidP="00313D32">
            <w:pPr>
              <w:spacing w:before="60" w:after="60"/>
              <w:jc w:val="center"/>
              <w:rPr>
                <w:szCs w:val="24"/>
                <w:lang w:eastAsia="fr-FR"/>
              </w:rPr>
            </w:pPr>
            <w:r>
              <w:rPr>
                <w:szCs w:val="24"/>
                <w:lang w:eastAsia="fr-FR"/>
              </w:rPr>
              <w:t>TUTELLE</w:t>
            </w:r>
          </w:p>
        </w:tc>
        <w:tc>
          <w:tcPr>
            <w:tcW w:w="977" w:type="dxa"/>
            <w:tcBorders>
              <w:top w:val="single" w:sz="6" w:space="0" w:color="auto"/>
              <w:left w:val="nil"/>
              <w:bottom w:val="single" w:sz="6" w:space="0" w:color="auto"/>
              <w:right w:val="single" w:sz="6" w:space="0" w:color="auto"/>
            </w:tcBorders>
          </w:tcPr>
          <w:p w14:paraId="29CB65A4" w14:textId="77777777" w:rsidR="00AA4948" w:rsidRDefault="00AA4948" w:rsidP="00313D32">
            <w:pPr>
              <w:spacing w:before="60" w:after="60"/>
              <w:jc w:val="center"/>
              <w:rPr>
                <w:szCs w:val="24"/>
                <w:lang w:eastAsia="fr-FR"/>
              </w:rPr>
            </w:pPr>
          </w:p>
        </w:tc>
      </w:tr>
      <w:tr w:rsidR="00AA4948" w14:paraId="2777C0F7" w14:textId="77777777" w:rsidTr="00313D32">
        <w:trPr>
          <w:tblHeader/>
        </w:trPr>
        <w:tc>
          <w:tcPr>
            <w:tcW w:w="1161" w:type="dxa"/>
            <w:tcBorders>
              <w:top w:val="single" w:sz="6" w:space="0" w:color="auto"/>
              <w:left w:val="single" w:sz="6" w:space="0" w:color="auto"/>
              <w:bottom w:val="single" w:sz="6" w:space="0" w:color="auto"/>
              <w:right w:val="nil"/>
            </w:tcBorders>
          </w:tcPr>
          <w:p w14:paraId="5AC504F0" w14:textId="77777777" w:rsidR="00AA4948" w:rsidRDefault="00AA4948" w:rsidP="00313D32">
            <w:pPr>
              <w:spacing w:before="60" w:after="60"/>
              <w:jc w:val="center"/>
              <w:rPr>
                <w:szCs w:val="24"/>
                <w:lang w:eastAsia="fr-FR"/>
              </w:rPr>
            </w:pPr>
          </w:p>
        </w:tc>
        <w:tc>
          <w:tcPr>
            <w:tcW w:w="977" w:type="dxa"/>
            <w:tcBorders>
              <w:top w:val="single" w:sz="6" w:space="0" w:color="auto"/>
              <w:left w:val="single" w:sz="6" w:space="0" w:color="auto"/>
              <w:bottom w:val="single" w:sz="6" w:space="0" w:color="auto"/>
              <w:right w:val="nil"/>
            </w:tcBorders>
          </w:tcPr>
          <w:p w14:paraId="535B5D9A" w14:textId="77777777" w:rsidR="00AA4948" w:rsidRDefault="00AA4948" w:rsidP="00313D32">
            <w:pPr>
              <w:spacing w:before="60" w:after="60"/>
              <w:jc w:val="center"/>
              <w:rPr>
                <w:szCs w:val="24"/>
                <w:lang w:eastAsia="fr-FR"/>
              </w:rPr>
            </w:pPr>
            <w:r>
              <w:rPr>
                <w:szCs w:val="24"/>
                <w:lang w:eastAsia="fr-FR"/>
              </w:rPr>
              <w:t>Recettes</w:t>
            </w:r>
          </w:p>
        </w:tc>
        <w:tc>
          <w:tcPr>
            <w:tcW w:w="977" w:type="dxa"/>
            <w:tcBorders>
              <w:top w:val="single" w:sz="6" w:space="0" w:color="auto"/>
              <w:left w:val="single" w:sz="6" w:space="0" w:color="auto"/>
              <w:bottom w:val="single" w:sz="6" w:space="0" w:color="auto"/>
              <w:right w:val="nil"/>
            </w:tcBorders>
          </w:tcPr>
          <w:p w14:paraId="7322C4CB" w14:textId="77777777" w:rsidR="00AA4948" w:rsidRDefault="00AA4948" w:rsidP="00313D32">
            <w:pPr>
              <w:spacing w:before="60" w:after="60"/>
              <w:jc w:val="center"/>
              <w:rPr>
                <w:szCs w:val="24"/>
                <w:lang w:eastAsia="fr-FR"/>
              </w:rPr>
            </w:pPr>
            <w:r>
              <w:rPr>
                <w:szCs w:val="24"/>
                <w:lang w:eastAsia="fr-FR"/>
              </w:rPr>
              <w:t>Dépenses</w:t>
            </w:r>
          </w:p>
        </w:tc>
        <w:tc>
          <w:tcPr>
            <w:tcW w:w="977" w:type="dxa"/>
            <w:tcBorders>
              <w:top w:val="single" w:sz="6" w:space="0" w:color="auto"/>
              <w:left w:val="single" w:sz="6" w:space="0" w:color="auto"/>
              <w:bottom w:val="single" w:sz="6" w:space="0" w:color="auto"/>
              <w:right w:val="nil"/>
            </w:tcBorders>
          </w:tcPr>
          <w:p w14:paraId="17E49683" w14:textId="77777777" w:rsidR="00AA4948" w:rsidRDefault="00AA4948" w:rsidP="00313D32">
            <w:pPr>
              <w:spacing w:before="60" w:after="60"/>
              <w:jc w:val="center"/>
              <w:rPr>
                <w:szCs w:val="24"/>
                <w:lang w:eastAsia="fr-FR"/>
              </w:rPr>
            </w:pPr>
            <w:r>
              <w:rPr>
                <w:szCs w:val="24"/>
                <w:lang w:eastAsia="fr-FR"/>
              </w:rPr>
              <w:t>Solde</w:t>
            </w:r>
          </w:p>
        </w:tc>
        <w:tc>
          <w:tcPr>
            <w:tcW w:w="977" w:type="dxa"/>
            <w:tcBorders>
              <w:top w:val="single" w:sz="6" w:space="0" w:color="auto"/>
              <w:left w:val="single" w:sz="6" w:space="0" w:color="auto"/>
              <w:bottom w:val="single" w:sz="6" w:space="0" w:color="auto"/>
              <w:right w:val="nil"/>
            </w:tcBorders>
          </w:tcPr>
          <w:p w14:paraId="376ECF52" w14:textId="77777777" w:rsidR="00AA4948" w:rsidRDefault="00AA4948" w:rsidP="00313D32">
            <w:pPr>
              <w:spacing w:before="60" w:after="60"/>
              <w:jc w:val="center"/>
              <w:rPr>
                <w:szCs w:val="24"/>
                <w:lang w:eastAsia="fr-FR"/>
              </w:rPr>
            </w:pPr>
            <w:r>
              <w:rPr>
                <w:szCs w:val="24"/>
                <w:lang w:eastAsia="fr-FR"/>
              </w:rPr>
              <w:t>Recettes</w:t>
            </w:r>
          </w:p>
        </w:tc>
        <w:tc>
          <w:tcPr>
            <w:tcW w:w="977" w:type="dxa"/>
            <w:tcBorders>
              <w:top w:val="single" w:sz="6" w:space="0" w:color="auto"/>
              <w:left w:val="single" w:sz="6" w:space="0" w:color="auto"/>
              <w:bottom w:val="single" w:sz="6" w:space="0" w:color="auto"/>
              <w:right w:val="nil"/>
            </w:tcBorders>
          </w:tcPr>
          <w:p w14:paraId="31144B51" w14:textId="77777777" w:rsidR="00AA4948" w:rsidRDefault="00AA4948" w:rsidP="00313D32">
            <w:pPr>
              <w:spacing w:before="60" w:after="60"/>
              <w:jc w:val="center"/>
              <w:rPr>
                <w:szCs w:val="24"/>
                <w:lang w:eastAsia="fr-FR"/>
              </w:rPr>
            </w:pPr>
            <w:r>
              <w:rPr>
                <w:szCs w:val="24"/>
                <w:lang w:eastAsia="fr-FR"/>
              </w:rPr>
              <w:t>Dépenses</w:t>
            </w:r>
          </w:p>
        </w:tc>
        <w:tc>
          <w:tcPr>
            <w:tcW w:w="977" w:type="dxa"/>
            <w:tcBorders>
              <w:top w:val="single" w:sz="6" w:space="0" w:color="auto"/>
              <w:left w:val="single" w:sz="6" w:space="0" w:color="auto"/>
              <w:bottom w:val="single" w:sz="6" w:space="0" w:color="auto"/>
              <w:right w:val="nil"/>
            </w:tcBorders>
          </w:tcPr>
          <w:p w14:paraId="729A23B0" w14:textId="77777777" w:rsidR="00AA4948" w:rsidRDefault="00AA4948" w:rsidP="00313D32">
            <w:pPr>
              <w:spacing w:before="60" w:after="60"/>
              <w:jc w:val="center"/>
              <w:rPr>
                <w:szCs w:val="24"/>
                <w:lang w:eastAsia="fr-FR"/>
              </w:rPr>
            </w:pPr>
            <w:r>
              <w:rPr>
                <w:szCs w:val="24"/>
                <w:lang w:eastAsia="fr-FR"/>
              </w:rPr>
              <w:t>Solde</w:t>
            </w:r>
          </w:p>
        </w:tc>
        <w:tc>
          <w:tcPr>
            <w:tcW w:w="977" w:type="dxa"/>
            <w:tcBorders>
              <w:top w:val="single" w:sz="6" w:space="0" w:color="auto"/>
              <w:left w:val="single" w:sz="6" w:space="0" w:color="auto"/>
              <w:bottom w:val="single" w:sz="6" w:space="0" w:color="auto"/>
              <w:right w:val="nil"/>
            </w:tcBorders>
          </w:tcPr>
          <w:p w14:paraId="1E57F8CC" w14:textId="77777777" w:rsidR="00AA4948" w:rsidRDefault="00AA4948" w:rsidP="00313D32">
            <w:pPr>
              <w:spacing w:before="60" w:after="60"/>
              <w:jc w:val="center"/>
              <w:rPr>
                <w:szCs w:val="24"/>
                <w:lang w:eastAsia="fr-FR"/>
              </w:rPr>
            </w:pPr>
            <w:r>
              <w:rPr>
                <w:szCs w:val="24"/>
                <w:lang w:eastAsia="fr-FR"/>
              </w:rPr>
              <w:t>Recettes</w:t>
            </w:r>
          </w:p>
        </w:tc>
        <w:tc>
          <w:tcPr>
            <w:tcW w:w="977" w:type="dxa"/>
            <w:tcBorders>
              <w:top w:val="single" w:sz="6" w:space="0" w:color="auto"/>
              <w:left w:val="single" w:sz="6" w:space="0" w:color="auto"/>
              <w:bottom w:val="single" w:sz="6" w:space="0" w:color="auto"/>
              <w:right w:val="nil"/>
            </w:tcBorders>
          </w:tcPr>
          <w:p w14:paraId="2FF06647" w14:textId="77777777" w:rsidR="00AA4948" w:rsidRDefault="00AA4948" w:rsidP="00313D32">
            <w:pPr>
              <w:spacing w:before="60" w:after="60"/>
              <w:jc w:val="center"/>
              <w:rPr>
                <w:szCs w:val="24"/>
                <w:lang w:eastAsia="fr-FR"/>
              </w:rPr>
            </w:pPr>
            <w:r>
              <w:rPr>
                <w:szCs w:val="24"/>
                <w:lang w:eastAsia="fr-FR"/>
              </w:rPr>
              <w:t>Dépenses</w:t>
            </w:r>
          </w:p>
        </w:tc>
        <w:tc>
          <w:tcPr>
            <w:tcW w:w="977" w:type="dxa"/>
            <w:tcBorders>
              <w:top w:val="single" w:sz="6" w:space="0" w:color="auto"/>
              <w:left w:val="single" w:sz="6" w:space="0" w:color="auto"/>
              <w:bottom w:val="single" w:sz="6" w:space="0" w:color="auto"/>
              <w:right w:val="single" w:sz="6" w:space="0" w:color="auto"/>
            </w:tcBorders>
          </w:tcPr>
          <w:p w14:paraId="3490862A" w14:textId="77777777" w:rsidR="00AA4948" w:rsidRDefault="00AA4948" w:rsidP="00313D32">
            <w:pPr>
              <w:spacing w:before="60" w:after="60"/>
              <w:jc w:val="center"/>
              <w:rPr>
                <w:szCs w:val="24"/>
                <w:lang w:eastAsia="fr-FR"/>
              </w:rPr>
            </w:pPr>
            <w:r>
              <w:rPr>
                <w:szCs w:val="24"/>
                <w:lang w:eastAsia="fr-FR"/>
              </w:rPr>
              <w:t>Solde</w:t>
            </w:r>
          </w:p>
        </w:tc>
      </w:tr>
      <w:tr w:rsidR="00AA4948" w14:paraId="0F344230" w14:textId="77777777" w:rsidTr="00313D32">
        <w:tc>
          <w:tcPr>
            <w:tcW w:w="1161" w:type="dxa"/>
            <w:tcBorders>
              <w:top w:val="nil"/>
              <w:left w:val="single" w:sz="6" w:space="0" w:color="auto"/>
              <w:bottom w:val="nil"/>
              <w:right w:val="nil"/>
            </w:tcBorders>
          </w:tcPr>
          <w:p w14:paraId="3832970D" w14:textId="77777777" w:rsidR="00AA4948" w:rsidRDefault="00AA4948" w:rsidP="00313D32">
            <w:pPr>
              <w:spacing w:before="60" w:after="60"/>
              <w:rPr>
                <w:sz w:val="14"/>
                <w:szCs w:val="24"/>
                <w:lang w:eastAsia="fr-FR"/>
              </w:rPr>
            </w:pPr>
            <w:r>
              <w:rPr>
                <w:sz w:val="14"/>
                <w:szCs w:val="24"/>
                <w:lang w:eastAsia="fr-FR"/>
              </w:rPr>
              <w:t>Budget Initial / M.B. précédente</w:t>
            </w:r>
          </w:p>
        </w:tc>
        <w:tc>
          <w:tcPr>
            <w:tcW w:w="977" w:type="dxa"/>
            <w:tcBorders>
              <w:top w:val="nil"/>
              <w:left w:val="single" w:sz="6" w:space="0" w:color="auto"/>
              <w:bottom w:val="nil"/>
              <w:right w:val="nil"/>
            </w:tcBorders>
            <w:vAlign w:val="center"/>
          </w:tcPr>
          <w:p w14:paraId="07D9A6F7" w14:textId="77777777" w:rsidR="00AA4948" w:rsidRDefault="00AA4948" w:rsidP="00313D32">
            <w:pPr>
              <w:spacing w:before="60" w:after="60"/>
              <w:jc w:val="right"/>
              <w:rPr>
                <w:sz w:val="14"/>
                <w:szCs w:val="24"/>
                <w:lang w:eastAsia="fr-FR"/>
              </w:rPr>
            </w:pPr>
            <w:r>
              <w:rPr>
                <w:sz w:val="14"/>
                <w:szCs w:val="24"/>
                <w:lang w:eastAsia="fr-FR"/>
              </w:rPr>
              <w:t>55.610.980,89</w:t>
            </w:r>
          </w:p>
        </w:tc>
        <w:tc>
          <w:tcPr>
            <w:tcW w:w="977" w:type="dxa"/>
            <w:tcBorders>
              <w:top w:val="nil"/>
              <w:left w:val="single" w:sz="6" w:space="0" w:color="auto"/>
              <w:bottom w:val="nil"/>
              <w:right w:val="nil"/>
            </w:tcBorders>
            <w:vAlign w:val="center"/>
          </w:tcPr>
          <w:p w14:paraId="43E71205" w14:textId="77777777" w:rsidR="00AA4948" w:rsidRDefault="00AA4948" w:rsidP="00313D32">
            <w:pPr>
              <w:spacing w:before="60" w:after="60"/>
              <w:jc w:val="right"/>
              <w:rPr>
                <w:sz w:val="14"/>
                <w:szCs w:val="24"/>
                <w:lang w:eastAsia="fr-FR"/>
              </w:rPr>
            </w:pPr>
            <w:r>
              <w:rPr>
                <w:sz w:val="14"/>
                <w:szCs w:val="24"/>
                <w:lang w:eastAsia="fr-FR"/>
              </w:rPr>
              <w:t>55.610.980,89</w:t>
            </w:r>
          </w:p>
        </w:tc>
        <w:tc>
          <w:tcPr>
            <w:tcW w:w="977" w:type="dxa"/>
            <w:tcBorders>
              <w:top w:val="nil"/>
              <w:left w:val="single" w:sz="6" w:space="0" w:color="auto"/>
              <w:bottom w:val="nil"/>
              <w:right w:val="nil"/>
            </w:tcBorders>
            <w:vAlign w:val="center"/>
          </w:tcPr>
          <w:p w14:paraId="12AB1DD0"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nil"/>
            </w:tcBorders>
            <w:vAlign w:val="center"/>
          </w:tcPr>
          <w:p w14:paraId="49A37FCA"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vAlign w:val="center"/>
          </w:tcPr>
          <w:p w14:paraId="206A5050"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vAlign w:val="center"/>
          </w:tcPr>
          <w:p w14:paraId="2997BE11"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vAlign w:val="center"/>
          </w:tcPr>
          <w:p w14:paraId="3D636413"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vAlign w:val="center"/>
          </w:tcPr>
          <w:p w14:paraId="2902F4D6"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single" w:sz="6" w:space="0" w:color="auto"/>
            </w:tcBorders>
            <w:vAlign w:val="center"/>
          </w:tcPr>
          <w:p w14:paraId="7177779A" w14:textId="77777777" w:rsidR="00AA4948" w:rsidRDefault="00AA4948" w:rsidP="00313D32">
            <w:pPr>
              <w:spacing w:before="60" w:after="60"/>
              <w:jc w:val="right"/>
              <w:rPr>
                <w:sz w:val="14"/>
                <w:szCs w:val="24"/>
                <w:lang w:eastAsia="fr-FR"/>
              </w:rPr>
            </w:pPr>
          </w:p>
        </w:tc>
      </w:tr>
      <w:tr w:rsidR="00AA4948" w14:paraId="189D32E9" w14:textId="77777777" w:rsidTr="00313D32">
        <w:tc>
          <w:tcPr>
            <w:tcW w:w="1161" w:type="dxa"/>
            <w:tcBorders>
              <w:top w:val="nil"/>
              <w:left w:val="single" w:sz="6" w:space="0" w:color="auto"/>
              <w:bottom w:val="nil"/>
              <w:right w:val="nil"/>
            </w:tcBorders>
          </w:tcPr>
          <w:p w14:paraId="62DBECFF" w14:textId="77777777" w:rsidR="00AA4948" w:rsidRDefault="00AA4948" w:rsidP="00313D32">
            <w:pPr>
              <w:spacing w:before="60" w:after="60"/>
              <w:rPr>
                <w:sz w:val="14"/>
                <w:szCs w:val="24"/>
                <w:lang w:eastAsia="fr-FR"/>
              </w:rPr>
            </w:pPr>
            <w:r>
              <w:rPr>
                <w:sz w:val="14"/>
                <w:szCs w:val="24"/>
                <w:lang w:eastAsia="fr-FR"/>
              </w:rPr>
              <w:t>Augmentation</w:t>
            </w:r>
          </w:p>
        </w:tc>
        <w:tc>
          <w:tcPr>
            <w:tcW w:w="977" w:type="dxa"/>
            <w:tcBorders>
              <w:top w:val="nil"/>
              <w:left w:val="single" w:sz="6" w:space="0" w:color="auto"/>
              <w:bottom w:val="nil"/>
              <w:right w:val="nil"/>
            </w:tcBorders>
          </w:tcPr>
          <w:p w14:paraId="2A1FF05E"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nil"/>
            </w:tcBorders>
          </w:tcPr>
          <w:p w14:paraId="2655180C" w14:textId="77777777" w:rsidR="00AA4948" w:rsidRDefault="00AA4948" w:rsidP="00313D32">
            <w:pPr>
              <w:spacing w:before="60" w:after="60"/>
              <w:jc w:val="right"/>
              <w:rPr>
                <w:sz w:val="14"/>
                <w:szCs w:val="24"/>
                <w:lang w:val="en-GB" w:eastAsia="fr-FR"/>
              </w:rPr>
            </w:pPr>
            <w:r>
              <w:rPr>
                <w:sz w:val="14"/>
                <w:szCs w:val="24"/>
                <w:lang w:val="en-GB" w:eastAsia="fr-FR"/>
              </w:rPr>
              <w:t>4.500,00</w:t>
            </w:r>
          </w:p>
        </w:tc>
        <w:tc>
          <w:tcPr>
            <w:tcW w:w="977" w:type="dxa"/>
            <w:tcBorders>
              <w:top w:val="nil"/>
              <w:left w:val="single" w:sz="6" w:space="0" w:color="auto"/>
              <w:bottom w:val="nil"/>
              <w:right w:val="nil"/>
            </w:tcBorders>
          </w:tcPr>
          <w:p w14:paraId="29884C4B" w14:textId="77777777" w:rsidR="00AA4948" w:rsidRDefault="00AA4948" w:rsidP="00313D32">
            <w:pPr>
              <w:spacing w:before="60" w:after="60"/>
              <w:jc w:val="right"/>
              <w:rPr>
                <w:sz w:val="14"/>
                <w:szCs w:val="24"/>
                <w:lang w:val="en-GB" w:eastAsia="fr-FR"/>
              </w:rPr>
            </w:pPr>
            <w:r>
              <w:rPr>
                <w:sz w:val="14"/>
                <w:szCs w:val="24"/>
                <w:lang w:val="en-GB" w:eastAsia="fr-FR"/>
              </w:rPr>
              <w:t>-4.500,00</w:t>
            </w:r>
          </w:p>
        </w:tc>
        <w:tc>
          <w:tcPr>
            <w:tcW w:w="977" w:type="dxa"/>
            <w:tcBorders>
              <w:top w:val="nil"/>
              <w:left w:val="single" w:sz="6" w:space="0" w:color="auto"/>
              <w:bottom w:val="nil"/>
              <w:right w:val="nil"/>
            </w:tcBorders>
          </w:tcPr>
          <w:p w14:paraId="6CE39B1B" w14:textId="77777777" w:rsidR="00AA4948" w:rsidRDefault="00AA4948" w:rsidP="00313D32">
            <w:pPr>
              <w:spacing w:before="60" w:after="60"/>
              <w:jc w:val="right"/>
              <w:rPr>
                <w:sz w:val="14"/>
                <w:szCs w:val="24"/>
                <w:lang w:val="en-GB" w:eastAsia="fr-FR"/>
              </w:rPr>
            </w:pPr>
          </w:p>
        </w:tc>
        <w:tc>
          <w:tcPr>
            <w:tcW w:w="977" w:type="dxa"/>
            <w:tcBorders>
              <w:top w:val="nil"/>
              <w:left w:val="single" w:sz="6" w:space="0" w:color="auto"/>
              <w:bottom w:val="nil"/>
              <w:right w:val="nil"/>
            </w:tcBorders>
          </w:tcPr>
          <w:p w14:paraId="72C24E0C" w14:textId="77777777" w:rsidR="00AA4948" w:rsidRDefault="00AA4948" w:rsidP="00313D32">
            <w:pPr>
              <w:spacing w:before="60" w:after="60"/>
              <w:jc w:val="right"/>
              <w:rPr>
                <w:sz w:val="14"/>
                <w:szCs w:val="24"/>
                <w:lang w:val="en-GB" w:eastAsia="fr-FR"/>
              </w:rPr>
            </w:pPr>
          </w:p>
        </w:tc>
        <w:tc>
          <w:tcPr>
            <w:tcW w:w="977" w:type="dxa"/>
            <w:tcBorders>
              <w:top w:val="nil"/>
              <w:left w:val="single" w:sz="6" w:space="0" w:color="auto"/>
              <w:bottom w:val="nil"/>
              <w:right w:val="nil"/>
            </w:tcBorders>
          </w:tcPr>
          <w:p w14:paraId="23390A49" w14:textId="77777777" w:rsidR="00AA4948" w:rsidRDefault="00AA4948" w:rsidP="00313D32">
            <w:pPr>
              <w:spacing w:before="60" w:after="60"/>
              <w:jc w:val="right"/>
              <w:rPr>
                <w:sz w:val="14"/>
                <w:szCs w:val="24"/>
                <w:lang w:val="en-GB" w:eastAsia="fr-FR"/>
              </w:rPr>
            </w:pPr>
          </w:p>
        </w:tc>
        <w:tc>
          <w:tcPr>
            <w:tcW w:w="977" w:type="dxa"/>
            <w:tcBorders>
              <w:top w:val="nil"/>
              <w:left w:val="single" w:sz="6" w:space="0" w:color="auto"/>
              <w:bottom w:val="nil"/>
              <w:right w:val="nil"/>
            </w:tcBorders>
          </w:tcPr>
          <w:p w14:paraId="5E4C69F6"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3489DB3C"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single" w:sz="6" w:space="0" w:color="auto"/>
            </w:tcBorders>
          </w:tcPr>
          <w:p w14:paraId="27AC509C" w14:textId="77777777" w:rsidR="00AA4948" w:rsidRDefault="00AA4948" w:rsidP="00313D32">
            <w:pPr>
              <w:spacing w:before="60" w:after="60"/>
              <w:jc w:val="right"/>
              <w:rPr>
                <w:sz w:val="14"/>
                <w:szCs w:val="24"/>
                <w:lang w:val="en-GB" w:eastAsia="fr-FR"/>
              </w:rPr>
            </w:pPr>
          </w:p>
        </w:tc>
      </w:tr>
      <w:tr w:rsidR="00AA4948" w14:paraId="2FCC0116" w14:textId="77777777" w:rsidTr="00313D32">
        <w:tc>
          <w:tcPr>
            <w:tcW w:w="1161" w:type="dxa"/>
            <w:tcBorders>
              <w:top w:val="nil"/>
              <w:left w:val="single" w:sz="6" w:space="0" w:color="auto"/>
              <w:bottom w:val="nil"/>
              <w:right w:val="nil"/>
            </w:tcBorders>
          </w:tcPr>
          <w:p w14:paraId="61B6DDFF" w14:textId="77777777" w:rsidR="00AA4948" w:rsidRDefault="00AA4948" w:rsidP="00313D32">
            <w:pPr>
              <w:spacing w:before="60" w:after="60"/>
              <w:rPr>
                <w:sz w:val="14"/>
                <w:szCs w:val="24"/>
                <w:lang w:eastAsia="fr-FR"/>
              </w:rPr>
            </w:pPr>
            <w:r>
              <w:rPr>
                <w:sz w:val="14"/>
                <w:szCs w:val="24"/>
                <w:lang w:eastAsia="fr-FR"/>
              </w:rPr>
              <w:t>Diminution</w:t>
            </w:r>
          </w:p>
        </w:tc>
        <w:tc>
          <w:tcPr>
            <w:tcW w:w="977" w:type="dxa"/>
            <w:tcBorders>
              <w:top w:val="nil"/>
              <w:left w:val="single" w:sz="6" w:space="0" w:color="auto"/>
              <w:bottom w:val="nil"/>
              <w:right w:val="nil"/>
            </w:tcBorders>
          </w:tcPr>
          <w:p w14:paraId="3F6F792C" w14:textId="77777777" w:rsidR="00AA4948" w:rsidRDefault="00AA4948" w:rsidP="00313D32">
            <w:pPr>
              <w:spacing w:before="60" w:after="60"/>
              <w:jc w:val="right"/>
              <w:rPr>
                <w:sz w:val="14"/>
                <w:szCs w:val="24"/>
                <w:lang w:eastAsia="fr-FR"/>
              </w:rPr>
            </w:pPr>
            <w:r>
              <w:rPr>
                <w:sz w:val="14"/>
                <w:szCs w:val="24"/>
                <w:lang w:eastAsia="fr-FR"/>
              </w:rPr>
              <w:t>2.104.018,64</w:t>
            </w:r>
          </w:p>
        </w:tc>
        <w:tc>
          <w:tcPr>
            <w:tcW w:w="977" w:type="dxa"/>
            <w:tcBorders>
              <w:top w:val="nil"/>
              <w:left w:val="single" w:sz="6" w:space="0" w:color="auto"/>
              <w:bottom w:val="nil"/>
              <w:right w:val="nil"/>
            </w:tcBorders>
          </w:tcPr>
          <w:p w14:paraId="3288584A" w14:textId="77777777" w:rsidR="00AA4948" w:rsidRDefault="00AA4948" w:rsidP="00313D32">
            <w:pPr>
              <w:spacing w:before="60" w:after="60"/>
              <w:jc w:val="right"/>
              <w:rPr>
                <w:sz w:val="14"/>
                <w:szCs w:val="24"/>
                <w:lang w:eastAsia="fr-FR"/>
              </w:rPr>
            </w:pPr>
            <w:r>
              <w:rPr>
                <w:sz w:val="14"/>
                <w:szCs w:val="24"/>
                <w:lang w:eastAsia="fr-FR"/>
              </w:rPr>
              <w:t>2.108.518,64</w:t>
            </w:r>
          </w:p>
        </w:tc>
        <w:tc>
          <w:tcPr>
            <w:tcW w:w="977" w:type="dxa"/>
            <w:tcBorders>
              <w:top w:val="nil"/>
              <w:left w:val="single" w:sz="6" w:space="0" w:color="auto"/>
              <w:bottom w:val="nil"/>
              <w:right w:val="nil"/>
            </w:tcBorders>
          </w:tcPr>
          <w:p w14:paraId="33AFD76A" w14:textId="77777777" w:rsidR="00AA4948" w:rsidRDefault="00AA4948" w:rsidP="00313D32">
            <w:pPr>
              <w:spacing w:before="60" w:after="60"/>
              <w:jc w:val="right"/>
              <w:rPr>
                <w:sz w:val="14"/>
                <w:szCs w:val="24"/>
                <w:lang w:eastAsia="fr-FR"/>
              </w:rPr>
            </w:pPr>
            <w:r>
              <w:rPr>
                <w:sz w:val="14"/>
                <w:szCs w:val="24"/>
                <w:lang w:eastAsia="fr-FR"/>
              </w:rPr>
              <w:t>4.500,00</w:t>
            </w:r>
          </w:p>
        </w:tc>
        <w:tc>
          <w:tcPr>
            <w:tcW w:w="977" w:type="dxa"/>
            <w:tcBorders>
              <w:top w:val="nil"/>
              <w:left w:val="single" w:sz="6" w:space="0" w:color="auto"/>
              <w:bottom w:val="nil"/>
              <w:right w:val="nil"/>
            </w:tcBorders>
          </w:tcPr>
          <w:p w14:paraId="7BE7D0C0"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07404E63"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490BF086"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6A17263C"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1522B8AC"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single" w:sz="6" w:space="0" w:color="auto"/>
            </w:tcBorders>
          </w:tcPr>
          <w:p w14:paraId="70134F09" w14:textId="77777777" w:rsidR="00AA4948" w:rsidRDefault="00AA4948" w:rsidP="00313D32">
            <w:pPr>
              <w:spacing w:before="60" w:after="60"/>
              <w:jc w:val="right"/>
              <w:rPr>
                <w:sz w:val="14"/>
                <w:szCs w:val="24"/>
                <w:lang w:eastAsia="fr-FR"/>
              </w:rPr>
            </w:pPr>
          </w:p>
        </w:tc>
      </w:tr>
      <w:tr w:rsidR="00AA4948" w14:paraId="7A4B5F86" w14:textId="77777777" w:rsidTr="00313D32">
        <w:tc>
          <w:tcPr>
            <w:tcW w:w="1161" w:type="dxa"/>
            <w:tcBorders>
              <w:top w:val="single" w:sz="6" w:space="0" w:color="auto"/>
              <w:left w:val="single" w:sz="6" w:space="0" w:color="auto"/>
              <w:bottom w:val="single" w:sz="6" w:space="0" w:color="auto"/>
              <w:right w:val="nil"/>
            </w:tcBorders>
            <w:shd w:val="pct10" w:color="auto" w:fill="auto"/>
          </w:tcPr>
          <w:p w14:paraId="4052635D" w14:textId="77777777" w:rsidR="00AA4948" w:rsidRDefault="00AA4948" w:rsidP="00313D32">
            <w:pPr>
              <w:spacing w:before="60" w:after="60"/>
              <w:rPr>
                <w:sz w:val="14"/>
                <w:szCs w:val="24"/>
                <w:lang w:eastAsia="fr-FR"/>
              </w:rPr>
            </w:pPr>
            <w:r>
              <w:rPr>
                <w:sz w:val="14"/>
                <w:szCs w:val="24"/>
                <w:lang w:eastAsia="fr-FR"/>
              </w:rPr>
              <w:t>Résultat</w:t>
            </w:r>
          </w:p>
        </w:tc>
        <w:tc>
          <w:tcPr>
            <w:tcW w:w="977" w:type="dxa"/>
            <w:tcBorders>
              <w:top w:val="single" w:sz="6" w:space="0" w:color="auto"/>
              <w:left w:val="single" w:sz="6" w:space="0" w:color="auto"/>
              <w:bottom w:val="single" w:sz="6" w:space="0" w:color="auto"/>
              <w:right w:val="nil"/>
            </w:tcBorders>
            <w:shd w:val="pct10" w:color="auto" w:fill="auto"/>
          </w:tcPr>
          <w:p w14:paraId="33BAAD5E" w14:textId="77777777" w:rsidR="00AA4948" w:rsidRDefault="00AA4948" w:rsidP="00313D32">
            <w:pPr>
              <w:spacing w:before="60" w:after="60"/>
              <w:jc w:val="right"/>
              <w:rPr>
                <w:sz w:val="14"/>
                <w:szCs w:val="24"/>
                <w:lang w:val="en-GB" w:eastAsia="fr-FR"/>
              </w:rPr>
            </w:pPr>
            <w:r>
              <w:rPr>
                <w:sz w:val="14"/>
                <w:szCs w:val="24"/>
                <w:lang w:val="en-GB" w:eastAsia="fr-FR"/>
              </w:rPr>
              <w:t>53.506.962,25</w:t>
            </w:r>
          </w:p>
        </w:tc>
        <w:tc>
          <w:tcPr>
            <w:tcW w:w="977" w:type="dxa"/>
            <w:tcBorders>
              <w:top w:val="single" w:sz="6" w:space="0" w:color="auto"/>
              <w:left w:val="single" w:sz="6" w:space="0" w:color="auto"/>
              <w:bottom w:val="single" w:sz="6" w:space="0" w:color="auto"/>
              <w:right w:val="nil"/>
            </w:tcBorders>
            <w:shd w:val="pct10" w:color="auto" w:fill="auto"/>
          </w:tcPr>
          <w:p w14:paraId="1B99CD09" w14:textId="77777777" w:rsidR="00AA4948" w:rsidRDefault="00AA4948" w:rsidP="00313D32">
            <w:pPr>
              <w:spacing w:before="60" w:after="60"/>
              <w:jc w:val="right"/>
              <w:rPr>
                <w:sz w:val="14"/>
                <w:szCs w:val="24"/>
                <w:lang w:val="en-GB" w:eastAsia="fr-FR"/>
              </w:rPr>
            </w:pPr>
            <w:r>
              <w:rPr>
                <w:sz w:val="14"/>
                <w:szCs w:val="24"/>
                <w:lang w:val="en-GB" w:eastAsia="fr-FR"/>
              </w:rPr>
              <w:t>53.506.962,25</w:t>
            </w:r>
          </w:p>
        </w:tc>
        <w:tc>
          <w:tcPr>
            <w:tcW w:w="977" w:type="dxa"/>
            <w:tcBorders>
              <w:top w:val="single" w:sz="6" w:space="0" w:color="auto"/>
              <w:left w:val="single" w:sz="6" w:space="0" w:color="auto"/>
              <w:bottom w:val="single" w:sz="6" w:space="0" w:color="auto"/>
              <w:right w:val="nil"/>
            </w:tcBorders>
            <w:shd w:val="pct10" w:color="auto" w:fill="auto"/>
          </w:tcPr>
          <w:p w14:paraId="765B9C98"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33937A9E"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3BD3BB91"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44CF7E0C"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67235A10"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5243117F"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single" w:sz="6" w:space="0" w:color="auto"/>
            </w:tcBorders>
            <w:shd w:val="pct10" w:color="auto" w:fill="auto"/>
          </w:tcPr>
          <w:p w14:paraId="72030E60"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r>
    </w:tbl>
    <w:p w14:paraId="69A114AD" w14:textId="77777777" w:rsidR="00AA4948" w:rsidRDefault="00AA4948" w:rsidP="00AA4948">
      <w:pPr>
        <w:pStyle w:val="Titre2"/>
        <w:rPr>
          <w:bCs/>
          <w:iCs/>
          <w:szCs w:val="24"/>
          <w:lang w:eastAsia="fr-FR"/>
        </w:rPr>
      </w:pPr>
      <w:r>
        <w:rPr>
          <w:szCs w:val="24"/>
          <w:lang w:eastAsia="fr-FR"/>
        </w:rPr>
        <w:t>Tableau Récapitulatif Budget SERVICE – Dépenses 2021 après la M.B. n°1</w:t>
      </w:r>
    </w:p>
    <w:tbl>
      <w:tblPr>
        <w:tblW w:w="10340" w:type="dxa"/>
        <w:tblLayout w:type="fixed"/>
        <w:tblCellMar>
          <w:left w:w="70" w:type="dxa"/>
          <w:right w:w="70" w:type="dxa"/>
        </w:tblCellMar>
        <w:tblLook w:val="0000" w:firstRow="0" w:lastRow="0" w:firstColumn="0" w:lastColumn="0" w:noHBand="0" w:noVBand="0"/>
      </w:tblPr>
      <w:tblGrid>
        <w:gridCol w:w="2977"/>
        <w:gridCol w:w="1089"/>
        <w:gridCol w:w="1089"/>
        <w:gridCol w:w="1089"/>
        <w:gridCol w:w="1089"/>
        <w:gridCol w:w="1089"/>
        <w:gridCol w:w="1089"/>
        <w:gridCol w:w="829"/>
      </w:tblGrid>
      <w:tr w:rsidR="00AA4948" w14:paraId="5B83D235" w14:textId="77777777" w:rsidTr="00035211">
        <w:trPr>
          <w:tblHeader/>
        </w:trPr>
        <w:tc>
          <w:tcPr>
            <w:tcW w:w="2977" w:type="dxa"/>
            <w:tcBorders>
              <w:top w:val="single" w:sz="6" w:space="0" w:color="auto"/>
              <w:left w:val="single" w:sz="6" w:space="0" w:color="auto"/>
              <w:bottom w:val="single" w:sz="6" w:space="0" w:color="auto"/>
              <w:right w:val="nil"/>
            </w:tcBorders>
          </w:tcPr>
          <w:p w14:paraId="63A3177F" w14:textId="77777777" w:rsidR="00AA4948" w:rsidRDefault="00AA4948" w:rsidP="00313D32">
            <w:pPr>
              <w:spacing w:before="60" w:after="60"/>
              <w:jc w:val="center"/>
              <w:rPr>
                <w:szCs w:val="24"/>
                <w:lang w:eastAsia="fr-FR"/>
              </w:rPr>
            </w:pPr>
            <w:r>
              <w:rPr>
                <w:szCs w:val="24"/>
                <w:lang w:eastAsia="fr-FR"/>
              </w:rPr>
              <w:t>Fonctions</w:t>
            </w:r>
          </w:p>
        </w:tc>
        <w:tc>
          <w:tcPr>
            <w:tcW w:w="1089" w:type="dxa"/>
            <w:tcBorders>
              <w:top w:val="single" w:sz="6" w:space="0" w:color="auto"/>
              <w:left w:val="single" w:sz="6" w:space="0" w:color="auto"/>
              <w:bottom w:val="single" w:sz="6" w:space="0" w:color="auto"/>
              <w:right w:val="single" w:sz="6" w:space="0" w:color="auto"/>
            </w:tcBorders>
          </w:tcPr>
          <w:p w14:paraId="02C95D80" w14:textId="77777777" w:rsidR="00AA4948" w:rsidRDefault="00AA4948" w:rsidP="00313D32">
            <w:pPr>
              <w:spacing w:before="60" w:after="60"/>
              <w:jc w:val="center"/>
              <w:rPr>
                <w:sz w:val="14"/>
                <w:szCs w:val="24"/>
                <w:lang w:eastAsia="fr-FR"/>
              </w:rPr>
            </w:pPr>
            <w:r>
              <w:rPr>
                <w:sz w:val="14"/>
                <w:szCs w:val="24"/>
                <w:lang w:eastAsia="fr-FR"/>
              </w:rPr>
              <w:t xml:space="preserve">Personnel </w:t>
            </w:r>
          </w:p>
          <w:p w14:paraId="02149C5E" w14:textId="77777777" w:rsidR="00AA4948" w:rsidRDefault="00AA4948" w:rsidP="00313D32">
            <w:pPr>
              <w:spacing w:before="60" w:after="60"/>
              <w:jc w:val="center"/>
              <w:rPr>
                <w:sz w:val="14"/>
                <w:szCs w:val="24"/>
                <w:lang w:val="en-US" w:eastAsia="fr-FR"/>
              </w:rPr>
            </w:pPr>
            <w:r>
              <w:rPr>
                <w:sz w:val="14"/>
                <w:szCs w:val="24"/>
                <w:lang w:val="en-US" w:eastAsia="fr-FR"/>
              </w:rPr>
              <w:t>000/70</w:t>
            </w:r>
          </w:p>
        </w:tc>
        <w:tc>
          <w:tcPr>
            <w:tcW w:w="1089" w:type="dxa"/>
            <w:tcBorders>
              <w:top w:val="single" w:sz="6" w:space="0" w:color="auto"/>
              <w:left w:val="single" w:sz="6" w:space="0" w:color="auto"/>
              <w:bottom w:val="single" w:sz="6" w:space="0" w:color="auto"/>
              <w:right w:val="nil"/>
            </w:tcBorders>
          </w:tcPr>
          <w:p w14:paraId="6BBF83B6" w14:textId="77777777" w:rsidR="00AA4948" w:rsidRDefault="00AA4948" w:rsidP="00313D32">
            <w:pPr>
              <w:spacing w:before="60" w:after="60"/>
              <w:jc w:val="center"/>
              <w:rPr>
                <w:sz w:val="14"/>
                <w:szCs w:val="24"/>
                <w:lang w:val="en-US" w:eastAsia="fr-FR"/>
              </w:rPr>
            </w:pPr>
            <w:proofErr w:type="spellStart"/>
            <w:r>
              <w:rPr>
                <w:sz w:val="14"/>
                <w:szCs w:val="24"/>
                <w:lang w:val="en-US" w:eastAsia="fr-FR"/>
              </w:rPr>
              <w:t>Fonctionnement</w:t>
            </w:r>
            <w:proofErr w:type="spellEnd"/>
            <w:r>
              <w:rPr>
                <w:sz w:val="14"/>
                <w:szCs w:val="24"/>
                <w:lang w:val="en-US" w:eastAsia="fr-FR"/>
              </w:rPr>
              <w:t xml:space="preserve"> </w:t>
            </w:r>
          </w:p>
          <w:p w14:paraId="2D2CCB7C" w14:textId="77777777" w:rsidR="00AA4948" w:rsidRDefault="00AA4948" w:rsidP="00313D32">
            <w:pPr>
              <w:spacing w:before="60" w:after="60"/>
              <w:jc w:val="center"/>
              <w:rPr>
                <w:sz w:val="14"/>
                <w:szCs w:val="24"/>
                <w:lang w:val="en-US" w:eastAsia="fr-FR"/>
              </w:rPr>
            </w:pPr>
            <w:r>
              <w:rPr>
                <w:sz w:val="14"/>
                <w:szCs w:val="24"/>
                <w:lang w:val="en-US" w:eastAsia="fr-FR"/>
              </w:rPr>
              <w:t>000/71</w:t>
            </w:r>
          </w:p>
        </w:tc>
        <w:tc>
          <w:tcPr>
            <w:tcW w:w="1089" w:type="dxa"/>
            <w:tcBorders>
              <w:top w:val="single" w:sz="6" w:space="0" w:color="auto"/>
              <w:left w:val="single" w:sz="6" w:space="0" w:color="auto"/>
              <w:bottom w:val="single" w:sz="6" w:space="0" w:color="auto"/>
              <w:right w:val="nil"/>
            </w:tcBorders>
          </w:tcPr>
          <w:p w14:paraId="2A871550" w14:textId="77777777" w:rsidR="00AA4948" w:rsidRDefault="00AA4948" w:rsidP="00313D32">
            <w:pPr>
              <w:spacing w:before="60" w:after="60"/>
              <w:jc w:val="center"/>
              <w:rPr>
                <w:sz w:val="14"/>
                <w:szCs w:val="24"/>
                <w:lang w:val="en-US" w:eastAsia="fr-FR"/>
              </w:rPr>
            </w:pPr>
            <w:proofErr w:type="spellStart"/>
            <w:r>
              <w:rPr>
                <w:sz w:val="14"/>
                <w:szCs w:val="24"/>
                <w:lang w:val="en-US" w:eastAsia="fr-FR"/>
              </w:rPr>
              <w:t>Transferts</w:t>
            </w:r>
            <w:proofErr w:type="spellEnd"/>
            <w:r>
              <w:rPr>
                <w:sz w:val="14"/>
                <w:szCs w:val="24"/>
                <w:lang w:val="en-US" w:eastAsia="fr-FR"/>
              </w:rPr>
              <w:t xml:space="preserve"> </w:t>
            </w:r>
          </w:p>
          <w:p w14:paraId="1B49598F" w14:textId="77777777" w:rsidR="00AA4948" w:rsidRDefault="00AA4948" w:rsidP="00313D32">
            <w:pPr>
              <w:spacing w:before="60" w:after="60"/>
              <w:jc w:val="center"/>
              <w:rPr>
                <w:sz w:val="14"/>
                <w:szCs w:val="24"/>
                <w:lang w:val="en-US" w:eastAsia="fr-FR"/>
              </w:rPr>
            </w:pPr>
            <w:r>
              <w:rPr>
                <w:sz w:val="14"/>
                <w:szCs w:val="24"/>
                <w:lang w:val="en-US" w:eastAsia="fr-FR"/>
              </w:rPr>
              <w:t>000/72</w:t>
            </w:r>
          </w:p>
        </w:tc>
        <w:tc>
          <w:tcPr>
            <w:tcW w:w="1089" w:type="dxa"/>
            <w:tcBorders>
              <w:top w:val="single" w:sz="6" w:space="0" w:color="auto"/>
              <w:left w:val="single" w:sz="6" w:space="0" w:color="auto"/>
              <w:bottom w:val="single" w:sz="6" w:space="0" w:color="auto"/>
              <w:right w:val="nil"/>
            </w:tcBorders>
          </w:tcPr>
          <w:p w14:paraId="67FD7EF7" w14:textId="77777777" w:rsidR="00AA4948" w:rsidRDefault="00AA4948" w:rsidP="00313D32">
            <w:pPr>
              <w:spacing w:before="60" w:after="60"/>
              <w:jc w:val="center"/>
              <w:rPr>
                <w:sz w:val="14"/>
                <w:szCs w:val="24"/>
                <w:lang w:val="en-US" w:eastAsia="fr-FR"/>
              </w:rPr>
            </w:pPr>
            <w:r>
              <w:rPr>
                <w:sz w:val="14"/>
                <w:szCs w:val="24"/>
                <w:lang w:val="en-US" w:eastAsia="fr-FR"/>
              </w:rPr>
              <w:t xml:space="preserve">Dette </w:t>
            </w:r>
          </w:p>
          <w:p w14:paraId="02FCB688" w14:textId="77777777" w:rsidR="00AA4948" w:rsidRDefault="00AA4948" w:rsidP="00313D32">
            <w:pPr>
              <w:spacing w:before="60" w:after="60"/>
              <w:jc w:val="center"/>
              <w:rPr>
                <w:sz w:val="14"/>
                <w:szCs w:val="24"/>
                <w:lang w:val="en-US" w:eastAsia="fr-FR"/>
              </w:rPr>
            </w:pPr>
            <w:r>
              <w:rPr>
                <w:sz w:val="14"/>
                <w:szCs w:val="24"/>
                <w:lang w:val="en-US" w:eastAsia="fr-FR"/>
              </w:rPr>
              <w:t>000/7x</w:t>
            </w:r>
          </w:p>
        </w:tc>
        <w:tc>
          <w:tcPr>
            <w:tcW w:w="1089" w:type="dxa"/>
            <w:tcBorders>
              <w:top w:val="single" w:sz="6" w:space="0" w:color="auto"/>
              <w:left w:val="single" w:sz="6" w:space="0" w:color="auto"/>
              <w:bottom w:val="single" w:sz="6" w:space="0" w:color="auto"/>
              <w:right w:val="nil"/>
            </w:tcBorders>
          </w:tcPr>
          <w:p w14:paraId="33F328FE" w14:textId="77777777" w:rsidR="00AA4948" w:rsidRDefault="00AA4948" w:rsidP="00313D32">
            <w:pPr>
              <w:spacing w:before="60" w:after="60"/>
              <w:jc w:val="center"/>
              <w:rPr>
                <w:sz w:val="14"/>
                <w:szCs w:val="24"/>
                <w:lang w:val="en-US" w:eastAsia="fr-FR"/>
              </w:rPr>
            </w:pPr>
            <w:r>
              <w:rPr>
                <w:sz w:val="14"/>
                <w:szCs w:val="24"/>
                <w:lang w:val="en-US" w:eastAsia="fr-FR"/>
              </w:rPr>
              <w:t xml:space="preserve">Total </w:t>
            </w:r>
          </w:p>
          <w:p w14:paraId="12786ADA" w14:textId="77777777" w:rsidR="00AA4948" w:rsidRDefault="00AA4948" w:rsidP="00313D32">
            <w:pPr>
              <w:spacing w:before="60" w:after="60"/>
              <w:jc w:val="center"/>
              <w:rPr>
                <w:sz w:val="14"/>
                <w:szCs w:val="24"/>
                <w:lang w:val="en-US" w:eastAsia="fr-FR"/>
              </w:rPr>
            </w:pPr>
            <w:r>
              <w:rPr>
                <w:sz w:val="14"/>
                <w:szCs w:val="24"/>
                <w:lang w:val="en-US" w:eastAsia="fr-FR"/>
              </w:rPr>
              <w:t>000/73</w:t>
            </w:r>
          </w:p>
        </w:tc>
        <w:tc>
          <w:tcPr>
            <w:tcW w:w="1089" w:type="dxa"/>
            <w:tcBorders>
              <w:top w:val="single" w:sz="6" w:space="0" w:color="auto"/>
              <w:left w:val="single" w:sz="6" w:space="0" w:color="auto"/>
              <w:bottom w:val="single" w:sz="6" w:space="0" w:color="auto"/>
              <w:right w:val="nil"/>
            </w:tcBorders>
          </w:tcPr>
          <w:p w14:paraId="30A7D7C1" w14:textId="77777777" w:rsidR="00AA4948" w:rsidRDefault="00AA4948" w:rsidP="00313D32">
            <w:pPr>
              <w:spacing w:before="60" w:after="60"/>
              <w:jc w:val="center"/>
              <w:rPr>
                <w:sz w:val="14"/>
                <w:szCs w:val="24"/>
                <w:lang w:val="en-US" w:eastAsia="fr-FR"/>
              </w:rPr>
            </w:pPr>
            <w:proofErr w:type="spellStart"/>
            <w:r>
              <w:rPr>
                <w:sz w:val="14"/>
                <w:szCs w:val="24"/>
                <w:lang w:val="en-US" w:eastAsia="fr-FR"/>
              </w:rPr>
              <w:t>Prélèvements</w:t>
            </w:r>
            <w:proofErr w:type="spellEnd"/>
            <w:r>
              <w:rPr>
                <w:sz w:val="14"/>
                <w:szCs w:val="24"/>
                <w:lang w:val="en-US" w:eastAsia="fr-FR"/>
              </w:rPr>
              <w:t xml:space="preserve"> </w:t>
            </w:r>
          </w:p>
          <w:p w14:paraId="320CE78C" w14:textId="77777777" w:rsidR="00AA4948" w:rsidRDefault="00AA4948" w:rsidP="00313D32">
            <w:pPr>
              <w:spacing w:before="60" w:after="60"/>
              <w:jc w:val="center"/>
              <w:rPr>
                <w:sz w:val="14"/>
                <w:szCs w:val="24"/>
                <w:lang w:val="en-US" w:eastAsia="fr-FR"/>
              </w:rPr>
            </w:pPr>
            <w:r>
              <w:rPr>
                <w:sz w:val="14"/>
                <w:szCs w:val="24"/>
                <w:lang w:val="en-US" w:eastAsia="fr-FR"/>
              </w:rPr>
              <w:t>000/78</w:t>
            </w:r>
          </w:p>
        </w:tc>
        <w:tc>
          <w:tcPr>
            <w:tcW w:w="829" w:type="dxa"/>
            <w:tcBorders>
              <w:top w:val="single" w:sz="6" w:space="0" w:color="auto"/>
              <w:left w:val="single" w:sz="6" w:space="0" w:color="auto"/>
              <w:bottom w:val="single" w:sz="6" w:space="0" w:color="auto"/>
              <w:right w:val="single" w:sz="6" w:space="0" w:color="auto"/>
            </w:tcBorders>
          </w:tcPr>
          <w:p w14:paraId="341BB6EF" w14:textId="77777777" w:rsidR="00AA4948" w:rsidRDefault="00AA4948" w:rsidP="00313D32">
            <w:pPr>
              <w:spacing w:before="60" w:after="60"/>
              <w:jc w:val="center"/>
              <w:rPr>
                <w:sz w:val="14"/>
                <w:szCs w:val="24"/>
                <w:lang w:val="en-US" w:eastAsia="fr-FR"/>
              </w:rPr>
            </w:pPr>
            <w:r>
              <w:rPr>
                <w:sz w:val="14"/>
                <w:szCs w:val="24"/>
                <w:lang w:val="en-US" w:eastAsia="fr-FR"/>
              </w:rPr>
              <w:t xml:space="preserve">Total </w:t>
            </w:r>
          </w:p>
          <w:p w14:paraId="2645B6D5" w14:textId="77777777" w:rsidR="00AA4948" w:rsidRDefault="00AA4948" w:rsidP="00313D32">
            <w:pPr>
              <w:spacing w:before="60" w:after="60"/>
              <w:jc w:val="center"/>
              <w:rPr>
                <w:sz w:val="14"/>
                <w:szCs w:val="24"/>
                <w:lang w:val="en-US" w:eastAsia="fr-FR"/>
              </w:rPr>
            </w:pPr>
            <w:r>
              <w:rPr>
                <w:sz w:val="14"/>
                <w:szCs w:val="24"/>
                <w:lang w:val="en-US" w:eastAsia="fr-FR"/>
              </w:rPr>
              <w:t>000/75</w:t>
            </w:r>
          </w:p>
        </w:tc>
      </w:tr>
      <w:tr w:rsidR="00AA4948" w14:paraId="7C18B768" w14:textId="77777777" w:rsidTr="00035211">
        <w:tc>
          <w:tcPr>
            <w:tcW w:w="2977" w:type="dxa"/>
            <w:tcBorders>
              <w:top w:val="nil"/>
              <w:left w:val="single" w:sz="6" w:space="0" w:color="auto"/>
              <w:bottom w:val="nil"/>
              <w:right w:val="nil"/>
            </w:tcBorders>
          </w:tcPr>
          <w:p w14:paraId="6B242A5F" w14:textId="77777777" w:rsidR="00AA4948" w:rsidRDefault="00AA4948" w:rsidP="00313D32">
            <w:pPr>
              <w:spacing w:before="60" w:after="60"/>
              <w:rPr>
                <w:szCs w:val="24"/>
                <w:lang w:val="nl-NL" w:eastAsia="fr-FR"/>
              </w:rPr>
            </w:pPr>
            <w:r>
              <w:rPr>
                <w:szCs w:val="24"/>
                <w:lang w:val="nl-NL" w:eastAsia="fr-FR"/>
              </w:rPr>
              <w:t xml:space="preserve">399 </w:t>
            </w:r>
            <w:proofErr w:type="spellStart"/>
            <w:r>
              <w:rPr>
                <w:szCs w:val="24"/>
                <w:lang w:val="nl-NL" w:eastAsia="fr-FR"/>
              </w:rPr>
              <w:t>Justice</w:t>
            </w:r>
            <w:proofErr w:type="spellEnd"/>
            <w:r>
              <w:rPr>
                <w:szCs w:val="24"/>
                <w:lang w:val="nl-NL" w:eastAsia="fr-FR"/>
              </w:rPr>
              <w:t xml:space="preserve"> - </w:t>
            </w:r>
            <w:proofErr w:type="spellStart"/>
            <w:r>
              <w:rPr>
                <w:szCs w:val="24"/>
                <w:lang w:val="nl-NL" w:eastAsia="fr-FR"/>
              </w:rPr>
              <w:t>Police</w:t>
            </w:r>
            <w:proofErr w:type="spellEnd"/>
          </w:p>
        </w:tc>
        <w:tc>
          <w:tcPr>
            <w:tcW w:w="1089" w:type="dxa"/>
            <w:tcBorders>
              <w:top w:val="nil"/>
              <w:left w:val="single" w:sz="6" w:space="0" w:color="auto"/>
              <w:bottom w:val="nil"/>
              <w:right w:val="single" w:sz="6" w:space="0" w:color="auto"/>
            </w:tcBorders>
          </w:tcPr>
          <w:p w14:paraId="657A66A9" w14:textId="77777777" w:rsidR="00AA4948" w:rsidRDefault="00AA4948" w:rsidP="00313D32">
            <w:pPr>
              <w:spacing w:before="60" w:after="60"/>
              <w:jc w:val="right"/>
              <w:rPr>
                <w:sz w:val="14"/>
                <w:szCs w:val="24"/>
                <w:lang w:val="nl-NL" w:eastAsia="fr-FR"/>
              </w:rPr>
            </w:pPr>
            <w:r>
              <w:rPr>
                <w:sz w:val="14"/>
                <w:szCs w:val="24"/>
                <w:lang w:val="nl-NL" w:eastAsia="fr-FR"/>
              </w:rPr>
              <w:t>46.710.407,68</w:t>
            </w:r>
          </w:p>
        </w:tc>
        <w:tc>
          <w:tcPr>
            <w:tcW w:w="1089" w:type="dxa"/>
            <w:tcBorders>
              <w:top w:val="nil"/>
              <w:left w:val="single" w:sz="6" w:space="0" w:color="auto"/>
              <w:bottom w:val="nil"/>
              <w:right w:val="nil"/>
            </w:tcBorders>
          </w:tcPr>
          <w:p w14:paraId="23C14DD1" w14:textId="77777777" w:rsidR="00AA4948" w:rsidRDefault="00AA4948" w:rsidP="00313D32">
            <w:pPr>
              <w:spacing w:before="60" w:after="60"/>
              <w:jc w:val="right"/>
              <w:rPr>
                <w:sz w:val="14"/>
                <w:szCs w:val="24"/>
                <w:lang w:val="nl-NL" w:eastAsia="fr-FR"/>
              </w:rPr>
            </w:pPr>
            <w:r>
              <w:rPr>
                <w:sz w:val="14"/>
                <w:szCs w:val="24"/>
                <w:lang w:val="nl-NL" w:eastAsia="fr-FR"/>
              </w:rPr>
              <w:t>5.572.458,57</w:t>
            </w:r>
          </w:p>
        </w:tc>
        <w:tc>
          <w:tcPr>
            <w:tcW w:w="1089" w:type="dxa"/>
            <w:tcBorders>
              <w:top w:val="nil"/>
              <w:left w:val="single" w:sz="6" w:space="0" w:color="auto"/>
              <w:bottom w:val="nil"/>
              <w:right w:val="nil"/>
            </w:tcBorders>
          </w:tcPr>
          <w:p w14:paraId="49D31E65" w14:textId="77777777" w:rsidR="00AA4948" w:rsidRDefault="00AA4948" w:rsidP="00313D32">
            <w:pPr>
              <w:spacing w:before="60" w:after="60"/>
              <w:jc w:val="right"/>
              <w:rPr>
                <w:sz w:val="14"/>
                <w:szCs w:val="24"/>
                <w:lang w:val="nl-NL" w:eastAsia="fr-FR"/>
              </w:rPr>
            </w:pPr>
            <w:r>
              <w:rPr>
                <w:sz w:val="14"/>
                <w:szCs w:val="24"/>
                <w:lang w:val="nl-NL" w:eastAsia="fr-FR"/>
              </w:rPr>
              <w:t>29.000,00</w:t>
            </w:r>
          </w:p>
        </w:tc>
        <w:tc>
          <w:tcPr>
            <w:tcW w:w="1089" w:type="dxa"/>
            <w:tcBorders>
              <w:top w:val="nil"/>
              <w:left w:val="single" w:sz="6" w:space="0" w:color="auto"/>
              <w:bottom w:val="nil"/>
              <w:right w:val="nil"/>
            </w:tcBorders>
          </w:tcPr>
          <w:p w14:paraId="4341EFDE" w14:textId="77777777" w:rsidR="00AA4948" w:rsidRDefault="00AA4948" w:rsidP="00313D32">
            <w:pPr>
              <w:spacing w:before="60" w:after="60"/>
              <w:jc w:val="right"/>
              <w:rPr>
                <w:sz w:val="14"/>
                <w:szCs w:val="24"/>
                <w:lang w:val="nl-NL" w:eastAsia="fr-FR"/>
              </w:rPr>
            </w:pPr>
            <w:r>
              <w:rPr>
                <w:sz w:val="14"/>
                <w:szCs w:val="24"/>
                <w:lang w:val="nl-NL" w:eastAsia="fr-FR"/>
              </w:rPr>
              <w:t>1.195.096,00</w:t>
            </w:r>
          </w:p>
        </w:tc>
        <w:tc>
          <w:tcPr>
            <w:tcW w:w="1089" w:type="dxa"/>
            <w:tcBorders>
              <w:top w:val="nil"/>
              <w:left w:val="single" w:sz="6" w:space="0" w:color="auto"/>
              <w:bottom w:val="nil"/>
              <w:right w:val="nil"/>
            </w:tcBorders>
          </w:tcPr>
          <w:p w14:paraId="539BF60F" w14:textId="77777777" w:rsidR="00AA4948" w:rsidRDefault="00AA4948" w:rsidP="00313D32">
            <w:pPr>
              <w:spacing w:before="60" w:after="60"/>
              <w:jc w:val="right"/>
              <w:rPr>
                <w:sz w:val="14"/>
                <w:szCs w:val="24"/>
                <w:lang w:val="nl-NL" w:eastAsia="fr-FR"/>
              </w:rPr>
            </w:pPr>
            <w:r>
              <w:rPr>
                <w:sz w:val="14"/>
                <w:szCs w:val="24"/>
                <w:lang w:val="nl-NL" w:eastAsia="fr-FR"/>
              </w:rPr>
              <w:t>53.506.962,25</w:t>
            </w:r>
          </w:p>
        </w:tc>
        <w:tc>
          <w:tcPr>
            <w:tcW w:w="1089" w:type="dxa"/>
            <w:tcBorders>
              <w:top w:val="nil"/>
              <w:left w:val="single" w:sz="6" w:space="0" w:color="auto"/>
              <w:bottom w:val="nil"/>
              <w:right w:val="nil"/>
            </w:tcBorders>
          </w:tcPr>
          <w:p w14:paraId="213B7232" w14:textId="77777777" w:rsidR="00AA4948" w:rsidRDefault="00AA4948" w:rsidP="00313D32">
            <w:pPr>
              <w:spacing w:before="60" w:after="60"/>
              <w:jc w:val="right"/>
              <w:rPr>
                <w:sz w:val="14"/>
                <w:szCs w:val="24"/>
                <w:lang w:val="nl-NL" w:eastAsia="fr-FR"/>
              </w:rPr>
            </w:pPr>
            <w:r>
              <w:rPr>
                <w:sz w:val="14"/>
                <w:szCs w:val="24"/>
                <w:lang w:val="nl-NL" w:eastAsia="fr-FR"/>
              </w:rPr>
              <w:t>0</w:t>
            </w:r>
          </w:p>
        </w:tc>
        <w:tc>
          <w:tcPr>
            <w:tcW w:w="829" w:type="dxa"/>
            <w:tcBorders>
              <w:top w:val="nil"/>
              <w:left w:val="single" w:sz="6" w:space="0" w:color="auto"/>
              <w:bottom w:val="nil"/>
              <w:right w:val="single" w:sz="6" w:space="0" w:color="auto"/>
            </w:tcBorders>
          </w:tcPr>
          <w:p w14:paraId="0098AC5A" w14:textId="77777777" w:rsidR="00AA4948" w:rsidRDefault="00AA4948" w:rsidP="00313D32">
            <w:pPr>
              <w:spacing w:before="60" w:after="60"/>
              <w:jc w:val="right"/>
              <w:rPr>
                <w:sz w:val="14"/>
                <w:szCs w:val="24"/>
                <w:lang w:val="nl-NL" w:eastAsia="fr-FR"/>
              </w:rPr>
            </w:pPr>
            <w:r>
              <w:rPr>
                <w:sz w:val="14"/>
                <w:szCs w:val="24"/>
                <w:lang w:val="nl-NL" w:eastAsia="fr-FR"/>
              </w:rPr>
              <w:t>53.506.962,25</w:t>
            </w:r>
          </w:p>
        </w:tc>
      </w:tr>
      <w:tr w:rsidR="00AA4948" w14:paraId="4CB0E6A6"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5B411242" w14:textId="77777777" w:rsidR="00AA4948" w:rsidRDefault="00AA4948" w:rsidP="00313D32">
            <w:pPr>
              <w:spacing w:before="60" w:after="60"/>
              <w:rPr>
                <w:szCs w:val="24"/>
                <w:lang w:val="nl-NL" w:eastAsia="fr-FR"/>
              </w:rPr>
            </w:pPr>
            <w:r>
              <w:rPr>
                <w:szCs w:val="24"/>
                <w:lang w:val="nl-NL" w:eastAsia="fr-FR"/>
              </w:rPr>
              <w:t>Total</w:t>
            </w:r>
          </w:p>
        </w:tc>
        <w:tc>
          <w:tcPr>
            <w:tcW w:w="1089" w:type="dxa"/>
            <w:tcBorders>
              <w:top w:val="single" w:sz="6" w:space="0" w:color="auto"/>
              <w:left w:val="single" w:sz="6" w:space="0" w:color="auto"/>
              <w:bottom w:val="single" w:sz="6" w:space="0" w:color="auto"/>
              <w:right w:val="single" w:sz="6" w:space="0" w:color="auto"/>
            </w:tcBorders>
            <w:shd w:val="pct10" w:color="auto" w:fill="auto"/>
          </w:tcPr>
          <w:p w14:paraId="6A664E8F" w14:textId="77777777" w:rsidR="00AA4948" w:rsidRDefault="00AA4948" w:rsidP="00313D32">
            <w:pPr>
              <w:spacing w:before="60" w:after="60"/>
              <w:jc w:val="right"/>
              <w:rPr>
                <w:sz w:val="14"/>
                <w:szCs w:val="24"/>
                <w:lang w:val="nl-NL" w:eastAsia="fr-FR"/>
              </w:rPr>
            </w:pPr>
            <w:r>
              <w:rPr>
                <w:sz w:val="14"/>
                <w:szCs w:val="24"/>
                <w:lang w:val="nl-NL" w:eastAsia="fr-FR"/>
              </w:rPr>
              <w:t>46.710.407,68</w:t>
            </w:r>
          </w:p>
        </w:tc>
        <w:tc>
          <w:tcPr>
            <w:tcW w:w="1089" w:type="dxa"/>
            <w:tcBorders>
              <w:top w:val="single" w:sz="6" w:space="0" w:color="auto"/>
              <w:left w:val="single" w:sz="6" w:space="0" w:color="auto"/>
              <w:bottom w:val="single" w:sz="6" w:space="0" w:color="auto"/>
              <w:right w:val="nil"/>
            </w:tcBorders>
            <w:shd w:val="pct10" w:color="auto" w:fill="auto"/>
          </w:tcPr>
          <w:p w14:paraId="71E0A2F5" w14:textId="77777777" w:rsidR="00AA4948" w:rsidRDefault="00AA4948" w:rsidP="00313D32">
            <w:pPr>
              <w:spacing w:before="60" w:after="60"/>
              <w:jc w:val="right"/>
              <w:rPr>
                <w:sz w:val="14"/>
                <w:szCs w:val="24"/>
                <w:lang w:val="nl-NL" w:eastAsia="fr-FR"/>
              </w:rPr>
            </w:pPr>
            <w:r>
              <w:rPr>
                <w:sz w:val="14"/>
                <w:szCs w:val="24"/>
                <w:lang w:val="nl-NL" w:eastAsia="fr-FR"/>
              </w:rPr>
              <w:t>5.572.458,57</w:t>
            </w:r>
          </w:p>
        </w:tc>
        <w:tc>
          <w:tcPr>
            <w:tcW w:w="1089" w:type="dxa"/>
            <w:tcBorders>
              <w:top w:val="single" w:sz="6" w:space="0" w:color="auto"/>
              <w:left w:val="single" w:sz="6" w:space="0" w:color="auto"/>
              <w:bottom w:val="single" w:sz="6" w:space="0" w:color="auto"/>
              <w:right w:val="nil"/>
            </w:tcBorders>
            <w:shd w:val="pct10" w:color="auto" w:fill="auto"/>
          </w:tcPr>
          <w:p w14:paraId="51D87721" w14:textId="77777777" w:rsidR="00AA4948" w:rsidRDefault="00AA4948" w:rsidP="00313D32">
            <w:pPr>
              <w:spacing w:before="60" w:after="60"/>
              <w:jc w:val="right"/>
              <w:rPr>
                <w:sz w:val="14"/>
                <w:szCs w:val="24"/>
                <w:lang w:val="nl-NL" w:eastAsia="fr-FR"/>
              </w:rPr>
            </w:pPr>
            <w:r>
              <w:rPr>
                <w:sz w:val="14"/>
                <w:szCs w:val="24"/>
                <w:lang w:val="nl-NL" w:eastAsia="fr-FR"/>
              </w:rPr>
              <w:t>29.000,00</w:t>
            </w:r>
          </w:p>
        </w:tc>
        <w:tc>
          <w:tcPr>
            <w:tcW w:w="1089" w:type="dxa"/>
            <w:tcBorders>
              <w:top w:val="single" w:sz="6" w:space="0" w:color="auto"/>
              <w:left w:val="single" w:sz="6" w:space="0" w:color="auto"/>
              <w:bottom w:val="single" w:sz="6" w:space="0" w:color="auto"/>
              <w:right w:val="nil"/>
            </w:tcBorders>
            <w:shd w:val="pct10" w:color="auto" w:fill="auto"/>
          </w:tcPr>
          <w:p w14:paraId="785F1D01" w14:textId="77777777" w:rsidR="00AA4948" w:rsidRDefault="00AA4948" w:rsidP="00313D32">
            <w:pPr>
              <w:spacing w:before="60" w:after="60"/>
              <w:jc w:val="right"/>
              <w:rPr>
                <w:sz w:val="14"/>
                <w:szCs w:val="24"/>
                <w:lang w:val="nl-NL" w:eastAsia="fr-FR"/>
              </w:rPr>
            </w:pPr>
            <w:r>
              <w:rPr>
                <w:sz w:val="14"/>
                <w:szCs w:val="24"/>
                <w:lang w:val="nl-NL" w:eastAsia="fr-FR"/>
              </w:rPr>
              <w:t>1.195.096,00</w:t>
            </w:r>
          </w:p>
        </w:tc>
        <w:tc>
          <w:tcPr>
            <w:tcW w:w="1089" w:type="dxa"/>
            <w:tcBorders>
              <w:top w:val="single" w:sz="6" w:space="0" w:color="auto"/>
              <w:left w:val="single" w:sz="6" w:space="0" w:color="auto"/>
              <w:bottom w:val="single" w:sz="6" w:space="0" w:color="auto"/>
              <w:right w:val="nil"/>
            </w:tcBorders>
            <w:shd w:val="pct10" w:color="auto" w:fill="auto"/>
          </w:tcPr>
          <w:p w14:paraId="73E89E67" w14:textId="77777777" w:rsidR="00AA4948" w:rsidRDefault="00AA4948" w:rsidP="00313D32">
            <w:pPr>
              <w:spacing w:before="60" w:after="60"/>
              <w:jc w:val="right"/>
              <w:rPr>
                <w:sz w:val="14"/>
                <w:szCs w:val="24"/>
                <w:lang w:val="nl-NL" w:eastAsia="fr-FR"/>
              </w:rPr>
            </w:pPr>
            <w:r>
              <w:rPr>
                <w:sz w:val="14"/>
                <w:szCs w:val="24"/>
                <w:lang w:val="nl-NL" w:eastAsia="fr-FR"/>
              </w:rPr>
              <w:t>53.506.962,25</w:t>
            </w:r>
          </w:p>
        </w:tc>
        <w:tc>
          <w:tcPr>
            <w:tcW w:w="1089" w:type="dxa"/>
            <w:tcBorders>
              <w:top w:val="single" w:sz="6" w:space="0" w:color="auto"/>
              <w:left w:val="single" w:sz="6" w:space="0" w:color="auto"/>
              <w:bottom w:val="single" w:sz="6" w:space="0" w:color="auto"/>
              <w:right w:val="nil"/>
            </w:tcBorders>
            <w:shd w:val="pct10" w:color="auto" w:fill="auto"/>
          </w:tcPr>
          <w:p w14:paraId="3E11DD1D"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829" w:type="dxa"/>
            <w:tcBorders>
              <w:top w:val="single" w:sz="6" w:space="0" w:color="auto"/>
              <w:left w:val="single" w:sz="6" w:space="0" w:color="auto"/>
              <w:bottom w:val="single" w:sz="6" w:space="0" w:color="auto"/>
              <w:right w:val="single" w:sz="6" w:space="0" w:color="auto"/>
            </w:tcBorders>
            <w:shd w:val="pct10" w:color="auto" w:fill="auto"/>
          </w:tcPr>
          <w:p w14:paraId="4E5C7993" w14:textId="77777777" w:rsidR="00AA4948" w:rsidRDefault="00AA4948" w:rsidP="00313D32">
            <w:pPr>
              <w:spacing w:before="60" w:after="60"/>
              <w:jc w:val="right"/>
              <w:rPr>
                <w:sz w:val="14"/>
                <w:szCs w:val="24"/>
                <w:lang w:eastAsia="fr-FR"/>
              </w:rPr>
            </w:pPr>
            <w:r>
              <w:rPr>
                <w:sz w:val="14"/>
                <w:szCs w:val="24"/>
                <w:lang w:eastAsia="fr-FR"/>
              </w:rPr>
              <w:t>53.506.962,25</w:t>
            </w:r>
          </w:p>
        </w:tc>
      </w:tr>
      <w:tr w:rsidR="00AA4948" w14:paraId="4643F00C" w14:textId="77777777" w:rsidTr="00035211">
        <w:tc>
          <w:tcPr>
            <w:tcW w:w="2977" w:type="dxa"/>
            <w:tcBorders>
              <w:top w:val="nil"/>
              <w:left w:val="single" w:sz="6" w:space="0" w:color="auto"/>
              <w:bottom w:val="single" w:sz="6" w:space="0" w:color="auto"/>
              <w:right w:val="nil"/>
            </w:tcBorders>
          </w:tcPr>
          <w:p w14:paraId="398D5DE0" w14:textId="77777777" w:rsidR="00AA4948" w:rsidRDefault="00AA4948" w:rsidP="00313D32">
            <w:pPr>
              <w:spacing w:before="60" w:after="60"/>
              <w:rPr>
                <w:szCs w:val="24"/>
                <w:lang w:eastAsia="fr-FR"/>
              </w:rPr>
            </w:pPr>
            <w:r>
              <w:rPr>
                <w:szCs w:val="24"/>
                <w:lang w:eastAsia="fr-FR"/>
              </w:rPr>
              <w:t>Balances exercice propre</w:t>
            </w:r>
          </w:p>
        </w:tc>
        <w:tc>
          <w:tcPr>
            <w:tcW w:w="1089" w:type="dxa"/>
            <w:tcBorders>
              <w:top w:val="nil"/>
              <w:left w:val="single" w:sz="6" w:space="0" w:color="auto"/>
              <w:bottom w:val="single" w:sz="6" w:space="0" w:color="auto"/>
              <w:right w:val="single" w:sz="6" w:space="0" w:color="auto"/>
            </w:tcBorders>
          </w:tcPr>
          <w:p w14:paraId="7F571F9B" w14:textId="77777777" w:rsidR="00AA4948" w:rsidRDefault="00AA4948" w:rsidP="00313D32">
            <w:pPr>
              <w:spacing w:before="60" w:after="60"/>
              <w:jc w:val="right"/>
              <w:rPr>
                <w:szCs w:val="24"/>
                <w:lang w:eastAsia="fr-FR"/>
              </w:rPr>
            </w:pPr>
          </w:p>
        </w:tc>
        <w:tc>
          <w:tcPr>
            <w:tcW w:w="1089" w:type="dxa"/>
            <w:tcBorders>
              <w:top w:val="nil"/>
              <w:left w:val="single" w:sz="6" w:space="0" w:color="auto"/>
              <w:bottom w:val="single" w:sz="6" w:space="0" w:color="auto"/>
              <w:right w:val="nil"/>
            </w:tcBorders>
          </w:tcPr>
          <w:p w14:paraId="4C647737"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453E6733"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0609F0CA"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46672004" w14:textId="77777777" w:rsidR="00AA4948" w:rsidRDefault="00AA4948" w:rsidP="00313D32">
            <w:pPr>
              <w:spacing w:before="60" w:after="60"/>
              <w:jc w:val="right"/>
              <w:rPr>
                <w:szCs w:val="24"/>
                <w:lang w:val="en-US" w:eastAsia="fr-FR"/>
              </w:rPr>
            </w:pPr>
            <w:proofErr w:type="spellStart"/>
            <w:r>
              <w:rPr>
                <w:szCs w:val="24"/>
                <w:lang w:val="en-US" w:eastAsia="fr-FR"/>
              </w:rPr>
              <w:t>Déficit</w:t>
            </w:r>
            <w:proofErr w:type="spellEnd"/>
          </w:p>
        </w:tc>
        <w:tc>
          <w:tcPr>
            <w:tcW w:w="1089" w:type="dxa"/>
            <w:tcBorders>
              <w:top w:val="nil"/>
              <w:left w:val="single" w:sz="6" w:space="0" w:color="auto"/>
              <w:bottom w:val="single" w:sz="6" w:space="0" w:color="auto"/>
              <w:right w:val="nil"/>
            </w:tcBorders>
          </w:tcPr>
          <w:p w14:paraId="7D4420DA" w14:textId="77777777" w:rsidR="00AA4948" w:rsidRDefault="00AA4948" w:rsidP="00313D32">
            <w:pPr>
              <w:spacing w:before="60" w:after="60"/>
              <w:jc w:val="right"/>
              <w:rPr>
                <w:sz w:val="14"/>
                <w:szCs w:val="24"/>
                <w:lang w:val="en-US" w:eastAsia="fr-FR"/>
              </w:rPr>
            </w:pPr>
            <w:r>
              <w:rPr>
                <w:sz w:val="14"/>
                <w:szCs w:val="24"/>
                <w:lang w:val="en-US" w:eastAsia="fr-FR"/>
              </w:rPr>
              <w:t>0</w:t>
            </w:r>
          </w:p>
        </w:tc>
        <w:tc>
          <w:tcPr>
            <w:tcW w:w="829" w:type="dxa"/>
            <w:tcBorders>
              <w:top w:val="nil"/>
              <w:left w:val="single" w:sz="6" w:space="0" w:color="auto"/>
              <w:bottom w:val="nil"/>
              <w:right w:val="nil"/>
            </w:tcBorders>
          </w:tcPr>
          <w:p w14:paraId="39AD3E83" w14:textId="77777777" w:rsidR="00AA4948" w:rsidRDefault="00AA4948" w:rsidP="00313D32">
            <w:pPr>
              <w:spacing w:before="60" w:after="60"/>
              <w:jc w:val="right"/>
              <w:rPr>
                <w:sz w:val="14"/>
                <w:szCs w:val="24"/>
                <w:lang w:val="en-US" w:eastAsia="fr-FR"/>
              </w:rPr>
            </w:pPr>
          </w:p>
        </w:tc>
      </w:tr>
      <w:tr w:rsidR="00AA4948" w14:paraId="7F350917"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375CC8A3" w14:textId="77777777" w:rsidR="00AA4948" w:rsidRDefault="00AA4948" w:rsidP="00313D32">
            <w:pPr>
              <w:spacing w:before="60" w:after="60"/>
              <w:rPr>
                <w:szCs w:val="24"/>
                <w:lang w:eastAsia="fr-FR"/>
              </w:rPr>
            </w:pPr>
            <w:r>
              <w:rPr>
                <w:szCs w:val="24"/>
                <w:lang w:eastAsia="fr-FR"/>
              </w:rPr>
              <w:t>Exercices antérieurs</w:t>
            </w:r>
          </w:p>
        </w:tc>
        <w:tc>
          <w:tcPr>
            <w:tcW w:w="1089" w:type="dxa"/>
            <w:tcBorders>
              <w:top w:val="single" w:sz="6" w:space="0" w:color="auto"/>
              <w:left w:val="single" w:sz="6" w:space="0" w:color="auto"/>
              <w:bottom w:val="single" w:sz="6" w:space="0" w:color="auto"/>
              <w:right w:val="single" w:sz="6" w:space="0" w:color="auto"/>
            </w:tcBorders>
            <w:shd w:val="pct10" w:color="auto" w:fill="auto"/>
          </w:tcPr>
          <w:p w14:paraId="7D89EB9B"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2F2083B5"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0D698DE6"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25756D8C"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24F86828" w14:textId="77777777" w:rsidR="00AA4948" w:rsidRDefault="00AA4948" w:rsidP="00313D32">
            <w:pPr>
              <w:spacing w:before="60" w:after="60"/>
              <w:jc w:val="right"/>
              <w:rPr>
                <w:szCs w:val="24"/>
                <w:lang w:eastAsia="fr-FR"/>
              </w:rPr>
            </w:pPr>
            <w:r>
              <w:rPr>
                <w:szCs w:val="24"/>
                <w:lang w:eastAsia="fr-FR"/>
              </w:rPr>
              <w:t>Dépenses SERVICE</w:t>
            </w:r>
          </w:p>
        </w:tc>
        <w:tc>
          <w:tcPr>
            <w:tcW w:w="1089" w:type="dxa"/>
            <w:tcBorders>
              <w:top w:val="single" w:sz="6" w:space="0" w:color="auto"/>
              <w:left w:val="single" w:sz="6" w:space="0" w:color="auto"/>
              <w:bottom w:val="single" w:sz="6" w:space="0" w:color="auto"/>
              <w:right w:val="nil"/>
            </w:tcBorders>
            <w:shd w:val="pct10" w:color="auto" w:fill="auto"/>
          </w:tcPr>
          <w:p w14:paraId="68C08744" w14:textId="77777777" w:rsidR="00AA4948" w:rsidRDefault="00AA4948" w:rsidP="00313D32">
            <w:pPr>
              <w:spacing w:before="60" w:after="60"/>
              <w:jc w:val="right"/>
              <w:rPr>
                <w:sz w:val="14"/>
                <w:szCs w:val="24"/>
                <w:lang w:eastAsia="fr-FR"/>
              </w:rPr>
            </w:pPr>
          </w:p>
        </w:tc>
        <w:tc>
          <w:tcPr>
            <w:tcW w:w="829" w:type="dxa"/>
            <w:tcBorders>
              <w:top w:val="single" w:sz="6" w:space="0" w:color="auto"/>
              <w:left w:val="single" w:sz="6" w:space="0" w:color="auto"/>
              <w:bottom w:val="single" w:sz="6" w:space="0" w:color="auto"/>
              <w:right w:val="single" w:sz="6" w:space="0" w:color="auto"/>
            </w:tcBorders>
            <w:shd w:val="pct10" w:color="auto" w:fill="auto"/>
          </w:tcPr>
          <w:p w14:paraId="3D123982" w14:textId="77777777" w:rsidR="00AA4948" w:rsidRDefault="00AA4948" w:rsidP="00313D32">
            <w:pPr>
              <w:spacing w:before="60" w:after="60"/>
              <w:jc w:val="right"/>
              <w:rPr>
                <w:sz w:val="14"/>
                <w:szCs w:val="24"/>
                <w:lang w:eastAsia="fr-FR"/>
              </w:rPr>
            </w:pPr>
            <w:r>
              <w:rPr>
                <w:sz w:val="14"/>
                <w:szCs w:val="24"/>
                <w:lang w:eastAsia="fr-FR"/>
              </w:rPr>
              <w:t>0</w:t>
            </w:r>
          </w:p>
        </w:tc>
      </w:tr>
      <w:tr w:rsidR="00AA4948" w14:paraId="065FA1B9" w14:textId="77777777" w:rsidTr="00035211">
        <w:tc>
          <w:tcPr>
            <w:tcW w:w="2977" w:type="dxa"/>
            <w:tcBorders>
              <w:top w:val="nil"/>
              <w:left w:val="single" w:sz="6" w:space="0" w:color="auto"/>
              <w:bottom w:val="single" w:sz="6" w:space="0" w:color="auto"/>
              <w:right w:val="nil"/>
            </w:tcBorders>
          </w:tcPr>
          <w:p w14:paraId="30AAA188" w14:textId="77777777" w:rsidR="00AA4948" w:rsidRDefault="00AA4948" w:rsidP="00313D32">
            <w:pPr>
              <w:spacing w:before="60" w:after="60"/>
              <w:rPr>
                <w:szCs w:val="24"/>
                <w:lang w:eastAsia="fr-FR"/>
              </w:rPr>
            </w:pPr>
          </w:p>
        </w:tc>
        <w:tc>
          <w:tcPr>
            <w:tcW w:w="1089" w:type="dxa"/>
            <w:tcBorders>
              <w:top w:val="nil"/>
              <w:left w:val="single" w:sz="6" w:space="0" w:color="auto"/>
              <w:bottom w:val="single" w:sz="6" w:space="0" w:color="auto"/>
              <w:right w:val="single" w:sz="6" w:space="0" w:color="auto"/>
            </w:tcBorders>
          </w:tcPr>
          <w:p w14:paraId="1D03A0B8" w14:textId="77777777" w:rsidR="00AA4948" w:rsidRDefault="00AA4948" w:rsidP="00313D32">
            <w:pPr>
              <w:spacing w:before="60" w:after="60"/>
              <w:jc w:val="right"/>
              <w:rPr>
                <w:szCs w:val="24"/>
                <w:lang w:eastAsia="fr-FR"/>
              </w:rPr>
            </w:pPr>
          </w:p>
        </w:tc>
        <w:tc>
          <w:tcPr>
            <w:tcW w:w="1089" w:type="dxa"/>
            <w:tcBorders>
              <w:top w:val="nil"/>
              <w:left w:val="single" w:sz="6" w:space="0" w:color="auto"/>
              <w:bottom w:val="single" w:sz="6" w:space="0" w:color="auto"/>
              <w:right w:val="nil"/>
            </w:tcBorders>
          </w:tcPr>
          <w:p w14:paraId="2F39832B"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4C69D7AC"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1383AD2A"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3D96E944" w14:textId="77777777" w:rsidR="00AA4948" w:rsidRDefault="00AA4948" w:rsidP="00313D32">
            <w:pPr>
              <w:spacing w:before="60" w:after="60"/>
              <w:jc w:val="right"/>
              <w:rPr>
                <w:szCs w:val="24"/>
                <w:lang w:eastAsia="fr-FR"/>
              </w:rPr>
            </w:pPr>
            <w:r>
              <w:rPr>
                <w:szCs w:val="24"/>
                <w:lang w:eastAsia="fr-FR"/>
              </w:rPr>
              <w:t>Déficit</w:t>
            </w:r>
          </w:p>
        </w:tc>
        <w:tc>
          <w:tcPr>
            <w:tcW w:w="1089" w:type="dxa"/>
            <w:tcBorders>
              <w:top w:val="nil"/>
              <w:left w:val="single" w:sz="6" w:space="0" w:color="auto"/>
              <w:bottom w:val="single" w:sz="6" w:space="0" w:color="auto"/>
              <w:right w:val="nil"/>
            </w:tcBorders>
          </w:tcPr>
          <w:p w14:paraId="617FBAB4" w14:textId="77777777" w:rsidR="00AA4948" w:rsidRDefault="00AA4948" w:rsidP="00313D32">
            <w:pPr>
              <w:spacing w:before="60" w:after="60"/>
              <w:jc w:val="right"/>
              <w:rPr>
                <w:sz w:val="14"/>
                <w:szCs w:val="24"/>
                <w:lang w:eastAsia="fr-FR"/>
              </w:rPr>
            </w:pPr>
            <w:r>
              <w:rPr>
                <w:sz w:val="14"/>
                <w:szCs w:val="24"/>
                <w:lang w:eastAsia="fr-FR"/>
              </w:rPr>
              <w:t>0</w:t>
            </w:r>
          </w:p>
        </w:tc>
        <w:tc>
          <w:tcPr>
            <w:tcW w:w="829" w:type="dxa"/>
            <w:tcBorders>
              <w:top w:val="nil"/>
              <w:left w:val="single" w:sz="6" w:space="0" w:color="auto"/>
              <w:bottom w:val="nil"/>
              <w:right w:val="nil"/>
            </w:tcBorders>
          </w:tcPr>
          <w:p w14:paraId="7C2A85E5" w14:textId="77777777" w:rsidR="00AA4948" w:rsidRDefault="00AA4948" w:rsidP="00313D32">
            <w:pPr>
              <w:spacing w:before="60" w:after="60"/>
              <w:jc w:val="right"/>
              <w:rPr>
                <w:sz w:val="14"/>
                <w:szCs w:val="24"/>
                <w:lang w:eastAsia="fr-FR"/>
              </w:rPr>
            </w:pPr>
          </w:p>
        </w:tc>
      </w:tr>
      <w:tr w:rsidR="00AA4948" w14:paraId="7E954A6E"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1DCBEFAE" w14:textId="77777777" w:rsidR="00AA4948" w:rsidRDefault="00AA4948" w:rsidP="00313D32">
            <w:pPr>
              <w:spacing w:before="60" w:after="60"/>
              <w:rPr>
                <w:szCs w:val="24"/>
                <w:lang w:eastAsia="fr-FR"/>
              </w:rPr>
            </w:pPr>
            <w:r>
              <w:rPr>
                <w:szCs w:val="24"/>
                <w:lang w:eastAsia="fr-FR"/>
              </w:rPr>
              <w:t>Total général</w:t>
            </w:r>
          </w:p>
        </w:tc>
        <w:tc>
          <w:tcPr>
            <w:tcW w:w="1089" w:type="dxa"/>
            <w:tcBorders>
              <w:top w:val="single" w:sz="6" w:space="0" w:color="auto"/>
              <w:left w:val="single" w:sz="6" w:space="0" w:color="auto"/>
              <w:bottom w:val="single" w:sz="6" w:space="0" w:color="auto"/>
              <w:right w:val="single" w:sz="6" w:space="0" w:color="auto"/>
            </w:tcBorders>
            <w:shd w:val="pct10" w:color="auto" w:fill="auto"/>
          </w:tcPr>
          <w:p w14:paraId="33B6A5E7"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01075189"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10CF943E"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0676CD18"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16A6C409" w14:textId="77777777" w:rsidR="00AA4948" w:rsidRDefault="00AA4948" w:rsidP="00313D32">
            <w:pPr>
              <w:spacing w:before="60" w:after="60"/>
              <w:jc w:val="right"/>
              <w:rPr>
                <w:szCs w:val="24"/>
                <w:lang w:eastAsia="fr-FR"/>
              </w:rPr>
            </w:pPr>
          </w:p>
        </w:tc>
        <w:tc>
          <w:tcPr>
            <w:tcW w:w="1089" w:type="dxa"/>
            <w:tcBorders>
              <w:top w:val="single" w:sz="6" w:space="0" w:color="auto"/>
              <w:left w:val="single" w:sz="6" w:space="0" w:color="auto"/>
              <w:bottom w:val="single" w:sz="6" w:space="0" w:color="auto"/>
              <w:right w:val="nil"/>
            </w:tcBorders>
            <w:shd w:val="pct10" w:color="auto" w:fill="auto"/>
          </w:tcPr>
          <w:p w14:paraId="16BB52D8" w14:textId="77777777" w:rsidR="00AA4948" w:rsidRDefault="00AA4948" w:rsidP="00313D32">
            <w:pPr>
              <w:spacing w:before="60" w:after="60"/>
              <w:jc w:val="right"/>
              <w:rPr>
                <w:sz w:val="14"/>
                <w:szCs w:val="24"/>
                <w:lang w:eastAsia="fr-FR"/>
              </w:rPr>
            </w:pPr>
          </w:p>
        </w:tc>
        <w:tc>
          <w:tcPr>
            <w:tcW w:w="829" w:type="dxa"/>
            <w:tcBorders>
              <w:top w:val="single" w:sz="6" w:space="0" w:color="auto"/>
              <w:left w:val="single" w:sz="6" w:space="0" w:color="auto"/>
              <w:bottom w:val="single" w:sz="6" w:space="0" w:color="auto"/>
              <w:right w:val="single" w:sz="6" w:space="0" w:color="auto"/>
            </w:tcBorders>
            <w:shd w:val="pct10" w:color="auto" w:fill="auto"/>
          </w:tcPr>
          <w:p w14:paraId="2B65E1D4" w14:textId="77777777" w:rsidR="00AA4948" w:rsidRDefault="00AA4948" w:rsidP="00313D32">
            <w:pPr>
              <w:spacing w:before="60" w:after="60"/>
              <w:jc w:val="right"/>
              <w:rPr>
                <w:sz w:val="14"/>
                <w:szCs w:val="24"/>
                <w:lang w:eastAsia="fr-FR"/>
              </w:rPr>
            </w:pPr>
            <w:r>
              <w:rPr>
                <w:sz w:val="14"/>
                <w:szCs w:val="24"/>
                <w:lang w:eastAsia="fr-FR"/>
              </w:rPr>
              <w:t>53.506.962,25</w:t>
            </w:r>
          </w:p>
        </w:tc>
      </w:tr>
      <w:tr w:rsidR="00AA4948" w14:paraId="59A7D889" w14:textId="77777777" w:rsidTr="00035211">
        <w:tc>
          <w:tcPr>
            <w:tcW w:w="2977" w:type="dxa"/>
            <w:tcBorders>
              <w:top w:val="nil"/>
              <w:left w:val="single" w:sz="6" w:space="0" w:color="auto"/>
              <w:bottom w:val="single" w:sz="6" w:space="0" w:color="auto"/>
              <w:right w:val="nil"/>
            </w:tcBorders>
          </w:tcPr>
          <w:p w14:paraId="4055604D" w14:textId="77777777" w:rsidR="00AA4948" w:rsidRDefault="00AA4948" w:rsidP="00313D32">
            <w:pPr>
              <w:spacing w:before="60" w:after="60"/>
              <w:rPr>
                <w:szCs w:val="24"/>
                <w:lang w:eastAsia="fr-FR"/>
              </w:rPr>
            </w:pPr>
            <w:r>
              <w:rPr>
                <w:szCs w:val="24"/>
                <w:lang w:eastAsia="fr-FR"/>
              </w:rPr>
              <w:t>Résultat général</w:t>
            </w:r>
          </w:p>
        </w:tc>
        <w:tc>
          <w:tcPr>
            <w:tcW w:w="1089" w:type="dxa"/>
            <w:tcBorders>
              <w:top w:val="nil"/>
              <w:left w:val="single" w:sz="6" w:space="0" w:color="auto"/>
              <w:bottom w:val="single" w:sz="6" w:space="0" w:color="auto"/>
              <w:right w:val="single" w:sz="6" w:space="0" w:color="auto"/>
            </w:tcBorders>
          </w:tcPr>
          <w:p w14:paraId="265C2F49" w14:textId="77777777" w:rsidR="00AA4948" w:rsidRDefault="00AA4948" w:rsidP="00313D32">
            <w:pPr>
              <w:spacing w:before="60" w:after="60"/>
              <w:jc w:val="right"/>
              <w:rPr>
                <w:szCs w:val="24"/>
                <w:lang w:eastAsia="fr-FR"/>
              </w:rPr>
            </w:pPr>
          </w:p>
        </w:tc>
        <w:tc>
          <w:tcPr>
            <w:tcW w:w="1089" w:type="dxa"/>
            <w:tcBorders>
              <w:top w:val="nil"/>
              <w:left w:val="single" w:sz="6" w:space="0" w:color="auto"/>
              <w:bottom w:val="single" w:sz="6" w:space="0" w:color="auto"/>
              <w:right w:val="nil"/>
            </w:tcBorders>
          </w:tcPr>
          <w:p w14:paraId="398EB7AC"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33290525"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47B7371B" w14:textId="77777777" w:rsidR="00AA4948" w:rsidRDefault="00AA4948" w:rsidP="00313D32">
            <w:pPr>
              <w:spacing w:before="60" w:after="60"/>
              <w:jc w:val="right"/>
              <w:rPr>
                <w:szCs w:val="24"/>
                <w:lang w:eastAsia="fr-FR"/>
              </w:rPr>
            </w:pPr>
          </w:p>
        </w:tc>
        <w:tc>
          <w:tcPr>
            <w:tcW w:w="1089" w:type="dxa"/>
            <w:tcBorders>
              <w:top w:val="nil"/>
              <w:left w:val="nil"/>
              <w:bottom w:val="single" w:sz="6" w:space="0" w:color="auto"/>
              <w:right w:val="nil"/>
            </w:tcBorders>
          </w:tcPr>
          <w:p w14:paraId="5AC9D867" w14:textId="77777777" w:rsidR="00AA4948" w:rsidRDefault="00AA4948" w:rsidP="00313D32">
            <w:pPr>
              <w:spacing w:before="60" w:after="60"/>
              <w:jc w:val="right"/>
              <w:rPr>
                <w:szCs w:val="24"/>
                <w:lang w:eastAsia="fr-FR"/>
              </w:rPr>
            </w:pPr>
            <w:r>
              <w:rPr>
                <w:szCs w:val="24"/>
                <w:lang w:eastAsia="fr-FR"/>
              </w:rPr>
              <w:t>Mali</w:t>
            </w:r>
          </w:p>
        </w:tc>
        <w:tc>
          <w:tcPr>
            <w:tcW w:w="1089" w:type="dxa"/>
            <w:tcBorders>
              <w:top w:val="nil"/>
              <w:left w:val="single" w:sz="6" w:space="0" w:color="auto"/>
              <w:bottom w:val="single" w:sz="6" w:space="0" w:color="auto"/>
              <w:right w:val="nil"/>
            </w:tcBorders>
          </w:tcPr>
          <w:p w14:paraId="0C7FE035" w14:textId="77777777" w:rsidR="00AA4948" w:rsidRDefault="00AA4948" w:rsidP="00313D32">
            <w:pPr>
              <w:spacing w:before="60" w:after="60"/>
              <w:jc w:val="right"/>
              <w:rPr>
                <w:sz w:val="14"/>
                <w:szCs w:val="24"/>
                <w:lang w:eastAsia="fr-FR"/>
              </w:rPr>
            </w:pPr>
            <w:r>
              <w:rPr>
                <w:sz w:val="14"/>
                <w:szCs w:val="24"/>
                <w:lang w:eastAsia="fr-FR"/>
              </w:rPr>
              <w:t>0</w:t>
            </w:r>
          </w:p>
        </w:tc>
        <w:tc>
          <w:tcPr>
            <w:tcW w:w="829" w:type="dxa"/>
            <w:tcBorders>
              <w:top w:val="nil"/>
              <w:left w:val="single" w:sz="6" w:space="0" w:color="auto"/>
              <w:bottom w:val="nil"/>
              <w:right w:val="nil"/>
            </w:tcBorders>
          </w:tcPr>
          <w:p w14:paraId="20C8FD3D" w14:textId="77777777" w:rsidR="00AA4948" w:rsidRDefault="00AA4948" w:rsidP="00313D32">
            <w:pPr>
              <w:spacing w:before="60" w:after="60"/>
              <w:jc w:val="right"/>
              <w:rPr>
                <w:sz w:val="14"/>
                <w:szCs w:val="24"/>
                <w:lang w:eastAsia="fr-FR"/>
              </w:rPr>
            </w:pPr>
          </w:p>
        </w:tc>
      </w:tr>
    </w:tbl>
    <w:p w14:paraId="172AF5A2" w14:textId="77777777" w:rsidR="00AA4948" w:rsidRDefault="00AA4948" w:rsidP="00AA4948">
      <w:pPr>
        <w:pStyle w:val="Titre2"/>
        <w:rPr>
          <w:bCs/>
          <w:iCs/>
          <w:szCs w:val="24"/>
          <w:lang w:eastAsia="fr-FR"/>
        </w:rPr>
      </w:pPr>
    </w:p>
    <w:p w14:paraId="661E16F9" w14:textId="77777777" w:rsidR="00AA4948" w:rsidRDefault="00AA4948" w:rsidP="00AA4948">
      <w:pPr>
        <w:pStyle w:val="Titre2"/>
        <w:rPr>
          <w:bCs/>
          <w:iCs/>
          <w:szCs w:val="24"/>
          <w:lang w:eastAsia="fr-FR"/>
        </w:rPr>
      </w:pPr>
      <w:r>
        <w:rPr>
          <w:szCs w:val="24"/>
          <w:lang w:eastAsia="fr-FR"/>
        </w:rPr>
        <w:t>Tableau Récapitulatif Budget SERVICE – Recettes 2021 après la M.B. n°1</w:t>
      </w:r>
    </w:p>
    <w:tbl>
      <w:tblPr>
        <w:tblW w:w="0" w:type="auto"/>
        <w:tblLayout w:type="fixed"/>
        <w:tblCellMar>
          <w:left w:w="70" w:type="dxa"/>
          <w:right w:w="70" w:type="dxa"/>
        </w:tblCellMar>
        <w:tblLook w:val="0000" w:firstRow="0" w:lastRow="0" w:firstColumn="0" w:lastColumn="0" w:noHBand="0" w:noVBand="0"/>
      </w:tblPr>
      <w:tblGrid>
        <w:gridCol w:w="2977"/>
        <w:gridCol w:w="1191"/>
        <w:gridCol w:w="1191"/>
        <w:gridCol w:w="1191"/>
        <w:gridCol w:w="1191"/>
        <w:gridCol w:w="1191"/>
        <w:gridCol w:w="1191"/>
      </w:tblGrid>
      <w:tr w:rsidR="00AA4948" w14:paraId="72E2FC93" w14:textId="77777777" w:rsidTr="00313D32">
        <w:trPr>
          <w:tblHeader/>
        </w:trPr>
        <w:tc>
          <w:tcPr>
            <w:tcW w:w="2977" w:type="dxa"/>
            <w:tcBorders>
              <w:top w:val="single" w:sz="6" w:space="0" w:color="auto"/>
              <w:left w:val="single" w:sz="6" w:space="0" w:color="auto"/>
              <w:bottom w:val="single" w:sz="6" w:space="0" w:color="auto"/>
              <w:right w:val="nil"/>
            </w:tcBorders>
          </w:tcPr>
          <w:p w14:paraId="2B644778" w14:textId="77777777" w:rsidR="00AA4948" w:rsidRDefault="00AA4948" w:rsidP="00313D32">
            <w:pPr>
              <w:spacing w:before="60" w:after="60"/>
              <w:jc w:val="center"/>
              <w:rPr>
                <w:szCs w:val="24"/>
                <w:lang w:eastAsia="fr-FR"/>
              </w:rPr>
            </w:pPr>
            <w:r>
              <w:rPr>
                <w:szCs w:val="24"/>
                <w:lang w:eastAsia="fr-FR"/>
              </w:rPr>
              <w:t>Fonctions</w:t>
            </w:r>
          </w:p>
        </w:tc>
        <w:tc>
          <w:tcPr>
            <w:tcW w:w="1191" w:type="dxa"/>
            <w:tcBorders>
              <w:top w:val="single" w:sz="6" w:space="0" w:color="auto"/>
              <w:left w:val="single" w:sz="6" w:space="0" w:color="auto"/>
              <w:bottom w:val="single" w:sz="6" w:space="0" w:color="auto"/>
              <w:right w:val="nil"/>
            </w:tcBorders>
          </w:tcPr>
          <w:p w14:paraId="4116877B" w14:textId="77777777" w:rsidR="00AA4948" w:rsidRDefault="00AA4948" w:rsidP="00313D32">
            <w:pPr>
              <w:spacing w:before="60" w:after="60"/>
              <w:jc w:val="center"/>
              <w:rPr>
                <w:szCs w:val="24"/>
                <w:lang w:eastAsia="fr-FR"/>
              </w:rPr>
            </w:pPr>
            <w:r>
              <w:rPr>
                <w:szCs w:val="24"/>
                <w:lang w:eastAsia="fr-FR"/>
              </w:rPr>
              <w:t xml:space="preserve">Prestations </w:t>
            </w:r>
          </w:p>
          <w:p w14:paraId="18585F10" w14:textId="77777777" w:rsidR="00AA4948" w:rsidRDefault="00AA4948" w:rsidP="00313D32">
            <w:pPr>
              <w:spacing w:before="60" w:after="60"/>
              <w:jc w:val="center"/>
              <w:rPr>
                <w:szCs w:val="24"/>
                <w:lang w:val="en-US" w:eastAsia="fr-FR"/>
              </w:rPr>
            </w:pPr>
            <w:r>
              <w:rPr>
                <w:szCs w:val="24"/>
                <w:lang w:val="en-US" w:eastAsia="fr-FR"/>
              </w:rPr>
              <w:t>000/60</w:t>
            </w:r>
          </w:p>
        </w:tc>
        <w:tc>
          <w:tcPr>
            <w:tcW w:w="1191" w:type="dxa"/>
            <w:tcBorders>
              <w:top w:val="single" w:sz="6" w:space="0" w:color="auto"/>
              <w:left w:val="single" w:sz="6" w:space="0" w:color="auto"/>
              <w:bottom w:val="single" w:sz="6" w:space="0" w:color="auto"/>
              <w:right w:val="nil"/>
            </w:tcBorders>
          </w:tcPr>
          <w:p w14:paraId="1143B970" w14:textId="77777777" w:rsidR="00AA4948" w:rsidRDefault="00AA4948" w:rsidP="00313D32">
            <w:pPr>
              <w:spacing w:before="60" w:after="60"/>
              <w:jc w:val="center"/>
              <w:rPr>
                <w:szCs w:val="24"/>
                <w:lang w:val="en-US" w:eastAsia="fr-FR"/>
              </w:rPr>
            </w:pPr>
            <w:proofErr w:type="spellStart"/>
            <w:r>
              <w:rPr>
                <w:szCs w:val="24"/>
                <w:lang w:val="en-US" w:eastAsia="fr-FR"/>
              </w:rPr>
              <w:t>Transferts</w:t>
            </w:r>
            <w:proofErr w:type="spellEnd"/>
            <w:r>
              <w:rPr>
                <w:szCs w:val="24"/>
                <w:lang w:val="en-US" w:eastAsia="fr-FR"/>
              </w:rPr>
              <w:t xml:space="preserve"> </w:t>
            </w:r>
          </w:p>
          <w:p w14:paraId="6E2DC23F" w14:textId="77777777" w:rsidR="00AA4948" w:rsidRDefault="00AA4948" w:rsidP="00313D32">
            <w:pPr>
              <w:spacing w:before="60" w:after="60"/>
              <w:jc w:val="center"/>
              <w:rPr>
                <w:szCs w:val="24"/>
                <w:lang w:val="en-US" w:eastAsia="fr-FR"/>
              </w:rPr>
            </w:pPr>
            <w:r>
              <w:rPr>
                <w:szCs w:val="24"/>
                <w:lang w:val="en-US" w:eastAsia="fr-FR"/>
              </w:rPr>
              <w:t>000/61</w:t>
            </w:r>
          </w:p>
        </w:tc>
        <w:tc>
          <w:tcPr>
            <w:tcW w:w="1191" w:type="dxa"/>
            <w:tcBorders>
              <w:top w:val="single" w:sz="6" w:space="0" w:color="auto"/>
              <w:left w:val="single" w:sz="6" w:space="0" w:color="auto"/>
              <w:bottom w:val="single" w:sz="6" w:space="0" w:color="auto"/>
              <w:right w:val="nil"/>
            </w:tcBorders>
          </w:tcPr>
          <w:p w14:paraId="6C81CC71" w14:textId="77777777" w:rsidR="00AA4948" w:rsidRDefault="00AA4948" w:rsidP="00313D32">
            <w:pPr>
              <w:spacing w:before="60" w:after="60"/>
              <w:jc w:val="center"/>
              <w:rPr>
                <w:szCs w:val="24"/>
                <w:lang w:val="en-US" w:eastAsia="fr-FR"/>
              </w:rPr>
            </w:pPr>
            <w:r>
              <w:rPr>
                <w:szCs w:val="24"/>
                <w:lang w:val="en-US" w:eastAsia="fr-FR"/>
              </w:rPr>
              <w:t xml:space="preserve">Dette </w:t>
            </w:r>
          </w:p>
          <w:p w14:paraId="4A8CF812" w14:textId="77777777" w:rsidR="00AA4948" w:rsidRDefault="00AA4948" w:rsidP="00313D32">
            <w:pPr>
              <w:spacing w:before="60" w:after="60"/>
              <w:jc w:val="center"/>
              <w:rPr>
                <w:szCs w:val="24"/>
                <w:lang w:val="en-US" w:eastAsia="fr-FR"/>
              </w:rPr>
            </w:pPr>
            <w:r>
              <w:rPr>
                <w:szCs w:val="24"/>
                <w:lang w:val="en-US" w:eastAsia="fr-FR"/>
              </w:rPr>
              <w:t>000/62</w:t>
            </w:r>
          </w:p>
        </w:tc>
        <w:tc>
          <w:tcPr>
            <w:tcW w:w="1191" w:type="dxa"/>
            <w:tcBorders>
              <w:top w:val="single" w:sz="6" w:space="0" w:color="auto"/>
              <w:left w:val="single" w:sz="6" w:space="0" w:color="auto"/>
              <w:bottom w:val="single" w:sz="6" w:space="0" w:color="auto"/>
              <w:right w:val="nil"/>
            </w:tcBorders>
          </w:tcPr>
          <w:p w14:paraId="1D15AF78" w14:textId="77777777" w:rsidR="00AA4948" w:rsidRDefault="00AA4948" w:rsidP="00313D32">
            <w:pPr>
              <w:spacing w:before="60" w:after="60"/>
              <w:jc w:val="center"/>
              <w:rPr>
                <w:szCs w:val="24"/>
                <w:lang w:val="en-US" w:eastAsia="fr-FR"/>
              </w:rPr>
            </w:pPr>
            <w:r>
              <w:rPr>
                <w:szCs w:val="24"/>
                <w:lang w:val="en-US" w:eastAsia="fr-FR"/>
              </w:rPr>
              <w:t xml:space="preserve">Total </w:t>
            </w:r>
          </w:p>
          <w:p w14:paraId="63F95BC5" w14:textId="77777777" w:rsidR="00AA4948" w:rsidRDefault="00AA4948" w:rsidP="00313D32">
            <w:pPr>
              <w:spacing w:before="60" w:after="60"/>
              <w:jc w:val="center"/>
              <w:rPr>
                <w:szCs w:val="24"/>
                <w:lang w:val="en-US" w:eastAsia="fr-FR"/>
              </w:rPr>
            </w:pPr>
            <w:r>
              <w:rPr>
                <w:szCs w:val="24"/>
                <w:lang w:val="en-US" w:eastAsia="fr-FR"/>
              </w:rPr>
              <w:t>000/63</w:t>
            </w:r>
          </w:p>
        </w:tc>
        <w:tc>
          <w:tcPr>
            <w:tcW w:w="1191" w:type="dxa"/>
            <w:tcBorders>
              <w:top w:val="single" w:sz="6" w:space="0" w:color="auto"/>
              <w:left w:val="single" w:sz="6" w:space="0" w:color="auto"/>
              <w:bottom w:val="single" w:sz="6" w:space="0" w:color="auto"/>
              <w:right w:val="nil"/>
            </w:tcBorders>
          </w:tcPr>
          <w:p w14:paraId="704271D9" w14:textId="77777777" w:rsidR="00AA4948" w:rsidRDefault="00AA4948" w:rsidP="00313D32">
            <w:pPr>
              <w:spacing w:before="60" w:after="60"/>
              <w:jc w:val="center"/>
              <w:rPr>
                <w:szCs w:val="24"/>
                <w:lang w:val="en-US" w:eastAsia="fr-FR"/>
              </w:rPr>
            </w:pPr>
            <w:proofErr w:type="spellStart"/>
            <w:r>
              <w:rPr>
                <w:szCs w:val="24"/>
                <w:lang w:val="en-US" w:eastAsia="fr-FR"/>
              </w:rPr>
              <w:t>Prélèvements</w:t>
            </w:r>
            <w:proofErr w:type="spellEnd"/>
            <w:r>
              <w:rPr>
                <w:szCs w:val="24"/>
                <w:lang w:val="en-US" w:eastAsia="fr-FR"/>
              </w:rPr>
              <w:t xml:space="preserve"> </w:t>
            </w:r>
          </w:p>
          <w:p w14:paraId="40169781" w14:textId="77777777" w:rsidR="00AA4948" w:rsidRDefault="00AA4948" w:rsidP="00313D32">
            <w:pPr>
              <w:spacing w:before="60" w:after="60"/>
              <w:jc w:val="center"/>
              <w:rPr>
                <w:szCs w:val="24"/>
                <w:lang w:val="en-US" w:eastAsia="fr-FR"/>
              </w:rPr>
            </w:pPr>
            <w:r>
              <w:rPr>
                <w:szCs w:val="24"/>
                <w:lang w:val="en-US" w:eastAsia="fr-FR"/>
              </w:rPr>
              <w:t>000/68</w:t>
            </w:r>
          </w:p>
        </w:tc>
        <w:tc>
          <w:tcPr>
            <w:tcW w:w="1191" w:type="dxa"/>
            <w:tcBorders>
              <w:top w:val="single" w:sz="6" w:space="0" w:color="auto"/>
              <w:left w:val="single" w:sz="6" w:space="0" w:color="auto"/>
              <w:bottom w:val="single" w:sz="6" w:space="0" w:color="auto"/>
              <w:right w:val="single" w:sz="6" w:space="0" w:color="auto"/>
            </w:tcBorders>
          </w:tcPr>
          <w:p w14:paraId="3DBF0B80" w14:textId="77777777" w:rsidR="00AA4948" w:rsidRDefault="00AA4948" w:rsidP="00313D32">
            <w:pPr>
              <w:spacing w:before="60" w:after="60"/>
              <w:jc w:val="center"/>
              <w:rPr>
                <w:szCs w:val="24"/>
                <w:lang w:val="en-US" w:eastAsia="fr-FR"/>
              </w:rPr>
            </w:pPr>
            <w:r>
              <w:rPr>
                <w:szCs w:val="24"/>
                <w:lang w:val="en-US" w:eastAsia="fr-FR"/>
              </w:rPr>
              <w:t xml:space="preserve">Total </w:t>
            </w:r>
          </w:p>
          <w:p w14:paraId="65290CF5" w14:textId="77777777" w:rsidR="00AA4948" w:rsidRDefault="00AA4948" w:rsidP="00313D32">
            <w:pPr>
              <w:spacing w:before="60" w:after="60"/>
              <w:jc w:val="center"/>
              <w:rPr>
                <w:szCs w:val="24"/>
                <w:lang w:val="en-US" w:eastAsia="fr-FR"/>
              </w:rPr>
            </w:pPr>
            <w:r>
              <w:rPr>
                <w:szCs w:val="24"/>
                <w:lang w:val="en-US" w:eastAsia="fr-FR"/>
              </w:rPr>
              <w:t>000/65</w:t>
            </w:r>
          </w:p>
        </w:tc>
      </w:tr>
      <w:tr w:rsidR="00AA4948" w14:paraId="0BB2FC56" w14:textId="77777777" w:rsidTr="00313D32">
        <w:tc>
          <w:tcPr>
            <w:tcW w:w="2977" w:type="dxa"/>
            <w:tcBorders>
              <w:top w:val="nil"/>
              <w:left w:val="single" w:sz="6" w:space="0" w:color="auto"/>
              <w:bottom w:val="nil"/>
              <w:right w:val="nil"/>
            </w:tcBorders>
          </w:tcPr>
          <w:p w14:paraId="090090FC" w14:textId="77777777" w:rsidR="00AA4948" w:rsidRDefault="00AA4948" w:rsidP="00313D32">
            <w:pPr>
              <w:spacing w:before="60" w:after="60"/>
              <w:rPr>
                <w:szCs w:val="24"/>
                <w:lang w:val="nl-NL" w:eastAsia="fr-FR"/>
              </w:rPr>
            </w:pPr>
            <w:r>
              <w:rPr>
                <w:szCs w:val="24"/>
                <w:lang w:val="nl-NL" w:eastAsia="fr-FR"/>
              </w:rPr>
              <w:t xml:space="preserve">399 </w:t>
            </w:r>
            <w:proofErr w:type="spellStart"/>
            <w:r>
              <w:rPr>
                <w:szCs w:val="24"/>
                <w:lang w:val="nl-NL" w:eastAsia="fr-FR"/>
              </w:rPr>
              <w:t>Justice</w:t>
            </w:r>
            <w:proofErr w:type="spellEnd"/>
            <w:r>
              <w:rPr>
                <w:szCs w:val="24"/>
                <w:lang w:val="nl-NL" w:eastAsia="fr-FR"/>
              </w:rPr>
              <w:t xml:space="preserve"> - </w:t>
            </w:r>
            <w:proofErr w:type="spellStart"/>
            <w:r>
              <w:rPr>
                <w:szCs w:val="24"/>
                <w:lang w:val="nl-NL" w:eastAsia="fr-FR"/>
              </w:rPr>
              <w:t>Police</w:t>
            </w:r>
            <w:proofErr w:type="spellEnd"/>
          </w:p>
        </w:tc>
        <w:tc>
          <w:tcPr>
            <w:tcW w:w="1191" w:type="dxa"/>
            <w:tcBorders>
              <w:top w:val="nil"/>
              <w:left w:val="single" w:sz="6" w:space="0" w:color="auto"/>
              <w:bottom w:val="nil"/>
              <w:right w:val="nil"/>
            </w:tcBorders>
          </w:tcPr>
          <w:p w14:paraId="75C6D781" w14:textId="77777777" w:rsidR="00AA4948" w:rsidRDefault="00AA4948" w:rsidP="00313D32">
            <w:pPr>
              <w:spacing w:before="60" w:after="60"/>
              <w:jc w:val="right"/>
              <w:rPr>
                <w:sz w:val="14"/>
                <w:szCs w:val="24"/>
                <w:lang w:val="nl-NL" w:eastAsia="fr-FR"/>
              </w:rPr>
            </w:pPr>
            <w:r>
              <w:rPr>
                <w:sz w:val="14"/>
                <w:szCs w:val="24"/>
                <w:lang w:val="nl-NL" w:eastAsia="fr-FR"/>
              </w:rPr>
              <w:t>2.750,00</w:t>
            </w:r>
          </w:p>
        </w:tc>
        <w:tc>
          <w:tcPr>
            <w:tcW w:w="1191" w:type="dxa"/>
            <w:tcBorders>
              <w:top w:val="nil"/>
              <w:left w:val="single" w:sz="6" w:space="0" w:color="auto"/>
              <w:bottom w:val="nil"/>
              <w:right w:val="nil"/>
            </w:tcBorders>
          </w:tcPr>
          <w:p w14:paraId="68466666" w14:textId="77777777" w:rsidR="00AA4948" w:rsidRDefault="00AA4948" w:rsidP="00313D32">
            <w:pPr>
              <w:spacing w:before="60" w:after="60"/>
              <w:jc w:val="right"/>
              <w:rPr>
                <w:sz w:val="14"/>
                <w:szCs w:val="24"/>
                <w:lang w:val="nl-NL" w:eastAsia="fr-FR"/>
              </w:rPr>
            </w:pPr>
            <w:r>
              <w:rPr>
                <w:sz w:val="14"/>
                <w:szCs w:val="24"/>
                <w:lang w:val="nl-NL" w:eastAsia="fr-FR"/>
              </w:rPr>
              <w:t>51.550.603,04</w:t>
            </w:r>
          </w:p>
        </w:tc>
        <w:tc>
          <w:tcPr>
            <w:tcW w:w="1191" w:type="dxa"/>
            <w:tcBorders>
              <w:top w:val="nil"/>
              <w:left w:val="single" w:sz="6" w:space="0" w:color="auto"/>
              <w:bottom w:val="nil"/>
              <w:right w:val="nil"/>
            </w:tcBorders>
          </w:tcPr>
          <w:p w14:paraId="6FD33EAE" w14:textId="77777777" w:rsidR="00AA4948" w:rsidRDefault="00AA4948" w:rsidP="00313D32">
            <w:pPr>
              <w:spacing w:before="60" w:after="60"/>
              <w:jc w:val="right"/>
              <w:rPr>
                <w:sz w:val="14"/>
                <w:szCs w:val="24"/>
                <w:lang w:val="nl-NL" w:eastAsia="fr-FR"/>
              </w:rPr>
            </w:pPr>
            <w:r>
              <w:rPr>
                <w:sz w:val="14"/>
                <w:szCs w:val="24"/>
                <w:lang w:val="nl-NL" w:eastAsia="fr-FR"/>
              </w:rPr>
              <w:t>500,00</w:t>
            </w:r>
          </w:p>
        </w:tc>
        <w:tc>
          <w:tcPr>
            <w:tcW w:w="1191" w:type="dxa"/>
            <w:tcBorders>
              <w:top w:val="nil"/>
              <w:left w:val="single" w:sz="6" w:space="0" w:color="auto"/>
              <w:bottom w:val="nil"/>
              <w:right w:val="nil"/>
            </w:tcBorders>
          </w:tcPr>
          <w:p w14:paraId="16187B12" w14:textId="77777777" w:rsidR="00AA4948" w:rsidRDefault="00AA4948" w:rsidP="00313D32">
            <w:pPr>
              <w:spacing w:before="60" w:after="60"/>
              <w:jc w:val="right"/>
              <w:rPr>
                <w:sz w:val="14"/>
                <w:szCs w:val="24"/>
                <w:lang w:val="nl-NL" w:eastAsia="fr-FR"/>
              </w:rPr>
            </w:pPr>
            <w:r>
              <w:rPr>
                <w:sz w:val="14"/>
                <w:szCs w:val="24"/>
                <w:lang w:val="nl-NL" w:eastAsia="fr-FR"/>
              </w:rPr>
              <w:t>51.553.853,04</w:t>
            </w:r>
          </w:p>
        </w:tc>
        <w:tc>
          <w:tcPr>
            <w:tcW w:w="1191" w:type="dxa"/>
            <w:tcBorders>
              <w:top w:val="nil"/>
              <w:left w:val="single" w:sz="6" w:space="0" w:color="auto"/>
              <w:bottom w:val="nil"/>
              <w:right w:val="nil"/>
            </w:tcBorders>
          </w:tcPr>
          <w:p w14:paraId="44361DB5" w14:textId="77777777" w:rsidR="00AA4948" w:rsidRDefault="00AA4948" w:rsidP="00313D32">
            <w:pPr>
              <w:spacing w:before="60" w:after="60"/>
              <w:jc w:val="right"/>
              <w:rPr>
                <w:sz w:val="14"/>
                <w:szCs w:val="24"/>
                <w:lang w:val="nl-NL" w:eastAsia="fr-FR"/>
              </w:rPr>
            </w:pPr>
            <w:r>
              <w:rPr>
                <w:sz w:val="14"/>
                <w:szCs w:val="24"/>
                <w:lang w:val="nl-NL" w:eastAsia="fr-FR"/>
              </w:rPr>
              <w:t>1.953.109,21</w:t>
            </w:r>
          </w:p>
        </w:tc>
        <w:tc>
          <w:tcPr>
            <w:tcW w:w="1191" w:type="dxa"/>
            <w:tcBorders>
              <w:top w:val="nil"/>
              <w:left w:val="single" w:sz="6" w:space="0" w:color="auto"/>
              <w:bottom w:val="nil"/>
              <w:right w:val="single" w:sz="6" w:space="0" w:color="auto"/>
            </w:tcBorders>
          </w:tcPr>
          <w:p w14:paraId="6B1E7D1F" w14:textId="77777777" w:rsidR="00AA4948" w:rsidRDefault="00AA4948" w:rsidP="00313D32">
            <w:pPr>
              <w:spacing w:before="60" w:after="60"/>
              <w:jc w:val="right"/>
              <w:rPr>
                <w:sz w:val="14"/>
                <w:szCs w:val="24"/>
                <w:lang w:val="nl-NL" w:eastAsia="fr-FR"/>
              </w:rPr>
            </w:pPr>
            <w:r>
              <w:rPr>
                <w:sz w:val="14"/>
                <w:szCs w:val="24"/>
                <w:lang w:val="nl-NL" w:eastAsia="fr-FR"/>
              </w:rPr>
              <w:t>53.506.962,25</w:t>
            </w:r>
          </w:p>
        </w:tc>
      </w:tr>
      <w:tr w:rsidR="00AA4948" w14:paraId="1178B71E"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6C871C46" w14:textId="77777777" w:rsidR="00AA4948" w:rsidRDefault="00AA4948" w:rsidP="00313D32">
            <w:pPr>
              <w:spacing w:before="60" w:after="60"/>
              <w:rPr>
                <w:szCs w:val="24"/>
                <w:lang w:val="nl-NL" w:eastAsia="fr-FR"/>
              </w:rPr>
            </w:pPr>
            <w:r>
              <w:rPr>
                <w:szCs w:val="24"/>
                <w:lang w:val="nl-NL" w:eastAsia="fr-FR"/>
              </w:rPr>
              <w:t>Total</w:t>
            </w:r>
          </w:p>
        </w:tc>
        <w:tc>
          <w:tcPr>
            <w:tcW w:w="1191" w:type="dxa"/>
            <w:tcBorders>
              <w:top w:val="single" w:sz="6" w:space="0" w:color="auto"/>
              <w:left w:val="single" w:sz="6" w:space="0" w:color="auto"/>
              <w:bottom w:val="single" w:sz="6" w:space="0" w:color="auto"/>
              <w:right w:val="nil"/>
            </w:tcBorders>
            <w:shd w:val="pct10" w:color="auto" w:fill="auto"/>
          </w:tcPr>
          <w:p w14:paraId="165489A4" w14:textId="77777777" w:rsidR="00AA4948" w:rsidRDefault="00AA4948" w:rsidP="00313D32">
            <w:pPr>
              <w:spacing w:before="60" w:after="60"/>
              <w:jc w:val="right"/>
              <w:rPr>
                <w:sz w:val="14"/>
                <w:szCs w:val="24"/>
                <w:lang w:val="nl-NL" w:eastAsia="fr-FR"/>
              </w:rPr>
            </w:pPr>
            <w:r>
              <w:rPr>
                <w:sz w:val="14"/>
                <w:szCs w:val="24"/>
                <w:lang w:val="nl-NL" w:eastAsia="fr-FR"/>
              </w:rPr>
              <w:t>2.750,00</w:t>
            </w:r>
          </w:p>
        </w:tc>
        <w:tc>
          <w:tcPr>
            <w:tcW w:w="1191" w:type="dxa"/>
            <w:tcBorders>
              <w:top w:val="single" w:sz="6" w:space="0" w:color="auto"/>
              <w:left w:val="single" w:sz="6" w:space="0" w:color="auto"/>
              <w:bottom w:val="single" w:sz="6" w:space="0" w:color="auto"/>
              <w:right w:val="nil"/>
            </w:tcBorders>
            <w:shd w:val="pct10" w:color="auto" w:fill="auto"/>
          </w:tcPr>
          <w:p w14:paraId="443114BF" w14:textId="77777777" w:rsidR="00AA4948" w:rsidRDefault="00AA4948" w:rsidP="00313D32">
            <w:pPr>
              <w:spacing w:before="60" w:after="60"/>
              <w:jc w:val="right"/>
              <w:rPr>
                <w:sz w:val="14"/>
                <w:szCs w:val="24"/>
                <w:lang w:val="nl-NL" w:eastAsia="fr-FR"/>
              </w:rPr>
            </w:pPr>
            <w:r>
              <w:rPr>
                <w:sz w:val="14"/>
                <w:szCs w:val="24"/>
                <w:lang w:val="nl-NL" w:eastAsia="fr-FR"/>
              </w:rPr>
              <w:t>51.550.603,04</w:t>
            </w:r>
          </w:p>
        </w:tc>
        <w:tc>
          <w:tcPr>
            <w:tcW w:w="1191" w:type="dxa"/>
            <w:tcBorders>
              <w:top w:val="single" w:sz="6" w:space="0" w:color="auto"/>
              <w:left w:val="single" w:sz="6" w:space="0" w:color="auto"/>
              <w:bottom w:val="single" w:sz="6" w:space="0" w:color="auto"/>
              <w:right w:val="nil"/>
            </w:tcBorders>
            <w:shd w:val="pct10" w:color="auto" w:fill="auto"/>
          </w:tcPr>
          <w:p w14:paraId="29F5B7C2" w14:textId="77777777" w:rsidR="00AA4948" w:rsidRDefault="00AA4948" w:rsidP="00313D32">
            <w:pPr>
              <w:spacing w:before="60" w:after="60"/>
              <w:jc w:val="right"/>
              <w:rPr>
                <w:sz w:val="14"/>
                <w:szCs w:val="24"/>
                <w:lang w:val="nl-NL" w:eastAsia="fr-FR"/>
              </w:rPr>
            </w:pPr>
            <w:r>
              <w:rPr>
                <w:sz w:val="14"/>
                <w:szCs w:val="24"/>
                <w:lang w:val="nl-NL" w:eastAsia="fr-FR"/>
              </w:rPr>
              <w:t>500,00</w:t>
            </w:r>
          </w:p>
        </w:tc>
        <w:tc>
          <w:tcPr>
            <w:tcW w:w="1191" w:type="dxa"/>
            <w:tcBorders>
              <w:top w:val="single" w:sz="6" w:space="0" w:color="auto"/>
              <w:left w:val="single" w:sz="6" w:space="0" w:color="auto"/>
              <w:bottom w:val="single" w:sz="6" w:space="0" w:color="auto"/>
              <w:right w:val="nil"/>
            </w:tcBorders>
            <w:shd w:val="pct10" w:color="auto" w:fill="auto"/>
          </w:tcPr>
          <w:p w14:paraId="5297552F" w14:textId="77777777" w:rsidR="00AA4948" w:rsidRDefault="00AA4948" w:rsidP="00313D32">
            <w:pPr>
              <w:spacing w:before="60" w:after="60"/>
              <w:jc w:val="right"/>
              <w:rPr>
                <w:sz w:val="14"/>
                <w:szCs w:val="24"/>
                <w:lang w:val="nl-NL" w:eastAsia="fr-FR"/>
              </w:rPr>
            </w:pPr>
            <w:r>
              <w:rPr>
                <w:sz w:val="14"/>
                <w:szCs w:val="24"/>
                <w:lang w:val="nl-NL" w:eastAsia="fr-FR"/>
              </w:rPr>
              <w:t>51.553.853,04</w:t>
            </w:r>
          </w:p>
        </w:tc>
        <w:tc>
          <w:tcPr>
            <w:tcW w:w="1191" w:type="dxa"/>
            <w:tcBorders>
              <w:top w:val="single" w:sz="6" w:space="0" w:color="auto"/>
              <w:left w:val="single" w:sz="6" w:space="0" w:color="auto"/>
              <w:bottom w:val="single" w:sz="6" w:space="0" w:color="auto"/>
              <w:right w:val="nil"/>
            </w:tcBorders>
            <w:shd w:val="pct10" w:color="auto" w:fill="auto"/>
          </w:tcPr>
          <w:p w14:paraId="12ABBF66" w14:textId="77777777" w:rsidR="00AA4948" w:rsidRDefault="00AA4948" w:rsidP="00313D32">
            <w:pPr>
              <w:spacing w:before="60" w:after="60"/>
              <w:jc w:val="right"/>
              <w:rPr>
                <w:sz w:val="14"/>
                <w:szCs w:val="24"/>
                <w:lang w:eastAsia="fr-FR"/>
              </w:rPr>
            </w:pPr>
            <w:r>
              <w:rPr>
                <w:sz w:val="14"/>
                <w:szCs w:val="24"/>
                <w:lang w:eastAsia="fr-FR"/>
              </w:rPr>
              <w:t>1.953.109,21</w:t>
            </w: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61DA5EEE" w14:textId="77777777" w:rsidR="00AA4948" w:rsidRDefault="00AA4948" w:rsidP="00313D32">
            <w:pPr>
              <w:spacing w:before="60" w:after="60"/>
              <w:jc w:val="right"/>
              <w:rPr>
                <w:sz w:val="14"/>
                <w:szCs w:val="24"/>
                <w:lang w:eastAsia="fr-FR"/>
              </w:rPr>
            </w:pPr>
            <w:r>
              <w:rPr>
                <w:sz w:val="14"/>
                <w:szCs w:val="24"/>
                <w:lang w:eastAsia="fr-FR"/>
              </w:rPr>
              <w:t>53.506.962,25</w:t>
            </w:r>
          </w:p>
        </w:tc>
      </w:tr>
      <w:tr w:rsidR="00AA4948" w14:paraId="0871565B" w14:textId="77777777" w:rsidTr="00313D32">
        <w:tc>
          <w:tcPr>
            <w:tcW w:w="2977" w:type="dxa"/>
            <w:tcBorders>
              <w:top w:val="nil"/>
              <w:left w:val="single" w:sz="6" w:space="0" w:color="auto"/>
              <w:bottom w:val="single" w:sz="6" w:space="0" w:color="auto"/>
              <w:right w:val="nil"/>
            </w:tcBorders>
          </w:tcPr>
          <w:p w14:paraId="5F15A787" w14:textId="77777777" w:rsidR="00AA4948" w:rsidRDefault="00AA4948" w:rsidP="00313D32">
            <w:pPr>
              <w:spacing w:before="60" w:after="60"/>
              <w:rPr>
                <w:szCs w:val="24"/>
                <w:lang w:eastAsia="fr-FR"/>
              </w:rPr>
            </w:pPr>
            <w:r>
              <w:rPr>
                <w:szCs w:val="24"/>
                <w:lang w:eastAsia="fr-FR"/>
              </w:rPr>
              <w:t>Balances exercice propre</w:t>
            </w:r>
          </w:p>
        </w:tc>
        <w:tc>
          <w:tcPr>
            <w:tcW w:w="1191" w:type="dxa"/>
            <w:tcBorders>
              <w:top w:val="nil"/>
              <w:left w:val="single" w:sz="6" w:space="0" w:color="auto"/>
              <w:bottom w:val="single" w:sz="6" w:space="0" w:color="auto"/>
              <w:right w:val="nil"/>
            </w:tcBorders>
          </w:tcPr>
          <w:p w14:paraId="5CC8D7A2"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200549C8"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05EC2EAA"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50C6DB4A" w14:textId="77777777" w:rsidR="00AA4948" w:rsidRDefault="00AA4948" w:rsidP="00313D32">
            <w:pPr>
              <w:spacing w:before="60" w:after="60"/>
              <w:jc w:val="right"/>
              <w:rPr>
                <w:szCs w:val="24"/>
                <w:lang w:val="en-US" w:eastAsia="fr-FR"/>
              </w:rPr>
            </w:pPr>
            <w:proofErr w:type="spellStart"/>
            <w:r>
              <w:rPr>
                <w:szCs w:val="24"/>
                <w:lang w:val="en-US" w:eastAsia="fr-FR"/>
              </w:rPr>
              <w:t>Excédent</w:t>
            </w:r>
            <w:proofErr w:type="spellEnd"/>
          </w:p>
        </w:tc>
        <w:tc>
          <w:tcPr>
            <w:tcW w:w="1191" w:type="dxa"/>
            <w:tcBorders>
              <w:top w:val="nil"/>
              <w:left w:val="single" w:sz="6" w:space="0" w:color="auto"/>
              <w:bottom w:val="single" w:sz="6" w:space="0" w:color="auto"/>
              <w:right w:val="nil"/>
            </w:tcBorders>
          </w:tcPr>
          <w:p w14:paraId="77D7942D" w14:textId="77777777" w:rsidR="00AA4948" w:rsidRDefault="00AA4948" w:rsidP="00313D32">
            <w:pPr>
              <w:spacing w:before="60" w:after="60"/>
              <w:jc w:val="right"/>
              <w:rPr>
                <w:sz w:val="14"/>
                <w:szCs w:val="24"/>
                <w:lang w:val="en-US" w:eastAsia="fr-FR"/>
              </w:rPr>
            </w:pPr>
            <w:r>
              <w:rPr>
                <w:sz w:val="14"/>
                <w:szCs w:val="24"/>
                <w:lang w:val="en-US" w:eastAsia="fr-FR"/>
              </w:rPr>
              <w:t>0</w:t>
            </w:r>
          </w:p>
        </w:tc>
        <w:tc>
          <w:tcPr>
            <w:tcW w:w="1191" w:type="dxa"/>
            <w:tcBorders>
              <w:top w:val="nil"/>
              <w:left w:val="single" w:sz="6" w:space="0" w:color="auto"/>
              <w:bottom w:val="nil"/>
              <w:right w:val="nil"/>
            </w:tcBorders>
          </w:tcPr>
          <w:p w14:paraId="245C6A93" w14:textId="77777777" w:rsidR="00AA4948" w:rsidRDefault="00AA4948" w:rsidP="00313D32">
            <w:pPr>
              <w:spacing w:before="60" w:after="60"/>
              <w:jc w:val="right"/>
              <w:rPr>
                <w:sz w:val="14"/>
                <w:szCs w:val="24"/>
                <w:lang w:val="en-US" w:eastAsia="fr-FR"/>
              </w:rPr>
            </w:pPr>
          </w:p>
        </w:tc>
      </w:tr>
      <w:tr w:rsidR="00AA4948" w14:paraId="55A61BD6"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7F0AA970" w14:textId="77777777" w:rsidR="00AA4948" w:rsidRDefault="00AA4948" w:rsidP="00313D32">
            <w:pPr>
              <w:spacing w:before="60" w:after="60"/>
              <w:rPr>
                <w:szCs w:val="24"/>
                <w:lang w:eastAsia="fr-FR"/>
              </w:rPr>
            </w:pPr>
            <w:r>
              <w:rPr>
                <w:szCs w:val="24"/>
                <w:lang w:eastAsia="fr-FR"/>
              </w:rPr>
              <w:t>Exercices antérieurs</w:t>
            </w:r>
          </w:p>
        </w:tc>
        <w:tc>
          <w:tcPr>
            <w:tcW w:w="1191" w:type="dxa"/>
            <w:tcBorders>
              <w:top w:val="single" w:sz="6" w:space="0" w:color="auto"/>
              <w:left w:val="single" w:sz="6" w:space="0" w:color="auto"/>
              <w:bottom w:val="single" w:sz="6" w:space="0" w:color="auto"/>
              <w:right w:val="nil"/>
            </w:tcBorders>
            <w:shd w:val="pct10" w:color="auto" w:fill="auto"/>
          </w:tcPr>
          <w:p w14:paraId="5713195C"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12C0B903"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068672B9"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6EEBD362" w14:textId="77777777" w:rsidR="00AA4948" w:rsidRDefault="00AA4948" w:rsidP="00313D32">
            <w:pPr>
              <w:spacing w:before="60" w:after="60"/>
              <w:jc w:val="right"/>
              <w:rPr>
                <w:szCs w:val="24"/>
                <w:lang w:eastAsia="fr-FR"/>
              </w:rPr>
            </w:pPr>
            <w:r>
              <w:rPr>
                <w:szCs w:val="24"/>
                <w:lang w:eastAsia="fr-FR"/>
              </w:rPr>
              <w:t>Recettes SERVICE</w:t>
            </w:r>
          </w:p>
        </w:tc>
        <w:tc>
          <w:tcPr>
            <w:tcW w:w="1191" w:type="dxa"/>
            <w:tcBorders>
              <w:top w:val="single" w:sz="6" w:space="0" w:color="auto"/>
              <w:left w:val="single" w:sz="6" w:space="0" w:color="auto"/>
              <w:bottom w:val="single" w:sz="6" w:space="0" w:color="auto"/>
              <w:right w:val="nil"/>
            </w:tcBorders>
            <w:shd w:val="pct10" w:color="auto" w:fill="auto"/>
          </w:tcPr>
          <w:p w14:paraId="68194EEF" w14:textId="77777777" w:rsidR="00AA4948" w:rsidRDefault="00AA4948" w:rsidP="00313D32">
            <w:pPr>
              <w:spacing w:before="60" w:after="60"/>
              <w:jc w:val="right"/>
              <w:rPr>
                <w:sz w:val="14"/>
                <w:szCs w:val="24"/>
                <w:lang w:eastAsia="fr-FR"/>
              </w:rPr>
            </w:pP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2DF61C3D" w14:textId="77777777" w:rsidR="00AA4948" w:rsidRDefault="00AA4948" w:rsidP="00313D32">
            <w:pPr>
              <w:spacing w:before="60" w:after="60"/>
              <w:jc w:val="right"/>
              <w:rPr>
                <w:sz w:val="14"/>
                <w:szCs w:val="24"/>
                <w:lang w:eastAsia="fr-FR"/>
              </w:rPr>
            </w:pPr>
            <w:r>
              <w:rPr>
                <w:sz w:val="14"/>
                <w:szCs w:val="24"/>
                <w:lang w:eastAsia="fr-FR"/>
              </w:rPr>
              <w:t>0</w:t>
            </w:r>
          </w:p>
        </w:tc>
      </w:tr>
      <w:tr w:rsidR="00AA4948" w14:paraId="5AD68338" w14:textId="77777777" w:rsidTr="00313D32">
        <w:tc>
          <w:tcPr>
            <w:tcW w:w="2977" w:type="dxa"/>
            <w:tcBorders>
              <w:top w:val="nil"/>
              <w:left w:val="single" w:sz="6" w:space="0" w:color="auto"/>
              <w:bottom w:val="single" w:sz="6" w:space="0" w:color="auto"/>
              <w:right w:val="nil"/>
            </w:tcBorders>
          </w:tcPr>
          <w:p w14:paraId="6086CC1D" w14:textId="77777777" w:rsidR="00AA4948" w:rsidRDefault="00AA4948" w:rsidP="00313D32">
            <w:pPr>
              <w:spacing w:before="60" w:after="60"/>
              <w:rPr>
                <w:szCs w:val="24"/>
                <w:lang w:eastAsia="fr-FR"/>
              </w:rPr>
            </w:pPr>
          </w:p>
        </w:tc>
        <w:tc>
          <w:tcPr>
            <w:tcW w:w="1191" w:type="dxa"/>
            <w:tcBorders>
              <w:top w:val="nil"/>
              <w:left w:val="single" w:sz="6" w:space="0" w:color="auto"/>
              <w:bottom w:val="single" w:sz="6" w:space="0" w:color="auto"/>
              <w:right w:val="nil"/>
            </w:tcBorders>
          </w:tcPr>
          <w:p w14:paraId="2E51598A"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01E4D748"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432397F5"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478971B1" w14:textId="77777777" w:rsidR="00AA4948" w:rsidRDefault="00AA4948" w:rsidP="00313D32">
            <w:pPr>
              <w:spacing w:before="60" w:after="60"/>
              <w:jc w:val="right"/>
              <w:rPr>
                <w:szCs w:val="24"/>
                <w:lang w:eastAsia="fr-FR"/>
              </w:rPr>
            </w:pPr>
            <w:r>
              <w:rPr>
                <w:szCs w:val="24"/>
                <w:lang w:eastAsia="fr-FR"/>
              </w:rPr>
              <w:t>Excédent</w:t>
            </w:r>
          </w:p>
        </w:tc>
        <w:tc>
          <w:tcPr>
            <w:tcW w:w="1191" w:type="dxa"/>
            <w:tcBorders>
              <w:top w:val="nil"/>
              <w:left w:val="single" w:sz="6" w:space="0" w:color="auto"/>
              <w:bottom w:val="single" w:sz="6" w:space="0" w:color="auto"/>
              <w:right w:val="nil"/>
            </w:tcBorders>
          </w:tcPr>
          <w:p w14:paraId="7EDB5C0D" w14:textId="77777777" w:rsidR="00AA4948" w:rsidRDefault="00AA4948" w:rsidP="00313D32">
            <w:pPr>
              <w:spacing w:before="60" w:after="60"/>
              <w:jc w:val="right"/>
              <w:rPr>
                <w:sz w:val="14"/>
                <w:szCs w:val="24"/>
                <w:lang w:eastAsia="fr-FR"/>
              </w:rPr>
            </w:pPr>
            <w:r>
              <w:rPr>
                <w:sz w:val="14"/>
                <w:szCs w:val="24"/>
                <w:lang w:eastAsia="fr-FR"/>
              </w:rPr>
              <w:t>0</w:t>
            </w:r>
          </w:p>
        </w:tc>
        <w:tc>
          <w:tcPr>
            <w:tcW w:w="1191" w:type="dxa"/>
            <w:tcBorders>
              <w:top w:val="nil"/>
              <w:left w:val="single" w:sz="6" w:space="0" w:color="auto"/>
              <w:bottom w:val="nil"/>
              <w:right w:val="nil"/>
            </w:tcBorders>
          </w:tcPr>
          <w:p w14:paraId="40676D3D" w14:textId="77777777" w:rsidR="00AA4948" w:rsidRDefault="00AA4948" w:rsidP="00313D32">
            <w:pPr>
              <w:spacing w:before="60" w:after="60"/>
              <w:jc w:val="right"/>
              <w:rPr>
                <w:sz w:val="14"/>
                <w:szCs w:val="24"/>
                <w:lang w:eastAsia="fr-FR"/>
              </w:rPr>
            </w:pPr>
          </w:p>
        </w:tc>
      </w:tr>
      <w:tr w:rsidR="00AA4948" w14:paraId="4606C385"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7274CED0" w14:textId="77777777" w:rsidR="00AA4948" w:rsidRDefault="00AA4948" w:rsidP="00313D32">
            <w:pPr>
              <w:spacing w:before="60" w:after="60"/>
              <w:rPr>
                <w:szCs w:val="24"/>
                <w:lang w:eastAsia="fr-FR"/>
              </w:rPr>
            </w:pPr>
            <w:r>
              <w:rPr>
                <w:szCs w:val="24"/>
                <w:lang w:eastAsia="fr-FR"/>
              </w:rPr>
              <w:lastRenderedPageBreak/>
              <w:t>Total général</w:t>
            </w:r>
          </w:p>
        </w:tc>
        <w:tc>
          <w:tcPr>
            <w:tcW w:w="1191" w:type="dxa"/>
            <w:tcBorders>
              <w:top w:val="single" w:sz="6" w:space="0" w:color="auto"/>
              <w:left w:val="single" w:sz="6" w:space="0" w:color="auto"/>
              <w:bottom w:val="single" w:sz="6" w:space="0" w:color="auto"/>
              <w:right w:val="nil"/>
            </w:tcBorders>
            <w:shd w:val="pct10" w:color="auto" w:fill="auto"/>
          </w:tcPr>
          <w:p w14:paraId="062EE8BE"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50A37925"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2A6B5C28"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73BB2A98"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6E5DEEAB" w14:textId="77777777" w:rsidR="00AA4948" w:rsidRDefault="00AA4948" w:rsidP="00313D32">
            <w:pPr>
              <w:spacing w:before="60" w:after="60"/>
              <w:jc w:val="right"/>
              <w:rPr>
                <w:sz w:val="14"/>
                <w:szCs w:val="24"/>
                <w:lang w:eastAsia="fr-FR"/>
              </w:rPr>
            </w:pP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249A143A" w14:textId="77777777" w:rsidR="00AA4948" w:rsidRDefault="00AA4948" w:rsidP="00313D32">
            <w:pPr>
              <w:spacing w:before="60" w:after="60"/>
              <w:jc w:val="right"/>
              <w:rPr>
                <w:sz w:val="14"/>
                <w:szCs w:val="24"/>
                <w:lang w:eastAsia="fr-FR"/>
              </w:rPr>
            </w:pPr>
            <w:r>
              <w:rPr>
                <w:sz w:val="14"/>
                <w:szCs w:val="24"/>
                <w:lang w:eastAsia="fr-FR"/>
              </w:rPr>
              <w:t>53.506.962,25</w:t>
            </w:r>
          </w:p>
        </w:tc>
      </w:tr>
      <w:tr w:rsidR="00AA4948" w14:paraId="65C01A13" w14:textId="77777777" w:rsidTr="00313D32">
        <w:tc>
          <w:tcPr>
            <w:tcW w:w="2977" w:type="dxa"/>
            <w:tcBorders>
              <w:top w:val="nil"/>
              <w:left w:val="single" w:sz="6" w:space="0" w:color="auto"/>
              <w:bottom w:val="single" w:sz="6" w:space="0" w:color="auto"/>
              <w:right w:val="nil"/>
            </w:tcBorders>
          </w:tcPr>
          <w:p w14:paraId="0C87A5FA" w14:textId="77777777" w:rsidR="00AA4948" w:rsidRDefault="00AA4948" w:rsidP="00313D32">
            <w:pPr>
              <w:spacing w:before="60" w:after="60"/>
              <w:rPr>
                <w:szCs w:val="24"/>
                <w:lang w:eastAsia="fr-FR"/>
              </w:rPr>
            </w:pPr>
            <w:r>
              <w:rPr>
                <w:szCs w:val="24"/>
                <w:lang w:eastAsia="fr-FR"/>
              </w:rPr>
              <w:t>Résultat général</w:t>
            </w:r>
          </w:p>
        </w:tc>
        <w:tc>
          <w:tcPr>
            <w:tcW w:w="1191" w:type="dxa"/>
            <w:tcBorders>
              <w:top w:val="nil"/>
              <w:left w:val="single" w:sz="6" w:space="0" w:color="auto"/>
              <w:bottom w:val="single" w:sz="6" w:space="0" w:color="auto"/>
              <w:right w:val="nil"/>
            </w:tcBorders>
          </w:tcPr>
          <w:p w14:paraId="4AF7276F"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06B0AF56"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434319D5"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0042E4F0" w14:textId="77777777" w:rsidR="00AA4948" w:rsidRDefault="00AA4948" w:rsidP="00313D32">
            <w:pPr>
              <w:spacing w:before="60" w:after="60"/>
              <w:jc w:val="right"/>
              <w:rPr>
                <w:szCs w:val="24"/>
                <w:lang w:eastAsia="fr-FR"/>
              </w:rPr>
            </w:pPr>
            <w:r>
              <w:rPr>
                <w:szCs w:val="24"/>
                <w:lang w:eastAsia="fr-FR"/>
              </w:rPr>
              <w:t>Boni</w:t>
            </w:r>
          </w:p>
        </w:tc>
        <w:tc>
          <w:tcPr>
            <w:tcW w:w="1191" w:type="dxa"/>
            <w:tcBorders>
              <w:top w:val="nil"/>
              <w:left w:val="single" w:sz="6" w:space="0" w:color="auto"/>
              <w:bottom w:val="single" w:sz="6" w:space="0" w:color="auto"/>
              <w:right w:val="nil"/>
            </w:tcBorders>
          </w:tcPr>
          <w:p w14:paraId="21557586" w14:textId="77777777" w:rsidR="00AA4948" w:rsidRDefault="00AA4948" w:rsidP="00313D32">
            <w:pPr>
              <w:spacing w:before="60" w:after="60"/>
              <w:jc w:val="right"/>
              <w:rPr>
                <w:sz w:val="14"/>
                <w:szCs w:val="24"/>
                <w:lang w:eastAsia="fr-FR"/>
              </w:rPr>
            </w:pPr>
            <w:r>
              <w:rPr>
                <w:sz w:val="14"/>
                <w:szCs w:val="24"/>
                <w:lang w:eastAsia="fr-FR"/>
              </w:rPr>
              <w:t>0</w:t>
            </w:r>
          </w:p>
        </w:tc>
        <w:tc>
          <w:tcPr>
            <w:tcW w:w="1191" w:type="dxa"/>
            <w:tcBorders>
              <w:top w:val="nil"/>
              <w:left w:val="single" w:sz="6" w:space="0" w:color="auto"/>
              <w:bottom w:val="nil"/>
              <w:right w:val="nil"/>
            </w:tcBorders>
          </w:tcPr>
          <w:p w14:paraId="668A6135" w14:textId="77777777" w:rsidR="00AA4948" w:rsidRDefault="00AA4948" w:rsidP="00313D32">
            <w:pPr>
              <w:spacing w:before="60" w:after="60"/>
              <w:jc w:val="right"/>
              <w:rPr>
                <w:sz w:val="14"/>
                <w:szCs w:val="24"/>
                <w:lang w:eastAsia="fr-FR"/>
              </w:rPr>
            </w:pPr>
          </w:p>
        </w:tc>
      </w:tr>
    </w:tbl>
    <w:p w14:paraId="15B5335B" w14:textId="77777777" w:rsidR="00AA4948" w:rsidRDefault="00AA4948" w:rsidP="00AA4948">
      <w:pPr>
        <w:pStyle w:val="Titre2"/>
        <w:rPr>
          <w:bCs/>
          <w:iCs/>
          <w:szCs w:val="24"/>
          <w:lang w:eastAsia="fr-FR"/>
        </w:rPr>
      </w:pPr>
      <w:r>
        <w:rPr>
          <w:szCs w:val="24"/>
          <w:lang w:eastAsia="fr-FR"/>
        </w:rPr>
        <w:t>Tableau 2 : Détail de la MB n° 1 en Prévision</w:t>
      </w:r>
    </w:p>
    <w:p w14:paraId="637FE57A" w14:textId="77777777" w:rsidR="00AA4948" w:rsidRDefault="00AA4948" w:rsidP="00AA4948">
      <w:pPr>
        <w:rPr>
          <w:szCs w:val="24"/>
          <w:lang w:eastAsia="fr-FR"/>
        </w:rPr>
      </w:pPr>
    </w:p>
    <w:p w14:paraId="3C9354BC" w14:textId="77777777" w:rsidR="00AA4948" w:rsidRDefault="00AA4948" w:rsidP="00AA4948">
      <w:pPr>
        <w:pStyle w:val="Titre2"/>
        <w:rPr>
          <w:bCs/>
          <w:iCs/>
          <w:szCs w:val="24"/>
          <w:lang w:eastAsia="fr-FR"/>
        </w:rPr>
      </w:pPr>
      <w:r>
        <w:rPr>
          <w:szCs w:val="24"/>
          <w:lang w:eastAsia="fr-FR"/>
        </w:rPr>
        <w:t xml:space="preserve"> Exercice propre</w:t>
      </w:r>
    </w:p>
    <w:p w14:paraId="7B267AD9" w14:textId="77777777" w:rsidR="00AA4948" w:rsidRDefault="00AA4948" w:rsidP="00AA4948">
      <w:pPr>
        <w:pStyle w:val="Titre2"/>
        <w:rPr>
          <w:bCs/>
          <w:iCs/>
          <w:szCs w:val="24"/>
          <w:lang w:eastAsia="fr-FR"/>
        </w:rPr>
      </w:pPr>
      <w:r>
        <w:rPr>
          <w:szCs w:val="24"/>
          <w:lang w:eastAsia="fr-FR"/>
        </w:rPr>
        <w:t xml:space="preserve"> Groupe fct : 399 Justice - Police</w:t>
      </w:r>
    </w:p>
    <w:tbl>
      <w:tblPr>
        <w:tblW w:w="0" w:type="auto"/>
        <w:tblLayout w:type="fixed"/>
        <w:tblCellMar>
          <w:left w:w="28" w:type="dxa"/>
          <w:right w:w="28" w:type="dxa"/>
        </w:tblCellMar>
        <w:tblLook w:val="0000" w:firstRow="0" w:lastRow="0" w:firstColumn="0" w:lastColumn="0" w:noHBand="0" w:noVBand="0"/>
      </w:tblPr>
      <w:tblGrid>
        <w:gridCol w:w="1558"/>
        <w:gridCol w:w="2792"/>
        <w:gridCol w:w="750"/>
        <w:gridCol w:w="977"/>
        <w:gridCol w:w="977"/>
        <w:gridCol w:w="977"/>
        <w:gridCol w:w="977"/>
        <w:gridCol w:w="977"/>
      </w:tblGrid>
      <w:tr w:rsidR="00AA4948" w14:paraId="72280A88" w14:textId="77777777" w:rsidTr="00313D32">
        <w:trPr>
          <w:tblHeader/>
        </w:trPr>
        <w:tc>
          <w:tcPr>
            <w:tcW w:w="1558" w:type="dxa"/>
            <w:tcBorders>
              <w:top w:val="single" w:sz="6" w:space="0" w:color="auto"/>
              <w:left w:val="single" w:sz="6" w:space="0" w:color="auto"/>
              <w:bottom w:val="single" w:sz="6" w:space="0" w:color="auto"/>
              <w:right w:val="nil"/>
            </w:tcBorders>
            <w:shd w:val="pct10" w:color="auto" w:fill="auto"/>
          </w:tcPr>
          <w:p w14:paraId="0E43CCC6" w14:textId="77777777" w:rsidR="00AA4948" w:rsidRDefault="00AA4948" w:rsidP="00313D32">
            <w:pPr>
              <w:spacing w:before="60" w:after="60"/>
              <w:jc w:val="center"/>
              <w:rPr>
                <w:szCs w:val="24"/>
                <w:lang w:eastAsia="fr-FR"/>
              </w:rPr>
            </w:pPr>
            <w:r>
              <w:rPr>
                <w:szCs w:val="24"/>
                <w:lang w:eastAsia="fr-FR"/>
              </w:rPr>
              <w:t xml:space="preserve">Article </w:t>
            </w:r>
          </w:p>
          <w:p w14:paraId="5A1377CF" w14:textId="77777777" w:rsidR="00AA4948" w:rsidRDefault="00AA4948" w:rsidP="00313D32">
            <w:pPr>
              <w:spacing w:before="60" w:after="60"/>
              <w:jc w:val="center"/>
              <w:rPr>
                <w:szCs w:val="24"/>
                <w:lang w:eastAsia="fr-FR"/>
              </w:rPr>
            </w:pPr>
            <w:r>
              <w:rPr>
                <w:szCs w:val="24"/>
                <w:lang w:eastAsia="fr-FR"/>
              </w:rPr>
              <w:t>F/E/N°</w:t>
            </w:r>
          </w:p>
        </w:tc>
        <w:tc>
          <w:tcPr>
            <w:tcW w:w="2792" w:type="dxa"/>
            <w:tcBorders>
              <w:top w:val="single" w:sz="6" w:space="0" w:color="auto"/>
              <w:left w:val="single" w:sz="6" w:space="0" w:color="auto"/>
              <w:bottom w:val="single" w:sz="6" w:space="0" w:color="auto"/>
              <w:right w:val="nil"/>
            </w:tcBorders>
          </w:tcPr>
          <w:p w14:paraId="37E81CA9" w14:textId="77777777" w:rsidR="00AA4948" w:rsidRDefault="00AA4948" w:rsidP="00313D32">
            <w:pPr>
              <w:spacing w:before="60" w:after="60"/>
              <w:jc w:val="center"/>
              <w:rPr>
                <w:szCs w:val="24"/>
                <w:lang w:eastAsia="fr-FR"/>
              </w:rPr>
            </w:pPr>
            <w:r>
              <w:rPr>
                <w:szCs w:val="24"/>
                <w:lang w:eastAsia="fr-FR"/>
              </w:rPr>
              <w:t>Dépenses</w:t>
            </w:r>
          </w:p>
        </w:tc>
        <w:tc>
          <w:tcPr>
            <w:tcW w:w="750" w:type="dxa"/>
            <w:tcBorders>
              <w:top w:val="single" w:sz="6" w:space="0" w:color="auto"/>
              <w:left w:val="single" w:sz="6" w:space="0" w:color="auto"/>
              <w:bottom w:val="single" w:sz="6" w:space="0" w:color="auto"/>
              <w:right w:val="nil"/>
            </w:tcBorders>
          </w:tcPr>
          <w:p w14:paraId="5EA05EC7" w14:textId="77777777" w:rsidR="00AA4948" w:rsidRDefault="00AA4948" w:rsidP="00313D32">
            <w:pPr>
              <w:spacing w:before="60" w:after="60"/>
              <w:jc w:val="center"/>
              <w:rPr>
                <w:szCs w:val="24"/>
                <w:lang w:eastAsia="fr-FR"/>
              </w:rPr>
            </w:pPr>
            <w:r>
              <w:rPr>
                <w:szCs w:val="24"/>
                <w:lang w:eastAsia="fr-FR"/>
              </w:rPr>
              <w:t>Compte général</w:t>
            </w:r>
          </w:p>
        </w:tc>
        <w:tc>
          <w:tcPr>
            <w:tcW w:w="977" w:type="dxa"/>
            <w:tcBorders>
              <w:top w:val="single" w:sz="6" w:space="0" w:color="auto"/>
              <w:left w:val="single" w:sz="6" w:space="0" w:color="auto"/>
              <w:bottom w:val="single" w:sz="6" w:space="0" w:color="auto"/>
              <w:right w:val="nil"/>
            </w:tcBorders>
          </w:tcPr>
          <w:p w14:paraId="4960DAE6" w14:textId="77777777" w:rsidR="00AA4948" w:rsidRDefault="00AA4948" w:rsidP="00313D32">
            <w:pPr>
              <w:spacing w:before="60" w:after="60"/>
              <w:jc w:val="center"/>
              <w:rPr>
                <w:szCs w:val="24"/>
                <w:lang w:eastAsia="fr-FR"/>
              </w:rPr>
            </w:pPr>
            <w:r>
              <w:rPr>
                <w:szCs w:val="24"/>
                <w:lang w:eastAsia="fr-FR"/>
              </w:rPr>
              <w:t>Ancien Montant</w:t>
            </w:r>
          </w:p>
        </w:tc>
        <w:tc>
          <w:tcPr>
            <w:tcW w:w="977" w:type="dxa"/>
            <w:tcBorders>
              <w:top w:val="single" w:sz="6" w:space="0" w:color="auto"/>
              <w:left w:val="single" w:sz="6" w:space="0" w:color="auto"/>
              <w:bottom w:val="single" w:sz="6" w:space="0" w:color="auto"/>
              <w:right w:val="nil"/>
            </w:tcBorders>
          </w:tcPr>
          <w:p w14:paraId="23BA84E5" w14:textId="77777777" w:rsidR="00AA4948" w:rsidRDefault="00AA4948" w:rsidP="00313D32">
            <w:pPr>
              <w:spacing w:before="60" w:after="60"/>
              <w:jc w:val="center"/>
              <w:rPr>
                <w:szCs w:val="24"/>
                <w:lang w:eastAsia="fr-FR"/>
              </w:rPr>
            </w:pPr>
            <w:r>
              <w:rPr>
                <w:szCs w:val="24"/>
                <w:lang w:eastAsia="fr-FR"/>
              </w:rPr>
              <w:t>Majoration</w:t>
            </w:r>
          </w:p>
        </w:tc>
        <w:tc>
          <w:tcPr>
            <w:tcW w:w="977" w:type="dxa"/>
            <w:tcBorders>
              <w:top w:val="single" w:sz="6" w:space="0" w:color="auto"/>
              <w:left w:val="single" w:sz="6" w:space="0" w:color="auto"/>
              <w:bottom w:val="single" w:sz="6" w:space="0" w:color="auto"/>
              <w:right w:val="nil"/>
            </w:tcBorders>
          </w:tcPr>
          <w:p w14:paraId="458908C7" w14:textId="77777777" w:rsidR="00AA4948" w:rsidRDefault="00AA4948" w:rsidP="00313D32">
            <w:pPr>
              <w:spacing w:before="60" w:after="60"/>
              <w:jc w:val="center"/>
              <w:rPr>
                <w:szCs w:val="24"/>
                <w:lang w:eastAsia="fr-FR"/>
              </w:rPr>
            </w:pPr>
            <w:r>
              <w:rPr>
                <w:szCs w:val="24"/>
                <w:lang w:eastAsia="fr-FR"/>
              </w:rPr>
              <w:t>Diminution</w:t>
            </w:r>
          </w:p>
        </w:tc>
        <w:tc>
          <w:tcPr>
            <w:tcW w:w="977" w:type="dxa"/>
            <w:tcBorders>
              <w:top w:val="single" w:sz="6" w:space="0" w:color="auto"/>
              <w:left w:val="single" w:sz="6" w:space="0" w:color="auto"/>
              <w:bottom w:val="single" w:sz="6" w:space="0" w:color="auto"/>
              <w:right w:val="nil"/>
            </w:tcBorders>
            <w:shd w:val="pct10" w:color="auto" w:fill="auto"/>
          </w:tcPr>
          <w:p w14:paraId="35228DFD" w14:textId="77777777" w:rsidR="00AA4948" w:rsidRDefault="00AA4948" w:rsidP="00313D32">
            <w:pPr>
              <w:spacing w:before="60" w:after="60"/>
              <w:jc w:val="center"/>
              <w:rPr>
                <w:szCs w:val="24"/>
                <w:lang w:eastAsia="fr-FR"/>
              </w:rPr>
            </w:pPr>
            <w:r>
              <w:rPr>
                <w:szCs w:val="24"/>
                <w:lang w:eastAsia="fr-FR"/>
              </w:rPr>
              <w:t>Nouveau Montant</w:t>
            </w:r>
          </w:p>
        </w:tc>
        <w:tc>
          <w:tcPr>
            <w:tcW w:w="977" w:type="dxa"/>
            <w:tcBorders>
              <w:top w:val="single" w:sz="6" w:space="0" w:color="auto"/>
              <w:left w:val="single" w:sz="6" w:space="0" w:color="auto"/>
              <w:bottom w:val="single" w:sz="6" w:space="0" w:color="auto"/>
              <w:right w:val="single" w:sz="6" w:space="0" w:color="auto"/>
            </w:tcBorders>
          </w:tcPr>
          <w:p w14:paraId="09ADF8A2" w14:textId="77777777" w:rsidR="00AA4948" w:rsidRDefault="00AA4948" w:rsidP="00313D32">
            <w:pPr>
              <w:spacing w:before="60" w:after="60"/>
              <w:jc w:val="center"/>
              <w:rPr>
                <w:szCs w:val="24"/>
                <w:lang w:eastAsia="fr-FR"/>
              </w:rPr>
            </w:pPr>
            <w:r>
              <w:rPr>
                <w:szCs w:val="24"/>
                <w:lang w:eastAsia="fr-FR"/>
              </w:rPr>
              <w:t>Admis</w:t>
            </w:r>
          </w:p>
        </w:tc>
      </w:tr>
      <w:tr w:rsidR="00AA4948" w14:paraId="78017018" w14:textId="77777777" w:rsidTr="00313D32">
        <w:tc>
          <w:tcPr>
            <w:tcW w:w="1558" w:type="dxa"/>
            <w:tcBorders>
              <w:top w:val="nil"/>
              <w:left w:val="single" w:sz="6" w:space="0" w:color="auto"/>
              <w:bottom w:val="nil"/>
              <w:right w:val="nil"/>
            </w:tcBorders>
            <w:shd w:val="pct10" w:color="auto" w:fill="auto"/>
          </w:tcPr>
          <w:p w14:paraId="0528FFA4" w14:textId="77777777" w:rsidR="00AA4948" w:rsidRDefault="00AA4948" w:rsidP="00313D32">
            <w:pPr>
              <w:pStyle w:val="GrpEco"/>
              <w:rPr>
                <w:szCs w:val="24"/>
                <w:lang w:val="en-GB" w:eastAsia="fr-FR"/>
              </w:rPr>
            </w:pPr>
            <w:r>
              <w:rPr>
                <w:szCs w:val="24"/>
                <w:lang w:val="en-GB" w:eastAsia="fr-FR"/>
              </w:rPr>
              <w:t>000/70</w:t>
            </w:r>
          </w:p>
        </w:tc>
        <w:tc>
          <w:tcPr>
            <w:tcW w:w="2792" w:type="dxa"/>
            <w:tcBorders>
              <w:top w:val="nil"/>
              <w:left w:val="single" w:sz="6" w:space="0" w:color="auto"/>
              <w:bottom w:val="nil"/>
              <w:right w:val="nil"/>
            </w:tcBorders>
          </w:tcPr>
          <w:p w14:paraId="10E3F05A" w14:textId="77777777" w:rsidR="00AA4948" w:rsidRDefault="00AA4948" w:rsidP="00313D32">
            <w:pPr>
              <w:pStyle w:val="GrpEco"/>
              <w:rPr>
                <w:szCs w:val="24"/>
                <w:lang w:val="en-GB" w:eastAsia="fr-FR"/>
              </w:rPr>
            </w:pPr>
            <w:r>
              <w:rPr>
                <w:szCs w:val="24"/>
                <w:lang w:val="en-GB" w:eastAsia="fr-FR"/>
              </w:rPr>
              <w:t>Personnel</w:t>
            </w:r>
          </w:p>
        </w:tc>
        <w:tc>
          <w:tcPr>
            <w:tcW w:w="750" w:type="dxa"/>
            <w:tcBorders>
              <w:top w:val="nil"/>
              <w:left w:val="single" w:sz="6" w:space="0" w:color="auto"/>
              <w:bottom w:val="nil"/>
              <w:right w:val="nil"/>
            </w:tcBorders>
          </w:tcPr>
          <w:p w14:paraId="138861E6" w14:textId="77777777" w:rsidR="00AA4948" w:rsidRDefault="00AA4948" w:rsidP="00313D32">
            <w:pPr>
              <w:pStyle w:val="GrpEco"/>
              <w:rPr>
                <w:szCs w:val="24"/>
                <w:lang w:val="en-GB" w:eastAsia="fr-FR"/>
              </w:rPr>
            </w:pPr>
          </w:p>
        </w:tc>
        <w:tc>
          <w:tcPr>
            <w:tcW w:w="977" w:type="dxa"/>
            <w:tcBorders>
              <w:top w:val="nil"/>
              <w:left w:val="single" w:sz="6" w:space="0" w:color="auto"/>
              <w:bottom w:val="nil"/>
              <w:right w:val="nil"/>
            </w:tcBorders>
          </w:tcPr>
          <w:p w14:paraId="722066AE"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60100EE8"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6318B11F"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shd w:val="pct10" w:color="auto" w:fill="auto"/>
          </w:tcPr>
          <w:p w14:paraId="454FE01B"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single" w:sz="6" w:space="0" w:color="auto"/>
            </w:tcBorders>
          </w:tcPr>
          <w:p w14:paraId="24555097" w14:textId="77777777" w:rsidR="00AA4948" w:rsidRDefault="00AA4948" w:rsidP="00313D32">
            <w:pPr>
              <w:pStyle w:val="GrpEco"/>
              <w:jc w:val="right"/>
              <w:rPr>
                <w:sz w:val="16"/>
                <w:szCs w:val="24"/>
                <w:lang w:val="en-GB" w:eastAsia="fr-FR"/>
              </w:rPr>
            </w:pPr>
          </w:p>
        </w:tc>
      </w:tr>
      <w:tr w:rsidR="00AA4948" w14:paraId="6642B51C" w14:textId="77777777" w:rsidTr="00313D32">
        <w:trPr>
          <w:cantSplit/>
        </w:trPr>
        <w:tc>
          <w:tcPr>
            <w:tcW w:w="1558" w:type="dxa"/>
            <w:tcBorders>
              <w:top w:val="nil"/>
              <w:left w:val="single" w:sz="6" w:space="0" w:color="auto"/>
              <w:bottom w:val="nil"/>
              <w:right w:val="nil"/>
            </w:tcBorders>
            <w:shd w:val="pct10" w:color="auto" w:fill="auto"/>
          </w:tcPr>
          <w:p w14:paraId="6A362E3F" w14:textId="77777777" w:rsidR="00AA4948" w:rsidRDefault="00AA4948" w:rsidP="00313D32">
            <w:pPr>
              <w:spacing w:before="60" w:after="60"/>
              <w:rPr>
                <w:szCs w:val="24"/>
                <w:lang w:eastAsia="fr-FR"/>
              </w:rPr>
            </w:pPr>
            <w:r>
              <w:rPr>
                <w:szCs w:val="24"/>
                <w:lang w:eastAsia="fr-FR"/>
              </w:rPr>
              <w:t>3300/111-01/    -  /534</w:t>
            </w:r>
          </w:p>
        </w:tc>
        <w:tc>
          <w:tcPr>
            <w:tcW w:w="2792" w:type="dxa"/>
            <w:tcBorders>
              <w:top w:val="nil"/>
              <w:left w:val="single" w:sz="6" w:space="0" w:color="auto"/>
              <w:bottom w:val="nil"/>
              <w:right w:val="nil"/>
            </w:tcBorders>
          </w:tcPr>
          <w:p w14:paraId="3B990586" w14:textId="77777777" w:rsidR="00AA4948" w:rsidRDefault="00AA4948" w:rsidP="00313D32">
            <w:pPr>
              <w:spacing w:before="60" w:after="60"/>
              <w:rPr>
                <w:szCs w:val="24"/>
                <w:lang w:eastAsia="fr-FR"/>
              </w:rPr>
            </w:pPr>
            <w:r>
              <w:rPr>
                <w:szCs w:val="24"/>
                <w:lang w:eastAsia="fr-FR"/>
              </w:rPr>
              <w:t>TRAITEMENTS ET SALAIRES DU PERSONNEL</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7875A8F6" w14:textId="77777777" w:rsidR="00AA4948" w:rsidRDefault="00AA4948" w:rsidP="00313D32">
            <w:pPr>
              <w:spacing w:before="60" w:after="60"/>
              <w:rPr>
                <w:szCs w:val="24"/>
                <w:lang w:eastAsia="fr-FR"/>
              </w:rPr>
            </w:pPr>
            <w:r>
              <w:rPr>
                <w:szCs w:val="24"/>
                <w:lang w:eastAsia="fr-FR"/>
              </w:rPr>
              <w:t>62001</w:t>
            </w:r>
          </w:p>
        </w:tc>
        <w:tc>
          <w:tcPr>
            <w:tcW w:w="977" w:type="dxa"/>
            <w:tcBorders>
              <w:top w:val="nil"/>
              <w:left w:val="single" w:sz="6" w:space="0" w:color="auto"/>
              <w:bottom w:val="nil"/>
              <w:right w:val="nil"/>
            </w:tcBorders>
          </w:tcPr>
          <w:p w14:paraId="54DFE9EA" w14:textId="77777777" w:rsidR="00AA4948" w:rsidRDefault="00AA4948" w:rsidP="00313D32">
            <w:pPr>
              <w:spacing w:before="60" w:after="60"/>
              <w:jc w:val="right"/>
              <w:rPr>
                <w:sz w:val="14"/>
                <w:szCs w:val="24"/>
                <w:lang w:val="nl-NL" w:eastAsia="fr-FR"/>
              </w:rPr>
            </w:pPr>
            <w:r>
              <w:rPr>
                <w:sz w:val="14"/>
                <w:szCs w:val="24"/>
                <w:lang w:val="nl-NL" w:eastAsia="fr-FR"/>
              </w:rPr>
              <w:t>24.603.342,96</w:t>
            </w:r>
          </w:p>
        </w:tc>
        <w:tc>
          <w:tcPr>
            <w:tcW w:w="977" w:type="dxa"/>
            <w:tcBorders>
              <w:top w:val="nil"/>
              <w:left w:val="single" w:sz="6" w:space="0" w:color="auto"/>
              <w:bottom w:val="nil"/>
              <w:right w:val="nil"/>
            </w:tcBorders>
          </w:tcPr>
          <w:p w14:paraId="2D1D9C49"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64017409" w14:textId="77777777" w:rsidR="00AA4948" w:rsidRDefault="00AA4948" w:rsidP="00313D32">
            <w:pPr>
              <w:spacing w:before="60" w:after="60"/>
              <w:jc w:val="right"/>
              <w:rPr>
                <w:sz w:val="14"/>
                <w:szCs w:val="24"/>
                <w:lang w:val="nl-NL" w:eastAsia="fr-FR"/>
              </w:rPr>
            </w:pPr>
            <w:r>
              <w:rPr>
                <w:sz w:val="14"/>
                <w:szCs w:val="24"/>
                <w:lang w:val="nl-NL" w:eastAsia="fr-FR"/>
              </w:rPr>
              <w:t>963.358,06</w:t>
            </w:r>
          </w:p>
        </w:tc>
        <w:tc>
          <w:tcPr>
            <w:tcW w:w="977" w:type="dxa"/>
            <w:tcBorders>
              <w:top w:val="nil"/>
              <w:left w:val="single" w:sz="6" w:space="0" w:color="auto"/>
              <w:bottom w:val="nil"/>
              <w:right w:val="nil"/>
            </w:tcBorders>
            <w:shd w:val="pct10" w:color="auto" w:fill="auto"/>
          </w:tcPr>
          <w:p w14:paraId="26CD5D1B" w14:textId="77777777" w:rsidR="00AA4948" w:rsidRDefault="00AA4948" w:rsidP="00313D32">
            <w:pPr>
              <w:spacing w:before="60" w:after="60"/>
              <w:jc w:val="right"/>
              <w:rPr>
                <w:sz w:val="14"/>
                <w:szCs w:val="24"/>
                <w:lang w:eastAsia="fr-FR"/>
              </w:rPr>
            </w:pPr>
            <w:r>
              <w:rPr>
                <w:sz w:val="14"/>
                <w:szCs w:val="24"/>
                <w:lang w:eastAsia="fr-FR"/>
              </w:rPr>
              <w:t>23.639.984,90</w:t>
            </w:r>
          </w:p>
        </w:tc>
        <w:tc>
          <w:tcPr>
            <w:tcW w:w="977" w:type="dxa"/>
            <w:tcBorders>
              <w:top w:val="nil"/>
              <w:left w:val="single" w:sz="6" w:space="0" w:color="auto"/>
              <w:bottom w:val="nil"/>
              <w:right w:val="single" w:sz="6" w:space="0" w:color="auto"/>
            </w:tcBorders>
          </w:tcPr>
          <w:p w14:paraId="2F799480" w14:textId="77777777" w:rsidR="00AA4948" w:rsidRDefault="00AA4948" w:rsidP="00313D32">
            <w:pPr>
              <w:spacing w:before="60" w:after="60"/>
              <w:jc w:val="right"/>
              <w:rPr>
                <w:sz w:val="14"/>
                <w:szCs w:val="24"/>
                <w:lang w:eastAsia="fr-FR"/>
              </w:rPr>
            </w:pPr>
          </w:p>
        </w:tc>
      </w:tr>
      <w:tr w:rsidR="00AA4948" w14:paraId="41E327C7" w14:textId="77777777" w:rsidTr="00313D32">
        <w:trPr>
          <w:cantSplit/>
        </w:trPr>
        <w:tc>
          <w:tcPr>
            <w:tcW w:w="1558" w:type="dxa"/>
            <w:tcBorders>
              <w:top w:val="nil"/>
              <w:left w:val="single" w:sz="6" w:space="0" w:color="auto"/>
              <w:bottom w:val="nil"/>
              <w:right w:val="nil"/>
            </w:tcBorders>
            <w:shd w:val="pct10" w:color="auto" w:fill="auto"/>
          </w:tcPr>
          <w:p w14:paraId="282ADF5F" w14:textId="77777777" w:rsidR="00AA4948" w:rsidRDefault="00AA4948" w:rsidP="00313D32">
            <w:pPr>
              <w:spacing w:before="60" w:after="60"/>
              <w:rPr>
                <w:szCs w:val="24"/>
                <w:lang w:eastAsia="fr-FR"/>
              </w:rPr>
            </w:pPr>
            <w:r>
              <w:rPr>
                <w:szCs w:val="24"/>
                <w:lang w:eastAsia="fr-FR"/>
              </w:rPr>
              <w:t>3300/111-08/    -  /534</w:t>
            </w:r>
          </w:p>
        </w:tc>
        <w:tc>
          <w:tcPr>
            <w:tcW w:w="2792" w:type="dxa"/>
            <w:tcBorders>
              <w:top w:val="nil"/>
              <w:left w:val="single" w:sz="6" w:space="0" w:color="auto"/>
              <w:bottom w:val="nil"/>
              <w:right w:val="nil"/>
            </w:tcBorders>
          </w:tcPr>
          <w:p w14:paraId="0FC7FE15" w14:textId="77777777" w:rsidR="00AA4948" w:rsidRDefault="00AA4948" w:rsidP="00313D32">
            <w:pPr>
              <w:spacing w:before="60" w:after="60"/>
              <w:rPr>
                <w:szCs w:val="24"/>
                <w:lang w:eastAsia="fr-FR"/>
              </w:rPr>
            </w:pPr>
            <w:r>
              <w:rPr>
                <w:szCs w:val="24"/>
                <w:lang w:eastAsia="fr-FR"/>
              </w:rPr>
              <w:t>INDEMNITES DE PRESTATIONS DU PERSONNEL</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066B1272" w14:textId="77777777" w:rsidR="00AA4948" w:rsidRDefault="00AA4948" w:rsidP="00313D32">
            <w:pPr>
              <w:spacing w:before="60" w:after="60"/>
              <w:rPr>
                <w:szCs w:val="24"/>
                <w:lang w:eastAsia="fr-FR"/>
              </w:rPr>
            </w:pPr>
            <w:r>
              <w:rPr>
                <w:szCs w:val="24"/>
                <w:lang w:eastAsia="fr-FR"/>
              </w:rPr>
              <w:t>62008</w:t>
            </w:r>
          </w:p>
        </w:tc>
        <w:tc>
          <w:tcPr>
            <w:tcW w:w="977" w:type="dxa"/>
            <w:tcBorders>
              <w:top w:val="nil"/>
              <w:left w:val="single" w:sz="6" w:space="0" w:color="auto"/>
              <w:bottom w:val="nil"/>
              <w:right w:val="nil"/>
            </w:tcBorders>
          </w:tcPr>
          <w:p w14:paraId="54AF5656" w14:textId="77777777" w:rsidR="00AA4948" w:rsidRDefault="00AA4948" w:rsidP="00313D32">
            <w:pPr>
              <w:spacing w:before="60" w:after="60"/>
              <w:jc w:val="right"/>
              <w:rPr>
                <w:sz w:val="14"/>
                <w:szCs w:val="24"/>
                <w:lang w:val="nl-NL" w:eastAsia="fr-FR"/>
              </w:rPr>
            </w:pPr>
            <w:r>
              <w:rPr>
                <w:sz w:val="14"/>
                <w:szCs w:val="24"/>
                <w:lang w:val="nl-NL" w:eastAsia="fr-FR"/>
              </w:rPr>
              <w:t>3.998.754,05</w:t>
            </w:r>
          </w:p>
        </w:tc>
        <w:tc>
          <w:tcPr>
            <w:tcW w:w="977" w:type="dxa"/>
            <w:tcBorders>
              <w:top w:val="nil"/>
              <w:left w:val="single" w:sz="6" w:space="0" w:color="auto"/>
              <w:bottom w:val="nil"/>
              <w:right w:val="nil"/>
            </w:tcBorders>
          </w:tcPr>
          <w:p w14:paraId="6590008D"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6071FCDC" w14:textId="77777777" w:rsidR="00AA4948" w:rsidRDefault="00AA4948" w:rsidP="00313D32">
            <w:pPr>
              <w:spacing w:before="60" w:after="60"/>
              <w:jc w:val="right"/>
              <w:rPr>
                <w:sz w:val="14"/>
                <w:szCs w:val="24"/>
                <w:lang w:val="nl-NL" w:eastAsia="fr-FR"/>
              </w:rPr>
            </w:pPr>
            <w:r>
              <w:rPr>
                <w:sz w:val="14"/>
                <w:szCs w:val="24"/>
                <w:lang w:val="nl-NL" w:eastAsia="fr-FR"/>
              </w:rPr>
              <w:t>231.868,35</w:t>
            </w:r>
          </w:p>
        </w:tc>
        <w:tc>
          <w:tcPr>
            <w:tcW w:w="977" w:type="dxa"/>
            <w:tcBorders>
              <w:top w:val="nil"/>
              <w:left w:val="single" w:sz="6" w:space="0" w:color="auto"/>
              <w:bottom w:val="nil"/>
              <w:right w:val="nil"/>
            </w:tcBorders>
            <w:shd w:val="pct10" w:color="auto" w:fill="auto"/>
          </w:tcPr>
          <w:p w14:paraId="0FFE6362" w14:textId="77777777" w:rsidR="00AA4948" w:rsidRDefault="00AA4948" w:rsidP="00313D32">
            <w:pPr>
              <w:spacing w:before="60" w:after="60"/>
              <w:jc w:val="right"/>
              <w:rPr>
                <w:sz w:val="14"/>
                <w:szCs w:val="24"/>
                <w:lang w:eastAsia="fr-FR"/>
              </w:rPr>
            </w:pPr>
            <w:r>
              <w:rPr>
                <w:sz w:val="14"/>
                <w:szCs w:val="24"/>
                <w:lang w:eastAsia="fr-FR"/>
              </w:rPr>
              <w:t>3.766.885,70</w:t>
            </w:r>
          </w:p>
        </w:tc>
        <w:tc>
          <w:tcPr>
            <w:tcW w:w="977" w:type="dxa"/>
            <w:tcBorders>
              <w:top w:val="nil"/>
              <w:left w:val="single" w:sz="6" w:space="0" w:color="auto"/>
              <w:bottom w:val="nil"/>
              <w:right w:val="single" w:sz="6" w:space="0" w:color="auto"/>
            </w:tcBorders>
          </w:tcPr>
          <w:p w14:paraId="2D3769D0" w14:textId="77777777" w:rsidR="00AA4948" w:rsidRDefault="00AA4948" w:rsidP="00313D32">
            <w:pPr>
              <w:spacing w:before="60" w:after="60"/>
              <w:jc w:val="right"/>
              <w:rPr>
                <w:sz w:val="14"/>
                <w:szCs w:val="24"/>
                <w:lang w:eastAsia="fr-FR"/>
              </w:rPr>
            </w:pPr>
          </w:p>
        </w:tc>
      </w:tr>
      <w:tr w:rsidR="00AA4948" w14:paraId="62DA1C33" w14:textId="77777777" w:rsidTr="00313D32">
        <w:trPr>
          <w:cantSplit/>
        </w:trPr>
        <w:tc>
          <w:tcPr>
            <w:tcW w:w="1558" w:type="dxa"/>
            <w:tcBorders>
              <w:top w:val="nil"/>
              <w:left w:val="single" w:sz="6" w:space="0" w:color="auto"/>
              <w:bottom w:val="nil"/>
              <w:right w:val="nil"/>
            </w:tcBorders>
            <w:shd w:val="pct10" w:color="auto" w:fill="auto"/>
          </w:tcPr>
          <w:p w14:paraId="4279E79E" w14:textId="77777777" w:rsidR="00AA4948" w:rsidRDefault="00AA4948" w:rsidP="00313D32">
            <w:pPr>
              <w:spacing w:before="60" w:after="60"/>
              <w:rPr>
                <w:szCs w:val="24"/>
                <w:lang w:eastAsia="fr-FR"/>
              </w:rPr>
            </w:pPr>
            <w:r>
              <w:rPr>
                <w:szCs w:val="24"/>
                <w:lang w:eastAsia="fr-FR"/>
              </w:rPr>
              <w:t>3300/112-01/    -  /534</w:t>
            </w:r>
          </w:p>
        </w:tc>
        <w:tc>
          <w:tcPr>
            <w:tcW w:w="2792" w:type="dxa"/>
            <w:tcBorders>
              <w:top w:val="nil"/>
              <w:left w:val="single" w:sz="6" w:space="0" w:color="auto"/>
              <w:bottom w:val="nil"/>
              <w:right w:val="nil"/>
            </w:tcBorders>
          </w:tcPr>
          <w:p w14:paraId="59B76892" w14:textId="77777777" w:rsidR="00AA4948" w:rsidRDefault="00AA4948" w:rsidP="00313D32">
            <w:pPr>
              <w:spacing w:before="60" w:after="60"/>
              <w:rPr>
                <w:szCs w:val="24"/>
                <w:lang w:eastAsia="fr-FR"/>
              </w:rPr>
            </w:pPr>
            <w:r>
              <w:rPr>
                <w:szCs w:val="24"/>
                <w:lang w:eastAsia="fr-FR"/>
              </w:rPr>
              <w:t>PECULES DE VACANCES DU PERSONNEL</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6C339083" w14:textId="77777777" w:rsidR="00AA4948" w:rsidRDefault="00AA4948" w:rsidP="00313D32">
            <w:pPr>
              <w:spacing w:before="60" w:after="60"/>
              <w:rPr>
                <w:szCs w:val="24"/>
                <w:lang w:eastAsia="fr-FR"/>
              </w:rPr>
            </w:pPr>
            <w:r>
              <w:rPr>
                <w:szCs w:val="24"/>
                <w:lang w:eastAsia="fr-FR"/>
              </w:rPr>
              <w:t>62101</w:t>
            </w:r>
          </w:p>
        </w:tc>
        <w:tc>
          <w:tcPr>
            <w:tcW w:w="977" w:type="dxa"/>
            <w:tcBorders>
              <w:top w:val="nil"/>
              <w:left w:val="single" w:sz="6" w:space="0" w:color="auto"/>
              <w:bottom w:val="nil"/>
              <w:right w:val="nil"/>
            </w:tcBorders>
          </w:tcPr>
          <w:p w14:paraId="113BEBE0" w14:textId="77777777" w:rsidR="00AA4948" w:rsidRDefault="00AA4948" w:rsidP="00313D32">
            <w:pPr>
              <w:spacing w:before="60" w:after="60"/>
              <w:jc w:val="right"/>
              <w:rPr>
                <w:sz w:val="14"/>
                <w:szCs w:val="24"/>
                <w:lang w:val="nl-NL" w:eastAsia="fr-FR"/>
              </w:rPr>
            </w:pPr>
            <w:r>
              <w:rPr>
                <w:sz w:val="14"/>
                <w:szCs w:val="24"/>
                <w:lang w:val="nl-NL" w:eastAsia="fr-FR"/>
              </w:rPr>
              <w:t>1.581.250,18</w:t>
            </w:r>
          </w:p>
        </w:tc>
        <w:tc>
          <w:tcPr>
            <w:tcW w:w="977" w:type="dxa"/>
            <w:tcBorders>
              <w:top w:val="nil"/>
              <w:left w:val="single" w:sz="6" w:space="0" w:color="auto"/>
              <w:bottom w:val="nil"/>
              <w:right w:val="nil"/>
            </w:tcBorders>
          </w:tcPr>
          <w:p w14:paraId="42D4B4A3"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752296E5" w14:textId="77777777" w:rsidR="00AA4948" w:rsidRDefault="00AA4948" w:rsidP="00313D32">
            <w:pPr>
              <w:spacing w:before="60" w:after="60"/>
              <w:jc w:val="right"/>
              <w:rPr>
                <w:sz w:val="14"/>
                <w:szCs w:val="24"/>
                <w:lang w:val="nl-NL" w:eastAsia="fr-FR"/>
              </w:rPr>
            </w:pPr>
            <w:r>
              <w:rPr>
                <w:sz w:val="14"/>
                <w:szCs w:val="24"/>
                <w:lang w:val="nl-NL" w:eastAsia="fr-FR"/>
              </w:rPr>
              <w:t>61.689,09</w:t>
            </w:r>
          </w:p>
        </w:tc>
        <w:tc>
          <w:tcPr>
            <w:tcW w:w="977" w:type="dxa"/>
            <w:tcBorders>
              <w:top w:val="nil"/>
              <w:left w:val="single" w:sz="6" w:space="0" w:color="auto"/>
              <w:bottom w:val="nil"/>
              <w:right w:val="nil"/>
            </w:tcBorders>
            <w:shd w:val="pct10" w:color="auto" w:fill="auto"/>
          </w:tcPr>
          <w:p w14:paraId="4B03CC8C" w14:textId="77777777" w:rsidR="00AA4948" w:rsidRDefault="00AA4948" w:rsidP="00313D32">
            <w:pPr>
              <w:spacing w:before="60" w:after="60"/>
              <w:jc w:val="right"/>
              <w:rPr>
                <w:sz w:val="14"/>
                <w:szCs w:val="24"/>
                <w:lang w:eastAsia="fr-FR"/>
              </w:rPr>
            </w:pPr>
            <w:r>
              <w:rPr>
                <w:sz w:val="14"/>
                <w:szCs w:val="24"/>
                <w:lang w:eastAsia="fr-FR"/>
              </w:rPr>
              <w:t>1.519.561,09</w:t>
            </w:r>
          </w:p>
        </w:tc>
        <w:tc>
          <w:tcPr>
            <w:tcW w:w="977" w:type="dxa"/>
            <w:tcBorders>
              <w:top w:val="nil"/>
              <w:left w:val="single" w:sz="6" w:space="0" w:color="auto"/>
              <w:bottom w:val="nil"/>
              <w:right w:val="single" w:sz="6" w:space="0" w:color="auto"/>
            </w:tcBorders>
          </w:tcPr>
          <w:p w14:paraId="6BCAEC5A" w14:textId="77777777" w:rsidR="00AA4948" w:rsidRDefault="00AA4948" w:rsidP="00313D32">
            <w:pPr>
              <w:spacing w:before="60" w:after="60"/>
              <w:jc w:val="right"/>
              <w:rPr>
                <w:sz w:val="14"/>
                <w:szCs w:val="24"/>
                <w:lang w:eastAsia="fr-FR"/>
              </w:rPr>
            </w:pPr>
          </w:p>
        </w:tc>
      </w:tr>
      <w:tr w:rsidR="00AA4948" w14:paraId="32FFC2E6" w14:textId="77777777" w:rsidTr="00313D32">
        <w:trPr>
          <w:cantSplit/>
        </w:trPr>
        <w:tc>
          <w:tcPr>
            <w:tcW w:w="1558" w:type="dxa"/>
            <w:tcBorders>
              <w:top w:val="nil"/>
              <w:left w:val="single" w:sz="6" w:space="0" w:color="auto"/>
              <w:bottom w:val="nil"/>
              <w:right w:val="nil"/>
            </w:tcBorders>
            <w:shd w:val="pct10" w:color="auto" w:fill="auto"/>
          </w:tcPr>
          <w:p w14:paraId="6478B2C2" w14:textId="77777777" w:rsidR="00AA4948" w:rsidRDefault="00AA4948" w:rsidP="00313D32">
            <w:pPr>
              <w:spacing w:before="60" w:after="60"/>
              <w:rPr>
                <w:szCs w:val="24"/>
                <w:lang w:eastAsia="fr-FR"/>
              </w:rPr>
            </w:pPr>
            <w:r>
              <w:rPr>
                <w:szCs w:val="24"/>
                <w:lang w:eastAsia="fr-FR"/>
              </w:rPr>
              <w:t>3300/113-01/    -  /534</w:t>
            </w:r>
          </w:p>
        </w:tc>
        <w:tc>
          <w:tcPr>
            <w:tcW w:w="2792" w:type="dxa"/>
            <w:tcBorders>
              <w:top w:val="nil"/>
              <w:left w:val="single" w:sz="6" w:space="0" w:color="auto"/>
              <w:bottom w:val="nil"/>
              <w:right w:val="nil"/>
            </w:tcBorders>
          </w:tcPr>
          <w:p w14:paraId="056E9B57" w14:textId="77777777" w:rsidR="00AA4948" w:rsidRDefault="00AA4948" w:rsidP="00313D32">
            <w:pPr>
              <w:spacing w:before="60" w:after="60"/>
              <w:rPr>
                <w:szCs w:val="24"/>
                <w:lang w:eastAsia="fr-FR"/>
              </w:rPr>
            </w:pPr>
            <w:r>
              <w:rPr>
                <w:szCs w:val="24"/>
                <w:lang w:eastAsia="fr-FR"/>
              </w:rPr>
              <w:t>COTISATIONS PATRONALES ONSSAPL DU PERSONNEL</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7F4A0A6E" w14:textId="77777777" w:rsidR="00AA4948" w:rsidRDefault="00AA4948" w:rsidP="00313D32">
            <w:pPr>
              <w:spacing w:before="60" w:after="60"/>
              <w:rPr>
                <w:szCs w:val="24"/>
                <w:lang w:eastAsia="fr-FR"/>
              </w:rPr>
            </w:pPr>
            <w:r>
              <w:rPr>
                <w:szCs w:val="24"/>
                <w:lang w:eastAsia="fr-FR"/>
              </w:rPr>
              <w:t>62201</w:t>
            </w:r>
          </w:p>
        </w:tc>
        <w:tc>
          <w:tcPr>
            <w:tcW w:w="977" w:type="dxa"/>
            <w:tcBorders>
              <w:top w:val="nil"/>
              <w:left w:val="single" w:sz="6" w:space="0" w:color="auto"/>
              <w:bottom w:val="nil"/>
              <w:right w:val="nil"/>
            </w:tcBorders>
          </w:tcPr>
          <w:p w14:paraId="567F1625" w14:textId="77777777" w:rsidR="00AA4948" w:rsidRDefault="00AA4948" w:rsidP="00313D32">
            <w:pPr>
              <w:spacing w:before="60" w:after="60"/>
              <w:jc w:val="right"/>
              <w:rPr>
                <w:sz w:val="14"/>
                <w:szCs w:val="24"/>
                <w:lang w:val="nl-NL" w:eastAsia="fr-FR"/>
              </w:rPr>
            </w:pPr>
            <w:r>
              <w:rPr>
                <w:sz w:val="14"/>
                <w:szCs w:val="24"/>
                <w:lang w:val="nl-NL" w:eastAsia="fr-FR"/>
              </w:rPr>
              <w:t>3.709.600,60</w:t>
            </w:r>
          </w:p>
        </w:tc>
        <w:tc>
          <w:tcPr>
            <w:tcW w:w="977" w:type="dxa"/>
            <w:tcBorders>
              <w:top w:val="nil"/>
              <w:left w:val="single" w:sz="6" w:space="0" w:color="auto"/>
              <w:bottom w:val="nil"/>
              <w:right w:val="nil"/>
            </w:tcBorders>
          </w:tcPr>
          <w:p w14:paraId="648170C4"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54CFFB8C" w14:textId="77777777" w:rsidR="00AA4948" w:rsidRDefault="00AA4948" w:rsidP="00313D32">
            <w:pPr>
              <w:spacing w:before="60" w:after="60"/>
              <w:jc w:val="right"/>
              <w:rPr>
                <w:sz w:val="14"/>
                <w:szCs w:val="24"/>
                <w:lang w:val="nl-NL" w:eastAsia="fr-FR"/>
              </w:rPr>
            </w:pPr>
            <w:r>
              <w:rPr>
                <w:sz w:val="14"/>
                <w:szCs w:val="24"/>
                <w:lang w:val="nl-NL" w:eastAsia="fr-FR"/>
              </w:rPr>
              <w:t>143.365,35</w:t>
            </w:r>
          </w:p>
        </w:tc>
        <w:tc>
          <w:tcPr>
            <w:tcW w:w="977" w:type="dxa"/>
            <w:tcBorders>
              <w:top w:val="nil"/>
              <w:left w:val="single" w:sz="6" w:space="0" w:color="auto"/>
              <w:bottom w:val="nil"/>
              <w:right w:val="nil"/>
            </w:tcBorders>
            <w:shd w:val="pct10" w:color="auto" w:fill="auto"/>
          </w:tcPr>
          <w:p w14:paraId="49F21CB9" w14:textId="77777777" w:rsidR="00AA4948" w:rsidRDefault="00AA4948" w:rsidP="00313D32">
            <w:pPr>
              <w:spacing w:before="60" w:after="60"/>
              <w:jc w:val="right"/>
              <w:rPr>
                <w:sz w:val="14"/>
                <w:szCs w:val="24"/>
                <w:lang w:eastAsia="fr-FR"/>
              </w:rPr>
            </w:pPr>
            <w:r>
              <w:rPr>
                <w:sz w:val="14"/>
                <w:szCs w:val="24"/>
                <w:lang w:eastAsia="fr-FR"/>
              </w:rPr>
              <w:t>3.566.235,25</w:t>
            </w:r>
          </w:p>
        </w:tc>
        <w:tc>
          <w:tcPr>
            <w:tcW w:w="977" w:type="dxa"/>
            <w:tcBorders>
              <w:top w:val="nil"/>
              <w:left w:val="single" w:sz="6" w:space="0" w:color="auto"/>
              <w:bottom w:val="nil"/>
              <w:right w:val="single" w:sz="6" w:space="0" w:color="auto"/>
            </w:tcBorders>
          </w:tcPr>
          <w:p w14:paraId="6844D081" w14:textId="77777777" w:rsidR="00AA4948" w:rsidRDefault="00AA4948" w:rsidP="00313D32">
            <w:pPr>
              <w:spacing w:before="60" w:after="60"/>
              <w:jc w:val="right"/>
              <w:rPr>
                <w:sz w:val="14"/>
                <w:szCs w:val="24"/>
                <w:lang w:eastAsia="fr-FR"/>
              </w:rPr>
            </w:pPr>
          </w:p>
        </w:tc>
      </w:tr>
      <w:tr w:rsidR="00AA4948" w14:paraId="19AAE490" w14:textId="77777777" w:rsidTr="00313D32">
        <w:trPr>
          <w:cantSplit/>
        </w:trPr>
        <w:tc>
          <w:tcPr>
            <w:tcW w:w="1558" w:type="dxa"/>
            <w:tcBorders>
              <w:top w:val="nil"/>
              <w:left w:val="single" w:sz="6" w:space="0" w:color="auto"/>
              <w:bottom w:val="nil"/>
              <w:right w:val="nil"/>
            </w:tcBorders>
            <w:shd w:val="pct10" w:color="auto" w:fill="auto"/>
          </w:tcPr>
          <w:p w14:paraId="18E4C9D3" w14:textId="77777777" w:rsidR="00AA4948" w:rsidRDefault="00AA4948" w:rsidP="00313D32">
            <w:pPr>
              <w:spacing w:before="60" w:after="60"/>
              <w:rPr>
                <w:szCs w:val="24"/>
                <w:lang w:eastAsia="fr-FR"/>
              </w:rPr>
            </w:pPr>
            <w:r>
              <w:rPr>
                <w:szCs w:val="24"/>
                <w:lang w:eastAsia="fr-FR"/>
              </w:rPr>
              <w:lastRenderedPageBreak/>
              <w:t>3300/113-08/    -  /534</w:t>
            </w:r>
          </w:p>
        </w:tc>
        <w:tc>
          <w:tcPr>
            <w:tcW w:w="2792" w:type="dxa"/>
            <w:tcBorders>
              <w:top w:val="nil"/>
              <w:left w:val="single" w:sz="6" w:space="0" w:color="auto"/>
              <w:bottom w:val="nil"/>
              <w:right w:val="nil"/>
            </w:tcBorders>
          </w:tcPr>
          <w:p w14:paraId="1C1F5615" w14:textId="77777777" w:rsidR="00AA4948" w:rsidRDefault="00AA4948" w:rsidP="00313D32">
            <w:pPr>
              <w:spacing w:before="60" w:after="60"/>
              <w:rPr>
                <w:szCs w:val="24"/>
                <w:lang w:eastAsia="fr-FR"/>
              </w:rPr>
            </w:pPr>
            <w:r>
              <w:rPr>
                <w:szCs w:val="24"/>
                <w:lang w:eastAsia="fr-FR"/>
              </w:rPr>
              <w:t>COTISATIONS PATRONALES ONSSAPL DES INDEMNITES DE PRESTATIONS</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79362078" w14:textId="77777777" w:rsidR="00AA4948" w:rsidRDefault="00AA4948" w:rsidP="00313D32">
            <w:pPr>
              <w:spacing w:before="60" w:after="60"/>
              <w:rPr>
                <w:szCs w:val="24"/>
                <w:lang w:eastAsia="fr-FR"/>
              </w:rPr>
            </w:pPr>
            <w:r>
              <w:rPr>
                <w:szCs w:val="24"/>
                <w:lang w:eastAsia="fr-FR"/>
              </w:rPr>
              <w:t>62208</w:t>
            </w:r>
          </w:p>
        </w:tc>
        <w:tc>
          <w:tcPr>
            <w:tcW w:w="977" w:type="dxa"/>
            <w:tcBorders>
              <w:top w:val="nil"/>
              <w:left w:val="single" w:sz="6" w:space="0" w:color="auto"/>
              <w:bottom w:val="nil"/>
              <w:right w:val="nil"/>
            </w:tcBorders>
          </w:tcPr>
          <w:p w14:paraId="2C888851" w14:textId="77777777" w:rsidR="00AA4948" w:rsidRDefault="00AA4948" w:rsidP="00313D32">
            <w:pPr>
              <w:spacing w:before="60" w:after="60"/>
              <w:jc w:val="right"/>
              <w:rPr>
                <w:sz w:val="14"/>
                <w:szCs w:val="24"/>
                <w:lang w:val="nl-NL" w:eastAsia="fr-FR"/>
              </w:rPr>
            </w:pPr>
            <w:r>
              <w:rPr>
                <w:sz w:val="14"/>
                <w:szCs w:val="24"/>
                <w:lang w:val="nl-NL" w:eastAsia="fr-FR"/>
              </w:rPr>
              <w:t>618.807,15</w:t>
            </w:r>
          </w:p>
        </w:tc>
        <w:tc>
          <w:tcPr>
            <w:tcW w:w="977" w:type="dxa"/>
            <w:tcBorders>
              <w:top w:val="nil"/>
              <w:left w:val="single" w:sz="6" w:space="0" w:color="auto"/>
              <w:bottom w:val="nil"/>
              <w:right w:val="nil"/>
            </w:tcBorders>
          </w:tcPr>
          <w:p w14:paraId="0CE2547C"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61CFD058" w14:textId="77777777" w:rsidR="00AA4948" w:rsidRDefault="00AA4948" w:rsidP="00313D32">
            <w:pPr>
              <w:spacing w:before="60" w:after="60"/>
              <w:jc w:val="right"/>
              <w:rPr>
                <w:sz w:val="14"/>
                <w:szCs w:val="24"/>
                <w:lang w:val="nl-NL" w:eastAsia="fr-FR"/>
              </w:rPr>
            </w:pPr>
            <w:r>
              <w:rPr>
                <w:sz w:val="14"/>
                <w:szCs w:val="24"/>
                <w:lang w:val="nl-NL" w:eastAsia="fr-FR"/>
              </w:rPr>
              <w:t>35.881,58</w:t>
            </w:r>
          </w:p>
        </w:tc>
        <w:tc>
          <w:tcPr>
            <w:tcW w:w="977" w:type="dxa"/>
            <w:tcBorders>
              <w:top w:val="nil"/>
              <w:left w:val="single" w:sz="6" w:space="0" w:color="auto"/>
              <w:bottom w:val="nil"/>
              <w:right w:val="nil"/>
            </w:tcBorders>
            <w:shd w:val="pct10" w:color="auto" w:fill="auto"/>
          </w:tcPr>
          <w:p w14:paraId="7C789BC1" w14:textId="77777777" w:rsidR="00AA4948" w:rsidRDefault="00AA4948" w:rsidP="00313D32">
            <w:pPr>
              <w:spacing w:before="60" w:after="60"/>
              <w:jc w:val="right"/>
              <w:rPr>
                <w:sz w:val="14"/>
                <w:szCs w:val="24"/>
                <w:lang w:eastAsia="fr-FR"/>
              </w:rPr>
            </w:pPr>
            <w:r>
              <w:rPr>
                <w:sz w:val="14"/>
                <w:szCs w:val="24"/>
                <w:lang w:eastAsia="fr-FR"/>
              </w:rPr>
              <w:t>582.925,57</w:t>
            </w:r>
          </w:p>
        </w:tc>
        <w:tc>
          <w:tcPr>
            <w:tcW w:w="977" w:type="dxa"/>
            <w:tcBorders>
              <w:top w:val="nil"/>
              <w:left w:val="single" w:sz="6" w:space="0" w:color="auto"/>
              <w:bottom w:val="nil"/>
              <w:right w:val="single" w:sz="6" w:space="0" w:color="auto"/>
            </w:tcBorders>
          </w:tcPr>
          <w:p w14:paraId="39FC2882" w14:textId="77777777" w:rsidR="00AA4948" w:rsidRDefault="00AA4948" w:rsidP="00313D32">
            <w:pPr>
              <w:spacing w:before="60" w:after="60"/>
              <w:jc w:val="right"/>
              <w:rPr>
                <w:sz w:val="14"/>
                <w:szCs w:val="24"/>
                <w:lang w:eastAsia="fr-FR"/>
              </w:rPr>
            </w:pPr>
          </w:p>
        </w:tc>
      </w:tr>
      <w:tr w:rsidR="00AA4948" w14:paraId="2F6E8748" w14:textId="77777777" w:rsidTr="00313D32">
        <w:trPr>
          <w:cantSplit/>
        </w:trPr>
        <w:tc>
          <w:tcPr>
            <w:tcW w:w="1558" w:type="dxa"/>
            <w:tcBorders>
              <w:top w:val="nil"/>
              <w:left w:val="single" w:sz="6" w:space="0" w:color="auto"/>
              <w:bottom w:val="nil"/>
              <w:right w:val="nil"/>
            </w:tcBorders>
            <w:shd w:val="pct10" w:color="auto" w:fill="auto"/>
          </w:tcPr>
          <w:p w14:paraId="4C0F19EA" w14:textId="77777777" w:rsidR="00AA4948" w:rsidRDefault="00AA4948" w:rsidP="00313D32">
            <w:pPr>
              <w:spacing w:before="60" w:after="60"/>
              <w:rPr>
                <w:szCs w:val="24"/>
                <w:lang w:eastAsia="fr-FR"/>
              </w:rPr>
            </w:pPr>
            <w:r>
              <w:rPr>
                <w:szCs w:val="24"/>
                <w:lang w:eastAsia="fr-FR"/>
              </w:rPr>
              <w:t>3300/113-21/    -  /534</w:t>
            </w:r>
          </w:p>
        </w:tc>
        <w:tc>
          <w:tcPr>
            <w:tcW w:w="2792" w:type="dxa"/>
            <w:tcBorders>
              <w:top w:val="nil"/>
              <w:left w:val="single" w:sz="6" w:space="0" w:color="auto"/>
              <w:bottom w:val="nil"/>
              <w:right w:val="nil"/>
            </w:tcBorders>
          </w:tcPr>
          <w:p w14:paraId="7A620949" w14:textId="77777777" w:rsidR="00AA4948" w:rsidRDefault="00AA4948" w:rsidP="00313D32">
            <w:pPr>
              <w:spacing w:before="60" w:after="60"/>
              <w:rPr>
                <w:szCs w:val="24"/>
                <w:lang w:eastAsia="fr-FR"/>
              </w:rPr>
            </w:pPr>
            <w:r>
              <w:rPr>
                <w:szCs w:val="24"/>
                <w:lang w:eastAsia="fr-FR"/>
              </w:rPr>
              <w:t>COTISATIONS PATRONALES A LA CAISSE DE REPARTITION DES PENSIONS</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1E0B2936" w14:textId="77777777" w:rsidR="00AA4948" w:rsidRDefault="00AA4948" w:rsidP="00313D32">
            <w:pPr>
              <w:spacing w:before="60" w:after="60"/>
              <w:rPr>
                <w:szCs w:val="24"/>
                <w:lang w:eastAsia="fr-FR"/>
              </w:rPr>
            </w:pPr>
            <w:r>
              <w:rPr>
                <w:szCs w:val="24"/>
                <w:lang w:eastAsia="fr-FR"/>
              </w:rPr>
              <w:t>62401</w:t>
            </w:r>
          </w:p>
        </w:tc>
        <w:tc>
          <w:tcPr>
            <w:tcW w:w="977" w:type="dxa"/>
            <w:tcBorders>
              <w:top w:val="nil"/>
              <w:left w:val="single" w:sz="6" w:space="0" w:color="auto"/>
              <w:bottom w:val="nil"/>
              <w:right w:val="nil"/>
            </w:tcBorders>
          </w:tcPr>
          <w:p w14:paraId="2D38C17A" w14:textId="77777777" w:rsidR="00AA4948" w:rsidRDefault="00AA4948" w:rsidP="00313D32">
            <w:pPr>
              <w:spacing w:before="60" w:after="60"/>
              <w:jc w:val="right"/>
              <w:rPr>
                <w:sz w:val="14"/>
                <w:szCs w:val="24"/>
                <w:lang w:val="nl-NL" w:eastAsia="fr-FR"/>
              </w:rPr>
            </w:pPr>
            <w:r>
              <w:rPr>
                <w:sz w:val="14"/>
                <w:szCs w:val="24"/>
                <w:lang w:val="nl-NL" w:eastAsia="fr-FR"/>
              </w:rPr>
              <w:t>6.992.583,50</w:t>
            </w:r>
          </w:p>
        </w:tc>
        <w:tc>
          <w:tcPr>
            <w:tcW w:w="977" w:type="dxa"/>
            <w:tcBorders>
              <w:top w:val="nil"/>
              <w:left w:val="single" w:sz="6" w:space="0" w:color="auto"/>
              <w:bottom w:val="nil"/>
              <w:right w:val="nil"/>
            </w:tcBorders>
          </w:tcPr>
          <w:p w14:paraId="75633C62"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7B107E59" w14:textId="77777777" w:rsidR="00AA4948" w:rsidRDefault="00AA4948" w:rsidP="00313D32">
            <w:pPr>
              <w:spacing w:before="60" w:after="60"/>
              <w:jc w:val="right"/>
              <w:rPr>
                <w:sz w:val="14"/>
                <w:szCs w:val="24"/>
                <w:lang w:val="nl-NL" w:eastAsia="fr-FR"/>
              </w:rPr>
            </w:pPr>
            <w:r>
              <w:rPr>
                <w:sz w:val="14"/>
                <w:szCs w:val="24"/>
                <w:lang w:val="nl-NL" w:eastAsia="fr-FR"/>
              </w:rPr>
              <w:t>274.078,53</w:t>
            </w:r>
          </w:p>
        </w:tc>
        <w:tc>
          <w:tcPr>
            <w:tcW w:w="977" w:type="dxa"/>
            <w:tcBorders>
              <w:top w:val="nil"/>
              <w:left w:val="single" w:sz="6" w:space="0" w:color="auto"/>
              <w:bottom w:val="nil"/>
              <w:right w:val="nil"/>
            </w:tcBorders>
            <w:shd w:val="pct10" w:color="auto" w:fill="auto"/>
          </w:tcPr>
          <w:p w14:paraId="42CC1B30" w14:textId="77777777" w:rsidR="00AA4948" w:rsidRDefault="00AA4948" w:rsidP="00313D32">
            <w:pPr>
              <w:spacing w:before="60" w:after="60"/>
              <w:jc w:val="right"/>
              <w:rPr>
                <w:sz w:val="14"/>
                <w:szCs w:val="24"/>
                <w:lang w:eastAsia="fr-FR"/>
              </w:rPr>
            </w:pPr>
            <w:r>
              <w:rPr>
                <w:sz w:val="14"/>
                <w:szCs w:val="24"/>
                <w:lang w:eastAsia="fr-FR"/>
              </w:rPr>
              <w:t>6.718.504,97</w:t>
            </w:r>
          </w:p>
        </w:tc>
        <w:tc>
          <w:tcPr>
            <w:tcW w:w="977" w:type="dxa"/>
            <w:tcBorders>
              <w:top w:val="nil"/>
              <w:left w:val="single" w:sz="6" w:space="0" w:color="auto"/>
              <w:bottom w:val="nil"/>
              <w:right w:val="single" w:sz="6" w:space="0" w:color="auto"/>
            </w:tcBorders>
          </w:tcPr>
          <w:p w14:paraId="2B3BC7D9" w14:textId="77777777" w:rsidR="00AA4948" w:rsidRDefault="00AA4948" w:rsidP="00313D32">
            <w:pPr>
              <w:spacing w:before="60" w:after="60"/>
              <w:jc w:val="right"/>
              <w:rPr>
                <w:sz w:val="14"/>
                <w:szCs w:val="24"/>
                <w:lang w:eastAsia="fr-FR"/>
              </w:rPr>
            </w:pPr>
          </w:p>
        </w:tc>
      </w:tr>
      <w:tr w:rsidR="00AA4948" w14:paraId="0B13F5CF" w14:textId="77777777" w:rsidTr="00313D32">
        <w:trPr>
          <w:cantSplit/>
        </w:trPr>
        <w:tc>
          <w:tcPr>
            <w:tcW w:w="1558" w:type="dxa"/>
            <w:tcBorders>
              <w:top w:val="nil"/>
              <w:left w:val="single" w:sz="6" w:space="0" w:color="auto"/>
              <w:bottom w:val="nil"/>
              <w:right w:val="nil"/>
            </w:tcBorders>
            <w:shd w:val="pct10" w:color="auto" w:fill="auto"/>
          </w:tcPr>
          <w:p w14:paraId="3E489884" w14:textId="77777777" w:rsidR="00AA4948" w:rsidRDefault="00AA4948" w:rsidP="00313D32">
            <w:pPr>
              <w:spacing w:before="60" w:after="60"/>
              <w:rPr>
                <w:szCs w:val="24"/>
                <w:lang w:eastAsia="fr-FR"/>
              </w:rPr>
            </w:pPr>
            <w:r>
              <w:rPr>
                <w:szCs w:val="24"/>
                <w:lang w:eastAsia="fr-FR"/>
              </w:rPr>
              <w:t>3300/115-01/    -  /534</w:t>
            </w:r>
          </w:p>
        </w:tc>
        <w:tc>
          <w:tcPr>
            <w:tcW w:w="2792" w:type="dxa"/>
            <w:tcBorders>
              <w:top w:val="nil"/>
              <w:left w:val="single" w:sz="6" w:space="0" w:color="auto"/>
              <w:bottom w:val="nil"/>
              <w:right w:val="nil"/>
            </w:tcBorders>
          </w:tcPr>
          <w:p w14:paraId="020FE51C" w14:textId="77777777" w:rsidR="00AA4948" w:rsidRDefault="00AA4948" w:rsidP="00313D32">
            <w:pPr>
              <w:spacing w:before="60" w:after="60"/>
              <w:rPr>
                <w:szCs w:val="24"/>
                <w:lang w:eastAsia="fr-FR"/>
              </w:rPr>
            </w:pPr>
            <w:r>
              <w:rPr>
                <w:szCs w:val="24"/>
                <w:lang w:eastAsia="fr-FR"/>
              </w:rPr>
              <w:t>DEPLACEMENTS DOMICILE/TRAVAIL DU PERSONNEL</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36D51EE4" w14:textId="77777777" w:rsidR="00AA4948" w:rsidRDefault="00AA4948" w:rsidP="00313D32">
            <w:pPr>
              <w:spacing w:before="60" w:after="60"/>
              <w:rPr>
                <w:szCs w:val="24"/>
                <w:lang w:eastAsia="fr-FR"/>
              </w:rPr>
            </w:pPr>
            <w:r>
              <w:rPr>
                <w:szCs w:val="24"/>
                <w:lang w:eastAsia="fr-FR"/>
              </w:rPr>
              <w:t>62501</w:t>
            </w:r>
          </w:p>
        </w:tc>
        <w:tc>
          <w:tcPr>
            <w:tcW w:w="977" w:type="dxa"/>
            <w:tcBorders>
              <w:top w:val="nil"/>
              <w:left w:val="single" w:sz="6" w:space="0" w:color="auto"/>
              <w:bottom w:val="nil"/>
              <w:right w:val="nil"/>
            </w:tcBorders>
          </w:tcPr>
          <w:p w14:paraId="290EE1C1" w14:textId="77777777" w:rsidR="00AA4948" w:rsidRDefault="00AA4948" w:rsidP="00313D32">
            <w:pPr>
              <w:spacing w:before="60" w:after="60"/>
              <w:jc w:val="right"/>
              <w:rPr>
                <w:sz w:val="14"/>
                <w:szCs w:val="24"/>
                <w:lang w:val="nl-NL" w:eastAsia="fr-FR"/>
              </w:rPr>
            </w:pPr>
            <w:r>
              <w:rPr>
                <w:sz w:val="14"/>
                <w:szCs w:val="24"/>
                <w:lang w:val="nl-NL" w:eastAsia="fr-FR"/>
              </w:rPr>
              <w:t>139.432,88</w:t>
            </w:r>
          </w:p>
        </w:tc>
        <w:tc>
          <w:tcPr>
            <w:tcW w:w="977" w:type="dxa"/>
            <w:tcBorders>
              <w:top w:val="nil"/>
              <w:left w:val="single" w:sz="6" w:space="0" w:color="auto"/>
              <w:bottom w:val="nil"/>
              <w:right w:val="nil"/>
            </w:tcBorders>
          </w:tcPr>
          <w:p w14:paraId="3AF77A30"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43174B72" w14:textId="77777777" w:rsidR="00AA4948" w:rsidRDefault="00AA4948" w:rsidP="00313D32">
            <w:pPr>
              <w:spacing w:before="60" w:after="60"/>
              <w:jc w:val="right"/>
              <w:rPr>
                <w:sz w:val="14"/>
                <w:szCs w:val="24"/>
                <w:lang w:val="nl-NL" w:eastAsia="fr-FR"/>
              </w:rPr>
            </w:pPr>
            <w:r>
              <w:rPr>
                <w:sz w:val="14"/>
                <w:szCs w:val="24"/>
                <w:lang w:val="nl-NL" w:eastAsia="fr-FR"/>
              </w:rPr>
              <w:t>112,32</w:t>
            </w:r>
          </w:p>
        </w:tc>
        <w:tc>
          <w:tcPr>
            <w:tcW w:w="977" w:type="dxa"/>
            <w:tcBorders>
              <w:top w:val="nil"/>
              <w:left w:val="single" w:sz="6" w:space="0" w:color="auto"/>
              <w:bottom w:val="nil"/>
              <w:right w:val="nil"/>
            </w:tcBorders>
            <w:shd w:val="pct10" w:color="auto" w:fill="auto"/>
          </w:tcPr>
          <w:p w14:paraId="6FB61D3E" w14:textId="77777777" w:rsidR="00AA4948" w:rsidRDefault="00AA4948" w:rsidP="00313D32">
            <w:pPr>
              <w:spacing w:before="60" w:after="60"/>
              <w:jc w:val="right"/>
              <w:rPr>
                <w:sz w:val="14"/>
                <w:szCs w:val="24"/>
                <w:lang w:eastAsia="fr-FR"/>
              </w:rPr>
            </w:pPr>
            <w:r>
              <w:rPr>
                <w:sz w:val="14"/>
                <w:szCs w:val="24"/>
                <w:lang w:eastAsia="fr-FR"/>
              </w:rPr>
              <w:t>139.320,56</w:t>
            </w:r>
          </w:p>
        </w:tc>
        <w:tc>
          <w:tcPr>
            <w:tcW w:w="977" w:type="dxa"/>
            <w:tcBorders>
              <w:top w:val="nil"/>
              <w:left w:val="single" w:sz="6" w:space="0" w:color="auto"/>
              <w:bottom w:val="nil"/>
              <w:right w:val="single" w:sz="6" w:space="0" w:color="auto"/>
            </w:tcBorders>
          </w:tcPr>
          <w:p w14:paraId="388CC2A5" w14:textId="77777777" w:rsidR="00AA4948" w:rsidRDefault="00AA4948" w:rsidP="00313D32">
            <w:pPr>
              <w:spacing w:before="60" w:after="60"/>
              <w:jc w:val="right"/>
              <w:rPr>
                <w:sz w:val="14"/>
                <w:szCs w:val="24"/>
                <w:lang w:eastAsia="fr-FR"/>
              </w:rPr>
            </w:pPr>
          </w:p>
        </w:tc>
      </w:tr>
      <w:tr w:rsidR="00AA4948" w14:paraId="1036A118" w14:textId="77777777" w:rsidTr="00313D32">
        <w:trPr>
          <w:cantSplit/>
        </w:trPr>
        <w:tc>
          <w:tcPr>
            <w:tcW w:w="1558" w:type="dxa"/>
            <w:tcBorders>
              <w:top w:val="nil"/>
              <w:left w:val="single" w:sz="6" w:space="0" w:color="auto"/>
              <w:bottom w:val="nil"/>
              <w:right w:val="nil"/>
            </w:tcBorders>
            <w:shd w:val="pct10" w:color="auto" w:fill="auto"/>
          </w:tcPr>
          <w:p w14:paraId="17C9ACB7" w14:textId="77777777" w:rsidR="00AA4948" w:rsidRDefault="00AA4948" w:rsidP="00313D32">
            <w:pPr>
              <w:spacing w:before="60" w:after="60"/>
              <w:rPr>
                <w:szCs w:val="24"/>
                <w:lang w:eastAsia="fr-FR"/>
              </w:rPr>
            </w:pPr>
            <w:r>
              <w:rPr>
                <w:szCs w:val="24"/>
                <w:lang w:eastAsia="fr-FR"/>
              </w:rPr>
              <w:t>3300/117-01/    -  /534</w:t>
            </w:r>
          </w:p>
        </w:tc>
        <w:tc>
          <w:tcPr>
            <w:tcW w:w="2792" w:type="dxa"/>
            <w:tcBorders>
              <w:top w:val="nil"/>
              <w:left w:val="single" w:sz="6" w:space="0" w:color="auto"/>
              <w:bottom w:val="nil"/>
              <w:right w:val="nil"/>
            </w:tcBorders>
          </w:tcPr>
          <w:p w14:paraId="2EF3A9E5" w14:textId="77777777" w:rsidR="00AA4948" w:rsidRDefault="00AA4948" w:rsidP="00313D32">
            <w:pPr>
              <w:spacing w:before="60" w:after="60"/>
              <w:rPr>
                <w:szCs w:val="24"/>
                <w:lang w:eastAsia="fr-FR"/>
              </w:rPr>
            </w:pPr>
            <w:r>
              <w:rPr>
                <w:szCs w:val="24"/>
                <w:lang w:eastAsia="fr-FR"/>
              </w:rPr>
              <w:t>PRIMES D'ASSURANCES VERSEES POUR ACCIDENTS DE TRAVAIL</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54C97F9F" w14:textId="77777777" w:rsidR="00AA4948" w:rsidRDefault="00AA4948" w:rsidP="00313D32">
            <w:pPr>
              <w:spacing w:before="60" w:after="60"/>
              <w:rPr>
                <w:szCs w:val="24"/>
                <w:lang w:eastAsia="fr-FR"/>
              </w:rPr>
            </w:pPr>
            <w:r>
              <w:rPr>
                <w:szCs w:val="24"/>
                <w:lang w:eastAsia="fr-FR"/>
              </w:rPr>
              <w:t>62701</w:t>
            </w:r>
          </w:p>
        </w:tc>
        <w:tc>
          <w:tcPr>
            <w:tcW w:w="977" w:type="dxa"/>
            <w:tcBorders>
              <w:top w:val="nil"/>
              <w:left w:val="single" w:sz="6" w:space="0" w:color="auto"/>
              <w:bottom w:val="nil"/>
              <w:right w:val="nil"/>
            </w:tcBorders>
          </w:tcPr>
          <w:p w14:paraId="5131D0E6" w14:textId="77777777" w:rsidR="00AA4948" w:rsidRDefault="00AA4948" w:rsidP="00313D32">
            <w:pPr>
              <w:spacing w:before="60" w:after="60"/>
              <w:jc w:val="right"/>
              <w:rPr>
                <w:sz w:val="14"/>
                <w:szCs w:val="24"/>
                <w:lang w:val="nl-NL" w:eastAsia="fr-FR"/>
              </w:rPr>
            </w:pPr>
            <w:r>
              <w:rPr>
                <w:sz w:val="14"/>
                <w:szCs w:val="24"/>
                <w:lang w:val="nl-NL" w:eastAsia="fr-FR"/>
              </w:rPr>
              <w:t>673.286,45</w:t>
            </w:r>
          </w:p>
        </w:tc>
        <w:tc>
          <w:tcPr>
            <w:tcW w:w="977" w:type="dxa"/>
            <w:tcBorders>
              <w:top w:val="nil"/>
              <w:left w:val="single" w:sz="6" w:space="0" w:color="auto"/>
              <w:bottom w:val="nil"/>
              <w:right w:val="nil"/>
            </w:tcBorders>
          </w:tcPr>
          <w:p w14:paraId="7F27F519"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3AF2AF5A" w14:textId="77777777" w:rsidR="00AA4948" w:rsidRDefault="00AA4948" w:rsidP="00313D32">
            <w:pPr>
              <w:spacing w:before="60" w:after="60"/>
              <w:jc w:val="right"/>
              <w:rPr>
                <w:sz w:val="14"/>
                <w:szCs w:val="24"/>
                <w:lang w:val="nl-NL" w:eastAsia="fr-FR"/>
              </w:rPr>
            </w:pPr>
            <w:r>
              <w:rPr>
                <w:sz w:val="14"/>
                <w:szCs w:val="24"/>
                <w:lang w:val="nl-NL" w:eastAsia="fr-FR"/>
              </w:rPr>
              <w:t>28.686,83</w:t>
            </w:r>
          </w:p>
        </w:tc>
        <w:tc>
          <w:tcPr>
            <w:tcW w:w="977" w:type="dxa"/>
            <w:tcBorders>
              <w:top w:val="nil"/>
              <w:left w:val="single" w:sz="6" w:space="0" w:color="auto"/>
              <w:bottom w:val="nil"/>
              <w:right w:val="nil"/>
            </w:tcBorders>
            <w:shd w:val="pct10" w:color="auto" w:fill="auto"/>
          </w:tcPr>
          <w:p w14:paraId="0B3DDF7F" w14:textId="77777777" w:rsidR="00AA4948" w:rsidRDefault="00AA4948" w:rsidP="00313D32">
            <w:pPr>
              <w:spacing w:before="60" w:after="60"/>
              <w:jc w:val="right"/>
              <w:rPr>
                <w:sz w:val="14"/>
                <w:szCs w:val="24"/>
                <w:lang w:eastAsia="fr-FR"/>
              </w:rPr>
            </w:pPr>
            <w:r>
              <w:rPr>
                <w:sz w:val="14"/>
                <w:szCs w:val="24"/>
                <w:lang w:eastAsia="fr-FR"/>
              </w:rPr>
              <w:t>644.599,62</w:t>
            </w:r>
          </w:p>
        </w:tc>
        <w:tc>
          <w:tcPr>
            <w:tcW w:w="977" w:type="dxa"/>
            <w:tcBorders>
              <w:top w:val="nil"/>
              <w:left w:val="single" w:sz="6" w:space="0" w:color="auto"/>
              <w:bottom w:val="nil"/>
              <w:right w:val="single" w:sz="6" w:space="0" w:color="auto"/>
            </w:tcBorders>
          </w:tcPr>
          <w:p w14:paraId="5FB3CFC5" w14:textId="77777777" w:rsidR="00AA4948" w:rsidRDefault="00AA4948" w:rsidP="00313D32">
            <w:pPr>
              <w:spacing w:before="60" w:after="60"/>
              <w:jc w:val="right"/>
              <w:rPr>
                <w:sz w:val="14"/>
                <w:szCs w:val="24"/>
                <w:lang w:eastAsia="fr-FR"/>
              </w:rPr>
            </w:pPr>
          </w:p>
        </w:tc>
      </w:tr>
      <w:tr w:rsidR="00AA4948" w14:paraId="34721EA3" w14:textId="77777777" w:rsidTr="00313D32">
        <w:trPr>
          <w:cantSplit/>
        </w:trPr>
        <w:tc>
          <w:tcPr>
            <w:tcW w:w="1558" w:type="dxa"/>
            <w:tcBorders>
              <w:top w:val="nil"/>
              <w:left w:val="single" w:sz="6" w:space="0" w:color="auto"/>
              <w:bottom w:val="nil"/>
              <w:right w:val="nil"/>
            </w:tcBorders>
            <w:shd w:val="pct10" w:color="auto" w:fill="auto"/>
          </w:tcPr>
          <w:p w14:paraId="1ACED81C" w14:textId="77777777" w:rsidR="00AA4948" w:rsidRDefault="00AA4948" w:rsidP="00313D32">
            <w:pPr>
              <w:spacing w:before="60" w:after="60"/>
              <w:rPr>
                <w:szCs w:val="24"/>
                <w:lang w:eastAsia="fr-FR"/>
              </w:rPr>
            </w:pPr>
            <w:r>
              <w:rPr>
                <w:szCs w:val="24"/>
                <w:lang w:eastAsia="fr-FR"/>
              </w:rPr>
              <w:t>3300/118-01/    -  /534</w:t>
            </w:r>
          </w:p>
        </w:tc>
        <w:tc>
          <w:tcPr>
            <w:tcW w:w="2792" w:type="dxa"/>
            <w:tcBorders>
              <w:top w:val="nil"/>
              <w:left w:val="single" w:sz="6" w:space="0" w:color="auto"/>
              <w:bottom w:val="nil"/>
              <w:right w:val="nil"/>
            </w:tcBorders>
          </w:tcPr>
          <w:p w14:paraId="0C455B1B" w14:textId="77777777" w:rsidR="00AA4948" w:rsidRDefault="00AA4948" w:rsidP="00313D32">
            <w:pPr>
              <w:spacing w:before="60" w:after="60"/>
              <w:rPr>
                <w:szCs w:val="24"/>
                <w:lang w:eastAsia="fr-FR"/>
              </w:rPr>
            </w:pPr>
            <w:r>
              <w:rPr>
                <w:szCs w:val="24"/>
                <w:lang w:eastAsia="fr-FR"/>
              </w:rPr>
              <w:t>COTISATION AU SERVICE SOCIAL ONSSAPL/SSGPI</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5BC4BF5F" w14:textId="77777777" w:rsidR="00AA4948" w:rsidRDefault="00AA4948" w:rsidP="00313D32">
            <w:pPr>
              <w:spacing w:before="60" w:after="60"/>
              <w:rPr>
                <w:szCs w:val="24"/>
                <w:lang w:eastAsia="fr-FR"/>
              </w:rPr>
            </w:pPr>
            <w:r>
              <w:rPr>
                <w:szCs w:val="24"/>
                <w:lang w:eastAsia="fr-FR"/>
              </w:rPr>
              <w:t>62801</w:t>
            </w:r>
          </w:p>
        </w:tc>
        <w:tc>
          <w:tcPr>
            <w:tcW w:w="977" w:type="dxa"/>
            <w:tcBorders>
              <w:top w:val="nil"/>
              <w:left w:val="single" w:sz="6" w:space="0" w:color="auto"/>
              <w:bottom w:val="nil"/>
              <w:right w:val="nil"/>
            </w:tcBorders>
          </w:tcPr>
          <w:p w14:paraId="25EE91EE" w14:textId="77777777" w:rsidR="00AA4948" w:rsidRDefault="00AA4948" w:rsidP="00313D32">
            <w:pPr>
              <w:spacing w:before="60" w:after="60"/>
              <w:jc w:val="right"/>
              <w:rPr>
                <w:sz w:val="14"/>
                <w:szCs w:val="24"/>
                <w:lang w:val="nl-NL" w:eastAsia="fr-FR"/>
              </w:rPr>
            </w:pPr>
            <w:r>
              <w:rPr>
                <w:sz w:val="14"/>
                <w:szCs w:val="24"/>
                <w:lang w:val="nl-NL" w:eastAsia="fr-FR"/>
              </w:rPr>
              <w:t>47.438,01</w:t>
            </w:r>
          </w:p>
        </w:tc>
        <w:tc>
          <w:tcPr>
            <w:tcW w:w="977" w:type="dxa"/>
            <w:tcBorders>
              <w:top w:val="nil"/>
              <w:left w:val="single" w:sz="6" w:space="0" w:color="auto"/>
              <w:bottom w:val="nil"/>
              <w:right w:val="nil"/>
            </w:tcBorders>
          </w:tcPr>
          <w:p w14:paraId="4C6118F3"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4406F2AD" w14:textId="77777777" w:rsidR="00AA4948" w:rsidRDefault="00AA4948" w:rsidP="00313D32">
            <w:pPr>
              <w:spacing w:before="60" w:after="60"/>
              <w:jc w:val="right"/>
              <w:rPr>
                <w:sz w:val="14"/>
                <w:szCs w:val="24"/>
                <w:lang w:val="nl-NL" w:eastAsia="fr-FR"/>
              </w:rPr>
            </w:pPr>
            <w:r>
              <w:rPr>
                <w:sz w:val="14"/>
                <w:szCs w:val="24"/>
                <w:lang w:val="nl-NL" w:eastAsia="fr-FR"/>
              </w:rPr>
              <w:t>2.063,79</w:t>
            </w:r>
          </w:p>
        </w:tc>
        <w:tc>
          <w:tcPr>
            <w:tcW w:w="977" w:type="dxa"/>
            <w:tcBorders>
              <w:top w:val="nil"/>
              <w:left w:val="single" w:sz="6" w:space="0" w:color="auto"/>
              <w:bottom w:val="nil"/>
              <w:right w:val="nil"/>
            </w:tcBorders>
            <w:shd w:val="pct10" w:color="auto" w:fill="auto"/>
          </w:tcPr>
          <w:p w14:paraId="5998ACDD" w14:textId="77777777" w:rsidR="00AA4948" w:rsidRDefault="00AA4948" w:rsidP="00313D32">
            <w:pPr>
              <w:spacing w:before="60" w:after="60"/>
              <w:jc w:val="right"/>
              <w:rPr>
                <w:sz w:val="14"/>
                <w:szCs w:val="24"/>
                <w:lang w:eastAsia="fr-FR"/>
              </w:rPr>
            </w:pPr>
            <w:r>
              <w:rPr>
                <w:sz w:val="14"/>
                <w:szCs w:val="24"/>
                <w:lang w:eastAsia="fr-FR"/>
              </w:rPr>
              <w:t>45.374,22</w:t>
            </w:r>
          </w:p>
        </w:tc>
        <w:tc>
          <w:tcPr>
            <w:tcW w:w="977" w:type="dxa"/>
            <w:tcBorders>
              <w:top w:val="nil"/>
              <w:left w:val="single" w:sz="6" w:space="0" w:color="auto"/>
              <w:bottom w:val="nil"/>
              <w:right w:val="single" w:sz="6" w:space="0" w:color="auto"/>
            </w:tcBorders>
          </w:tcPr>
          <w:p w14:paraId="512C8834" w14:textId="77777777" w:rsidR="00AA4948" w:rsidRDefault="00AA4948" w:rsidP="00313D32">
            <w:pPr>
              <w:spacing w:before="60" w:after="60"/>
              <w:jc w:val="right"/>
              <w:rPr>
                <w:sz w:val="14"/>
                <w:szCs w:val="24"/>
                <w:lang w:eastAsia="fr-FR"/>
              </w:rPr>
            </w:pPr>
          </w:p>
        </w:tc>
      </w:tr>
      <w:tr w:rsidR="00AA4948" w14:paraId="1EEFC2E2" w14:textId="77777777" w:rsidTr="00313D32">
        <w:trPr>
          <w:cantSplit/>
        </w:trPr>
        <w:tc>
          <w:tcPr>
            <w:tcW w:w="1558" w:type="dxa"/>
            <w:tcBorders>
              <w:top w:val="nil"/>
              <w:left w:val="single" w:sz="6" w:space="0" w:color="auto"/>
              <w:bottom w:val="nil"/>
              <w:right w:val="nil"/>
            </w:tcBorders>
            <w:shd w:val="pct10" w:color="auto" w:fill="auto"/>
          </w:tcPr>
          <w:p w14:paraId="190E34B3" w14:textId="77777777" w:rsidR="00AA4948" w:rsidRDefault="00AA4948" w:rsidP="00313D32">
            <w:pPr>
              <w:spacing w:before="60" w:after="60"/>
              <w:rPr>
                <w:szCs w:val="24"/>
                <w:lang w:eastAsia="fr-FR"/>
              </w:rPr>
            </w:pPr>
            <w:r>
              <w:rPr>
                <w:szCs w:val="24"/>
                <w:lang w:eastAsia="fr-FR"/>
              </w:rPr>
              <w:lastRenderedPageBreak/>
              <w:t>33091/111-01/    -  /534</w:t>
            </w:r>
          </w:p>
        </w:tc>
        <w:tc>
          <w:tcPr>
            <w:tcW w:w="2792" w:type="dxa"/>
            <w:tcBorders>
              <w:top w:val="nil"/>
              <w:left w:val="single" w:sz="6" w:space="0" w:color="auto"/>
              <w:bottom w:val="nil"/>
              <w:right w:val="nil"/>
            </w:tcBorders>
          </w:tcPr>
          <w:p w14:paraId="51087691" w14:textId="77777777" w:rsidR="00AA4948" w:rsidRDefault="00AA4948" w:rsidP="00313D32">
            <w:pPr>
              <w:spacing w:before="60" w:after="60"/>
              <w:rPr>
                <w:szCs w:val="24"/>
                <w:lang w:eastAsia="fr-FR"/>
              </w:rPr>
            </w:pPr>
            <w:r>
              <w:rPr>
                <w:szCs w:val="24"/>
                <w:lang w:eastAsia="fr-FR"/>
              </w:rPr>
              <w:t>CALOG TRAITEMENTS ET SALAIRES</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4CB973B7" w14:textId="77777777" w:rsidR="00AA4948" w:rsidRDefault="00AA4948" w:rsidP="00313D32">
            <w:pPr>
              <w:spacing w:before="60" w:after="60"/>
              <w:rPr>
                <w:szCs w:val="24"/>
                <w:lang w:eastAsia="fr-FR"/>
              </w:rPr>
            </w:pPr>
            <w:r>
              <w:rPr>
                <w:szCs w:val="24"/>
                <w:lang w:eastAsia="fr-FR"/>
              </w:rPr>
              <w:t>62001</w:t>
            </w:r>
          </w:p>
        </w:tc>
        <w:tc>
          <w:tcPr>
            <w:tcW w:w="977" w:type="dxa"/>
            <w:tcBorders>
              <w:top w:val="nil"/>
              <w:left w:val="single" w:sz="6" w:space="0" w:color="auto"/>
              <w:bottom w:val="nil"/>
              <w:right w:val="nil"/>
            </w:tcBorders>
          </w:tcPr>
          <w:p w14:paraId="0199018F" w14:textId="77777777" w:rsidR="00AA4948" w:rsidRDefault="00AA4948" w:rsidP="00313D32">
            <w:pPr>
              <w:spacing w:before="60" w:after="60"/>
              <w:jc w:val="right"/>
              <w:rPr>
                <w:sz w:val="14"/>
                <w:szCs w:val="24"/>
                <w:lang w:val="nl-NL" w:eastAsia="fr-FR"/>
              </w:rPr>
            </w:pPr>
            <w:r>
              <w:rPr>
                <w:sz w:val="14"/>
                <w:szCs w:val="24"/>
                <w:lang w:val="nl-NL" w:eastAsia="fr-FR"/>
              </w:rPr>
              <w:t>3.941.746,15</w:t>
            </w:r>
          </w:p>
        </w:tc>
        <w:tc>
          <w:tcPr>
            <w:tcW w:w="977" w:type="dxa"/>
            <w:tcBorders>
              <w:top w:val="nil"/>
              <w:left w:val="single" w:sz="6" w:space="0" w:color="auto"/>
              <w:bottom w:val="nil"/>
              <w:right w:val="nil"/>
            </w:tcBorders>
          </w:tcPr>
          <w:p w14:paraId="65DD88C3"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7ED49B6C" w14:textId="77777777" w:rsidR="00AA4948" w:rsidRDefault="00AA4948" w:rsidP="00313D32">
            <w:pPr>
              <w:spacing w:before="60" w:after="60"/>
              <w:jc w:val="right"/>
              <w:rPr>
                <w:sz w:val="14"/>
                <w:szCs w:val="24"/>
                <w:lang w:val="nl-NL" w:eastAsia="fr-FR"/>
              </w:rPr>
            </w:pPr>
            <w:r>
              <w:rPr>
                <w:sz w:val="14"/>
                <w:szCs w:val="24"/>
                <w:lang w:val="nl-NL" w:eastAsia="fr-FR"/>
              </w:rPr>
              <w:t>241.391,55</w:t>
            </w:r>
          </w:p>
        </w:tc>
        <w:tc>
          <w:tcPr>
            <w:tcW w:w="977" w:type="dxa"/>
            <w:tcBorders>
              <w:top w:val="nil"/>
              <w:left w:val="single" w:sz="6" w:space="0" w:color="auto"/>
              <w:bottom w:val="nil"/>
              <w:right w:val="nil"/>
            </w:tcBorders>
            <w:shd w:val="pct10" w:color="auto" w:fill="auto"/>
          </w:tcPr>
          <w:p w14:paraId="3D5B69D5" w14:textId="77777777" w:rsidR="00AA4948" w:rsidRDefault="00AA4948" w:rsidP="00313D32">
            <w:pPr>
              <w:spacing w:before="60" w:after="60"/>
              <w:jc w:val="right"/>
              <w:rPr>
                <w:sz w:val="14"/>
                <w:szCs w:val="24"/>
                <w:lang w:eastAsia="fr-FR"/>
              </w:rPr>
            </w:pPr>
            <w:r>
              <w:rPr>
                <w:sz w:val="14"/>
                <w:szCs w:val="24"/>
                <w:lang w:eastAsia="fr-FR"/>
              </w:rPr>
              <w:t>3.700.354,60</w:t>
            </w:r>
          </w:p>
        </w:tc>
        <w:tc>
          <w:tcPr>
            <w:tcW w:w="977" w:type="dxa"/>
            <w:tcBorders>
              <w:top w:val="nil"/>
              <w:left w:val="single" w:sz="6" w:space="0" w:color="auto"/>
              <w:bottom w:val="nil"/>
              <w:right w:val="single" w:sz="6" w:space="0" w:color="auto"/>
            </w:tcBorders>
          </w:tcPr>
          <w:p w14:paraId="76F7E3EC" w14:textId="77777777" w:rsidR="00AA4948" w:rsidRDefault="00AA4948" w:rsidP="00313D32">
            <w:pPr>
              <w:spacing w:before="60" w:after="60"/>
              <w:jc w:val="right"/>
              <w:rPr>
                <w:sz w:val="14"/>
                <w:szCs w:val="24"/>
                <w:lang w:eastAsia="fr-FR"/>
              </w:rPr>
            </w:pPr>
          </w:p>
        </w:tc>
      </w:tr>
      <w:tr w:rsidR="00AA4948" w14:paraId="2755DE1A" w14:textId="77777777" w:rsidTr="00313D32">
        <w:trPr>
          <w:cantSplit/>
        </w:trPr>
        <w:tc>
          <w:tcPr>
            <w:tcW w:w="1558" w:type="dxa"/>
            <w:tcBorders>
              <w:top w:val="nil"/>
              <w:left w:val="single" w:sz="6" w:space="0" w:color="auto"/>
              <w:bottom w:val="nil"/>
              <w:right w:val="nil"/>
            </w:tcBorders>
            <w:shd w:val="pct10" w:color="auto" w:fill="auto"/>
          </w:tcPr>
          <w:p w14:paraId="6F140C2D" w14:textId="77777777" w:rsidR="00AA4948" w:rsidRDefault="00AA4948" w:rsidP="00313D32">
            <w:pPr>
              <w:spacing w:before="60" w:after="60"/>
              <w:rPr>
                <w:szCs w:val="24"/>
                <w:lang w:eastAsia="fr-FR"/>
              </w:rPr>
            </w:pPr>
            <w:r>
              <w:rPr>
                <w:szCs w:val="24"/>
                <w:lang w:eastAsia="fr-FR"/>
              </w:rPr>
              <w:t>33091/111-08/    -  /534</w:t>
            </w:r>
          </w:p>
        </w:tc>
        <w:tc>
          <w:tcPr>
            <w:tcW w:w="2792" w:type="dxa"/>
            <w:tcBorders>
              <w:top w:val="nil"/>
              <w:left w:val="single" w:sz="6" w:space="0" w:color="auto"/>
              <w:bottom w:val="nil"/>
              <w:right w:val="nil"/>
            </w:tcBorders>
          </w:tcPr>
          <w:p w14:paraId="6F23FD66" w14:textId="77777777" w:rsidR="00AA4948" w:rsidRDefault="00AA4948" w:rsidP="00313D32">
            <w:pPr>
              <w:spacing w:before="60" w:after="60"/>
              <w:rPr>
                <w:szCs w:val="24"/>
                <w:lang w:eastAsia="fr-FR"/>
              </w:rPr>
            </w:pPr>
            <w:r>
              <w:rPr>
                <w:szCs w:val="24"/>
                <w:lang w:eastAsia="fr-FR"/>
              </w:rPr>
              <w:t>CALOG INDEMNITES DE PRESTATIONS DU PERSONNEL</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52BD375A" w14:textId="77777777" w:rsidR="00AA4948" w:rsidRDefault="00AA4948" w:rsidP="00313D32">
            <w:pPr>
              <w:spacing w:before="60" w:after="60"/>
              <w:rPr>
                <w:szCs w:val="24"/>
                <w:lang w:eastAsia="fr-FR"/>
              </w:rPr>
            </w:pPr>
            <w:r>
              <w:rPr>
                <w:szCs w:val="24"/>
                <w:lang w:eastAsia="fr-FR"/>
              </w:rPr>
              <w:t>62008</w:t>
            </w:r>
          </w:p>
        </w:tc>
        <w:tc>
          <w:tcPr>
            <w:tcW w:w="977" w:type="dxa"/>
            <w:tcBorders>
              <w:top w:val="nil"/>
              <w:left w:val="single" w:sz="6" w:space="0" w:color="auto"/>
              <w:bottom w:val="nil"/>
              <w:right w:val="nil"/>
            </w:tcBorders>
          </w:tcPr>
          <w:p w14:paraId="400156EE" w14:textId="77777777" w:rsidR="00AA4948" w:rsidRDefault="00AA4948" w:rsidP="00313D32">
            <w:pPr>
              <w:spacing w:before="60" w:after="60"/>
              <w:jc w:val="right"/>
              <w:rPr>
                <w:sz w:val="14"/>
                <w:szCs w:val="24"/>
                <w:lang w:val="nl-NL" w:eastAsia="fr-FR"/>
              </w:rPr>
            </w:pPr>
            <w:r>
              <w:rPr>
                <w:sz w:val="14"/>
                <w:szCs w:val="24"/>
                <w:lang w:val="nl-NL" w:eastAsia="fr-FR"/>
              </w:rPr>
              <w:t>128.619,74</w:t>
            </w:r>
          </w:p>
        </w:tc>
        <w:tc>
          <w:tcPr>
            <w:tcW w:w="977" w:type="dxa"/>
            <w:tcBorders>
              <w:top w:val="nil"/>
              <w:left w:val="single" w:sz="6" w:space="0" w:color="auto"/>
              <w:bottom w:val="nil"/>
              <w:right w:val="nil"/>
            </w:tcBorders>
          </w:tcPr>
          <w:p w14:paraId="0E70BD22"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16147E92" w14:textId="77777777" w:rsidR="00AA4948" w:rsidRDefault="00AA4948" w:rsidP="00313D32">
            <w:pPr>
              <w:spacing w:before="60" w:after="60"/>
              <w:jc w:val="right"/>
              <w:rPr>
                <w:sz w:val="14"/>
                <w:szCs w:val="24"/>
                <w:lang w:val="nl-NL" w:eastAsia="fr-FR"/>
              </w:rPr>
            </w:pPr>
            <w:r>
              <w:rPr>
                <w:sz w:val="14"/>
                <w:szCs w:val="24"/>
                <w:lang w:val="nl-NL" w:eastAsia="fr-FR"/>
              </w:rPr>
              <w:t>3.179,86</w:t>
            </w:r>
          </w:p>
        </w:tc>
        <w:tc>
          <w:tcPr>
            <w:tcW w:w="977" w:type="dxa"/>
            <w:tcBorders>
              <w:top w:val="nil"/>
              <w:left w:val="single" w:sz="6" w:space="0" w:color="auto"/>
              <w:bottom w:val="nil"/>
              <w:right w:val="nil"/>
            </w:tcBorders>
            <w:shd w:val="pct10" w:color="auto" w:fill="auto"/>
          </w:tcPr>
          <w:p w14:paraId="2B4869E0" w14:textId="77777777" w:rsidR="00AA4948" w:rsidRDefault="00AA4948" w:rsidP="00313D32">
            <w:pPr>
              <w:spacing w:before="60" w:after="60"/>
              <w:jc w:val="right"/>
              <w:rPr>
                <w:sz w:val="14"/>
                <w:szCs w:val="24"/>
                <w:lang w:eastAsia="fr-FR"/>
              </w:rPr>
            </w:pPr>
            <w:r>
              <w:rPr>
                <w:sz w:val="14"/>
                <w:szCs w:val="24"/>
                <w:lang w:eastAsia="fr-FR"/>
              </w:rPr>
              <w:t>125.439,88</w:t>
            </w:r>
          </w:p>
        </w:tc>
        <w:tc>
          <w:tcPr>
            <w:tcW w:w="977" w:type="dxa"/>
            <w:tcBorders>
              <w:top w:val="nil"/>
              <w:left w:val="single" w:sz="6" w:space="0" w:color="auto"/>
              <w:bottom w:val="nil"/>
              <w:right w:val="single" w:sz="6" w:space="0" w:color="auto"/>
            </w:tcBorders>
          </w:tcPr>
          <w:p w14:paraId="1412911E" w14:textId="77777777" w:rsidR="00AA4948" w:rsidRDefault="00AA4948" w:rsidP="00313D32">
            <w:pPr>
              <w:spacing w:before="60" w:after="60"/>
              <w:jc w:val="right"/>
              <w:rPr>
                <w:sz w:val="14"/>
                <w:szCs w:val="24"/>
                <w:lang w:eastAsia="fr-FR"/>
              </w:rPr>
            </w:pPr>
          </w:p>
        </w:tc>
      </w:tr>
      <w:tr w:rsidR="00AA4948" w14:paraId="028122AD" w14:textId="77777777" w:rsidTr="00313D32">
        <w:trPr>
          <w:cantSplit/>
        </w:trPr>
        <w:tc>
          <w:tcPr>
            <w:tcW w:w="1558" w:type="dxa"/>
            <w:tcBorders>
              <w:top w:val="nil"/>
              <w:left w:val="single" w:sz="6" w:space="0" w:color="auto"/>
              <w:bottom w:val="nil"/>
              <w:right w:val="nil"/>
            </w:tcBorders>
            <w:shd w:val="pct10" w:color="auto" w:fill="auto"/>
          </w:tcPr>
          <w:p w14:paraId="243659BF" w14:textId="77777777" w:rsidR="00AA4948" w:rsidRDefault="00AA4948" w:rsidP="00313D32">
            <w:pPr>
              <w:spacing w:before="60" w:after="60"/>
              <w:rPr>
                <w:szCs w:val="24"/>
                <w:lang w:eastAsia="fr-FR"/>
              </w:rPr>
            </w:pPr>
            <w:r>
              <w:rPr>
                <w:szCs w:val="24"/>
                <w:lang w:eastAsia="fr-FR"/>
              </w:rPr>
              <w:t>33091/112-01/    -  /534</w:t>
            </w:r>
          </w:p>
        </w:tc>
        <w:tc>
          <w:tcPr>
            <w:tcW w:w="2792" w:type="dxa"/>
            <w:tcBorders>
              <w:top w:val="nil"/>
              <w:left w:val="single" w:sz="6" w:space="0" w:color="auto"/>
              <w:bottom w:val="nil"/>
              <w:right w:val="nil"/>
            </w:tcBorders>
          </w:tcPr>
          <w:p w14:paraId="541DC71B" w14:textId="77777777" w:rsidR="00AA4948" w:rsidRDefault="00AA4948" w:rsidP="00313D32">
            <w:pPr>
              <w:spacing w:before="60" w:after="60"/>
              <w:rPr>
                <w:szCs w:val="24"/>
                <w:lang w:eastAsia="fr-FR"/>
              </w:rPr>
            </w:pPr>
            <w:r>
              <w:rPr>
                <w:szCs w:val="24"/>
                <w:lang w:eastAsia="fr-FR"/>
              </w:rPr>
              <w:t>CALOG PECULES DE VACANCES DU PERSONNEL</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156C4508" w14:textId="77777777" w:rsidR="00AA4948" w:rsidRDefault="00AA4948" w:rsidP="00313D32">
            <w:pPr>
              <w:spacing w:before="60" w:after="60"/>
              <w:rPr>
                <w:szCs w:val="24"/>
                <w:lang w:eastAsia="fr-FR"/>
              </w:rPr>
            </w:pPr>
            <w:r>
              <w:rPr>
                <w:szCs w:val="24"/>
                <w:lang w:eastAsia="fr-FR"/>
              </w:rPr>
              <w:t>62101</w:t>
            </w:r>
          </w:p>
        </w:tc>
        <w:tc>
          <w:tcPr>
            <w:tcW w:w="977" w:type="dxa"/>
            <w:tcBorders>
              <w:top w:val="nil"/>
              <w:left w:val="single" w:sz="6" w:space="0" w:color="auto"/>
              <w:bottom w:val="nil"/>
              <w:right w:val="nil"/>
            </w:tcBorders>
          </w:tcPr>
          <w:p w14:paraId="75A0FECC" w14:textId="77777777" w:rsidR="00AA4948" w:rsidRDefault="00AA4948" w:rsidP="00313D32">
            <w:pPr>
              <w:spacing w:before="60" w:after="60"/>
              <w:jc w:val="right"/>
              <w:rPr>
                <w:sz w:val="14"/>
                <w:szCs w:val="24"/>
                <w:lang w:val="nl-NL" w:eastAsia="fr-FR"/>
              </w:rPr>
            </w:pPr>
            <w:r>
              <w:rPr>
                <w:sz w:val="14"/>
                <w:szCs w:val="24"/>
                <w:lang w:val="nl-NL" w:eastAsia="fr-FR"/>
              </w:rPr>
              <w:t>269.063,35</w:t>
            </w:r>
          </w:p>
        </w:tc>
        <w:tc>
          <w:tcPr>
            <w:tcW w:w="977" w:type="dxa"/>
            <w:tcBorders>
              <w:top w:val="nil"/>
              <w:left w:val="single" w:sz="6" w:space="0" w:color="auto"/>
              <w:bottom w:val="nil"/>
              <w:right w:val="nil"/>
            </w:tcBorders>
          </w:tcPr>
          <w:p w14:paraId="3C5BCF78"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29331612" w14:textId="77777777" w:rsidR="00AA4948" w:rsidRDefault="00AA4948" w:rsidP="00313D32">
            <w:pPr>
              <w:spacing w:before="60" w:after="60"/>
              <w:jc w:val="right"/>
              <w:rPr>
                <w:sz w:val="14"/>
                <w:szCs w:val="24"/>
                <w:lang w:val="nl-NL" w:eastAsia="fr-FR"/>
              </w:rPr>
            </w:pPr>
            <w:r>
              <w:rPr>
                <w:sz w:val="14"/>
                <w:szCs w:val="24"/>
                <w:lang w:val="nl-NL" w:eastAsia="fr-FR"/>
              </w:rPr>
              <w:t>16.440,89</w:t>
            </w:r>
          </w:p>
        </w:tc>
        <w:tc>
          <w:tcPr>
            <w:tcW w:w="977" w:type="dxa"/>
            <w:tcBorders>
              <w:top w:val="nil"/>
              <w:left w:val="single" w:sz="6" w:space="0" w:color="auto"/>
              <w:bottom w:val="nil"/>
              <w:right w:val="nil"/>
            </w:tcBorders>
            <w:shd w:val="pct10" w:color="auto" w:fill="auto"/>
          </w:tcPr>
          <w:p w14:paraId="27E28476" w14:textId="77777777" w:rsidR="00AA4948" w:rsidRDefault="00AA4948" w:rsidP="00313D32">
            <w:pPr>
              <w:spacing w:before="60" w:after="60"/>
              <w:jc w:val="right"/>
              <w:rPr>
                <w:sz w:val="14"/>
                <w:szCs w:val="24"/>
                <w:lang w:eastAsia="fr-FR"/>
              </w:rPr>
            </w:pPr>
            <w:r>
              <w:rPr>
                <w:sz w:val="14"/>
                <w:szCs w:val="24"/>
                <w:lang w:eastAsia="fr-FR"/>
              </w:rPr>
              <w:t>252.622,46</w:t>
            </w:r>
          </w:p>
        </w:tc>
        <w:tc>
          <w:tcPr>
            <w:tcW w:w="977" w:type="dxa"/>
            <w:tcBorders>
              <w:top w:val="nil"/>
              <w:left w:val="single" w:sz="6" w:space="0" w:color="auto"/>
              <w:bottom w:val="nil"/>
              <w:right w:val="single" w:sz="6" w:space="0" w:color="auto"/>
            </w:tcBorders>
          </w:tcPr>
          <w:p w14:paraId="38006721" w14:textId="77777777" w:rsidR="00AA4948" w:rsidRDefault="00AA4948" w:rsidP="00313D32">
            <w:pPr>
              <w:spacing w:before="60" w:after="60"/>
              <w:jc w:val="right"/>
              <w:rPr>
                <w:sz w:val="14"/>
                <w:szCs w:val="24"/>
                <w:lang w:eastAsia="fr-FR"/>
              </w:rPr>
            </w:pPr>
          </w:p>
        </w:tc>
      </w:tr>
      <w:tr w:rsidR="00AA4948" w14:paraId="407044F7" w14:textId="77777777" w:rsidTr="00313D32">
        <w:trPr>
          <w:cantSplit/>
        </w:trPr>
        <w:tc>
          <w:tcPr>
            <w:tcW w:w="1558" w:type="dxa"/>
            <w:tcBorders>
              <w:top w:val="nil"/>
              <w:left w:val="single" w:sz="6" w:space="0" w:color="auto"/>
              <w:bottom w:val="nil"/>
              <w:right w:val="nil"/>
            </w:tcBorders>
            <w:shd w:val="pct10" w:color="auto" w:fill="auto"/>
          </w:tcPr>
          <w:p w14:paraId="2F1BF77A" w14:textId="77777777" w:rsidR="00AA4948" w:rsidRDefault="00AA4948" w:rsidP="00313D32">
            <w:pPr>
              <w:spacing w:before="60" w:after="60"/>
              <w:rPr>
                <w:szCs w:val="24"/>
                <w:lang w:eastAsia="fr-FR"/>
              </w:rPr>
            </w:pPr>
            <w:r>
              <w:rPr>
                <w:szCs w:val="24"/>
                <w:lang w:eastAsia="fr-FR"/>
              </w:rPr>
              <w:t>33091/113-01/    -  /534</w:t>
            </w:r>
          </w:p>
        </w:tc>
        <w:tc>
          <w:tcPr>
            <w:tcW w:w="2792" w:type="dxa"/>
            <w:tcBorders>
              <w:top w:val="nil"/>
              <w:left w:val="single" w:sz="6" w:space="0" w:color="auto"/>
              <w:bottom w:val="nil"/>
              <w:right w:val="nil"/>
            </w:tcBorders>
          </w:tcPr>
          <w:p w14:paraId="5EF1D8BD" w14:textId="77777777" w:rsidR="00AA4948" w:rsidRDefault="00AA4948" w:rsidP="00313D32">
            <w:pPr>
              <w:spacing w:before="60" w:after="60"/>
              <w:rPr>
                <w:szCs w:val="24"/>
                <w:lang w:eastAsia="fr-FR"/>
              </w:rPr>
            </w:pPr>
            <w:r>
              <w:rPr>
                <w:szCs w:val="24"/>
                <w:lang w:eastAsia="fr-FR"/>
              </w:rPr>
              <w:t>CALOG COTISATIONS PATRONALES ONSSAPL DU PERSONNEL</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7F14BE32" w14:textId="77777777" w:rsidR="00AA4948" w:rsidRDefault="00AA4948" w:rsidP="00313D32">
            <w:pPr>
              <w:spacing w:before="60" w:after="60"/>
              <w:rPr>
                <w:szCs w:val="24"/>
                <w:lang w:eastAsia="fr-FR"/>
              </w:rPr>
            </w:pPr>
            <w:r>
              <w:rPr>
                <w:szCs w:val="24"/>
                <w:lang w:eastAsia="fr-FR"/>
              </w:rPr>
              <w:t>62201</w:t>
            </w:r>
          </w:p>
        </w:tc>
        <w:tc>
          <w:tcPr>
            <w:tcW w:w="977" w:type="dxa"/>
            <w:tcBorders>
              <w:top w:val="nil"/>
              <w:left w:val="single" w:sz="6" w:space="0" w:color="auto"/>
              <w:bottom w:val="nil"/>
              <w:right w:val="nil"/>
            </w:tcBorders>
          </w:tcPr>
          <w:p w14:paraId="59D187D0" w14:textId="77777777" w:rsidR="00AA4948" w:rsidRDefault="00AA4948" w:rsidP="00313D32">
            <w:pPr>
              <w:spacing w:before="60" w:after="60"/>
              <w:jc w:val="right"/>
              <w:rPr>
                <w:sz w:val="14"/>
                <w:szCs w:val="24"/>
                <w:lang w:val="nl-NL" w:eastAsia="fr-FR"/>
              </w:rPr>
            </w:pPr>
            <w:r>
              <w:rPr>
                <w:sz w:val="14"/>
                <w:szCs w:val="24"/>
                <w:lang w:val="nl-NL" w:eastAsia="fr-FR"/>
              </w:rPr>
              <w:t>645.521,74</w:t>
            </w:r>
          </w:p>
        </w:tc>
        <w:tc>
          <w:tcPr>
            <w:tcW w:w="977" w:type="dxa"/>
            <w:tcBorders>
              <w:top w:val="nil"/>
              <w:left w:val="single" w:sz="6" w:space="0" w:color="auto"/>
              <w:bottom w:val="nil"/>
              <w:right w:val="nil"/>
            </w:tcBorders>
          </w:tcPr>
          <w:p w14:paraId="565415F2"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72DAC784" w14:textId="77777777" w:rsidR="00AA4948" w:rsidRDefault="00AA4948" w:rsidP="00313D32">
            <w:pPr>
              <w:spacing w:before="60" w:after="60"/>
              <w:jc w:val="right"/>
              <w:rPr>
                <w:sz w:val="14"/>
                <w:szCs w:val="24"/>
                <w:lang w:val="nl-NL" w:eastAsia="fr-FR"/>
              </w:rPr>
            </w:pPr>
            <w:r>
              <w:rPr>
                <w:sz w:val="14"/>
                <w:szCs w:val="24"/>
                <w:lang w:val="nl-NL" w:eastAsia="fr-FR"/>
              </w:rPr>
              <w:t>56.562,46</w:t>
            </w:r>
          </w:p>
        </w:tc>
        <w:tc>
          <w:tcPr>
            <w:tcW w:w="977" w:type="dxa"/>
            <w:tcBorders>
              <w:top w:val="nil"/>
              <w:left w:val="single" w:sz="6" w:space="0" w:color="auto"/>
              <w:bottom w:val="nil"/>
              <w:right w:val="nil"/>
            </w:tcBorders>
            <w:shd w:val="pct10" w:color="auto" w:fill="auto"/>
          </w:tcPr>
          <w:p w14:paraId="4E2514A7" w14:textId="77777777" w:rsidR="00AA4948" w:rsidRDefault="00AA4948" w:rsidP="00313D32">
            <w:pPr>
              <w:spacing w:before="60" w:after="60"/>
              <w:jc w:val="right"/>
              <w:rPr>
                <w:sz w:val="14"/>
                <w:szCs w:val="24"/>
                <w:lang w:eastAsia="fr-FR"/>
              </w:rPr>
            </w:pPr>
            <w:r>
              <w:rPr>
                <w:sz w:val="14"/>
                <w:szCs w:val="24"/>
                <w:lang w:eastAsia="fr-FR"/>
              </w:rPr>
              <w:t>588.959,28</w:t>
            </w:r>
          </w:p>
        </w:tc>
        <w:tc>
          <w:tcPr>
            <w:tcW w:w="977" w:type="dxa"/>
            <w:tcBorders>
              <w:top w:val="nil"/>
              <w:left w:val="single" w:sz="6" w:space="0" w:color="auto"/>
              <w:bottom w:val="nil"/>
              <w:right w:val="single" w:sz="6" w:space="0" w:color="auto"/>
            </w:tcBorders>
          </w:tcPr>
          <w:p w14:paraId="7F9634B0" w14:textId="77777777" w:rsidR="00AA4948" w:rsidRDefault="00AA4948" w:rsidP="00313D32">
            <w:pPr>
              <w:spacing w:before="60" w:after="60"/>
              <w:jc w:val="right"/>
              <w:rPr>
                <w:sz w:val="14"/>
                <w:szCs w:val="24"/>
                <w:lang w:eastAsia="fr-FR"/>
              </w:rPr>
            </w:pPr>
          </w:p>
        </w:tc>
      </w:tr>
      <w:tr w:rsidR="00AA4948" w14:paraId="151C8F15" w14:textId="77777777" w:rsidTr="00313D32">
        <w:trPr>
          <w:cantSplit/>
        </w:trPr>
        <w:tc>
          <w:tcPr>
            <w:tcW w:w="1558" w:type="dxa"/>
            <w:tcBorders>
              <w:top w:val="nil"/>
              <w:left w:val="single" w:sz="6" w:space="0" w:color="auto"/>
              <w:bottom w:val="nil"/>
              <w:right w:val="nil"/>
            </w:tcBorders>
            <w:shd w:val="pct10" w:color="auto" w:fill="auto"/>
          </w:tcPr>
          <w:p w14:paraId="2E12897B" w14:textId="77777777" w:rsidR="00AA4948" w:rsidRDefault="00AA4948" w:rsidP="00313D32">
            <w:pPr>
              <w:spacing w:before="60" w:after="60"/>
              <w:rPr>
                <w:szCs w:val="24"/>
                <w:lang w:eastAsia="fr-FR"/>
              </w:rPr>
            </w:pPr>
            <w:r>
              <w:rPr>
                <w:szCs w:val="24"/>
                <w:lang w:eastAsia="fr-FR"/>
              </w:rPr>
              <w:t>33091/113-08/    -  /534</w:t>
            </w:r>
          </w:p>
        </w:tc>
        <w:tc>
          <w:tcPr>
            <w:tcW w:w="2792" w:type="dxa"/>
            <w:tcBorders>
              <w:top w:val="nil"/>
              <w:left w:val="single" w:sz="6" w:space="0" w:color="auto"/>
              <w:bottom w:val="nil"/>
              <w:right w:val="nil"/>
            </w:tcBorders>
          </w:tcPr>
          <w:p w14:paraId="1830EDAE" w14:textId="77777777" w:rsidR="00AA4948" w:rsidRDefault="00AA4948" w:rsidP="00313D32">
            <w:pPr>
              <w:spacing w:before="60" w:after="60"/>
              <w:rPr>
                <w:szCs w:val="24"/>
                <w:lang w:eastAsia="fr-FR"/>
              </w:rPr>
            </w:pPr>
            <w:r>
              <w:rPr>
                <w:szCs w:val="24"/>
                <w:lang w:eastAsia="fr-FR"/>
              </w:rPr>
              <w:t>CALOG COTISATIONS PATRONALES ONSSAPL DES INDEMNITES DE PRESTATIONS</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281AF651" w14:textId="77777777" w:rsidR="00AA4948" w:rsidRDefault="00AA4948" w:rsidP="00313D32">
            <w:pPr>
              <w:spacing w:before="60" w:after="60"/>
              <w:rPr>
                <w:szCs w:val="24"/>
                <w:lang w:eastAsia="fr-FR"/>
              </w:rPr>
            </w:pPr>
            <w:r>
              <w:rPr>
                <w:szCs w:val="24"/>
                <w:lang w:eastAsia="fr-FR"/>
              </w:rPr>
              <w:t>62208</w:t>
            </w:r>
          </w:p>
        </w:tc>
        <w:tc>
          <w:tcPr>
            <w:tcW w:w="977" w:type="dxa"/>
            <w:tcBorders>
              <w:top w:val="nil"/>
              <w:left w:val="single" w:sz="6" w:space="0" w:color="auto"/>
              <w:bottom w:val="nil"/>
              <w:right w:val="nil"/>
            </w:tcBorders>
          </w:tcPr>
          <w:p w14:paraId="2D684D8E" w14:textId="77777777" w:rsidR="00AA4948" w:rsidRDefault="00AA4948" w:rsidP="00313D32">
            <w:pPr>
              <w:spacing w:before="60" w:after="60"/>
              <w:jc w:val="right"/>
              <w:rPr>
                <w:sz w:val="14"/>
                <w:szCs w:val="24"/>
                <w:lang w:val="nl-NL" w:eastAsia="fr-FR"/>
              </w:rPr>
            </w:pPr>
            <w:r>
              <w:rPr>
                <w:sz w:val="14"/>
                <w:szCs w:val="24"/>
                <w:lang w:val="nl-NL" w:eastAsia="fr-FR"/>
              </w:rPr>
              <w:t>21.457,81</w:t>
            </w:r>
          </w:p>
        </w:tc>
        <w:tc>
          <w:tcPr>
            <w:tcW w:w="977" w:type="dxa"/>
            <w:tcBorders>
              <w:top w:val="nil"/>
              <w:left w:val="single" w:sz="6" w:space="0" w:color="auto"/>
              <w:bottom w:val="nil"/>
              <w:right w:val="nil"/>
            </w:tcBorders>
          </w:tcPr>
          <w:p w14:paraId="1574090B"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1F8BB747" w14:textId="77777777" w:rsidR="00AA4948" w:rsidRDefault="00AA4948" w:rsidP="00313D32">
            <w:pPr>
              <w:spacing w:before="60" w:after="60"/>
              <w:jc w:val="right"/>
              <w:rPr>
                <w:sz w:val="14"/>
                <w:szCs w:val="24"/>
                <w:lang w:val="nl-NL" w:eastAsia="fr-FR"/>
              </w:rPr>
            </w:pPr>
            <w:r>
              <w:rPr>
                <w:sz w:val="14"/>
                <w:szCs w:val="24"/>
                <w:lang w:val="nl-NL" w:eastAsia="fr-FR"/>
              </w:rPr>
              <w:t>683,51</w:t>
            </w:r>
          </w:p>
        </w:tc>
        <w:tc>
          <w:tcPr>
            <w:tcW w:w="977" w:type="dxa"/>
            <w:tcBorders>
              <w:top w:val="nil"/>
              <w:left w:val="single" w:sz="6" w:space="0" w:color="auto"/>
              <w:bottom w:val="nil"/>
              <w:right w:val="nil"/>
            </w:tcBorders>
            <w:shd w:val="pct10" w:color="auto" w:fill="auto"/>
          </w:tcPr>
          <w:p w14:paraId="4E02CED2" w14:textId="77777777" w:rsidR="00AA4948" w:rsidRDefault="00AA4948" w:rsidP="00313D32">
            <w:pPr>
              <w:spacing w:before="60" w:after="60"/>
              <w:jc w:val="right"/>
              <w:rPr>
                <w:sz w:val="14"/>
                <w:szCs w:val="24"/>
                <w:lang w:eastAsia="fr-FR"/>
              </w:rPr>
            </w:pPr>
            <w:r>
              <w:rPr>
                <w:sz w:val="14"/>
                <w:szCs w:val="24"/>
                <w:lang w:eastAsia="fr-FR"/>
              </w:rPr>
              <w:t>20.774,30</w:t>
            </w:r>
          </w:p>
        </w:tc>
        <w:tc>
          <w:tcPr>
            <w:tcW w:w="977" w:type="dxa"/>
            <w:tcBorders>
              <w:top w:val="nil"/>
              <w:left w:val="single" w:sz="6" w:space="0" w:color="auto"/>
              <w:bottom w:val="nil"/>
              <w:right w:val="single" w:sz="6" w:space="0" w:color="auto"/>
            </w:tcBorders>
          </w:tcPr>
          <w:p w14:paraId="5CC538B0" w14:textId="77777777" w:rsidR="00AA4948" w:rsidRDefault="00AA4948" w:rsidP="00313D32">
            <w:pPr>
              <w:spacing w:before="60" w:after="60"/>
              <w:jc w:val="right"/>
              <w:rPr>
                <w:sz w:val="14"/>
                <w:szCs w:val="24"/>
                <w:lang w:eastAsia="fr-FR"/>
              </w:rPr>
            </w:pPr>
          </w:p>
        </w:tc>
      </w:tr>
      <w:tr w:rsidR="00AA4948" w14:paraId="5083E9BA" w14:textId="77777777" w:rsidTr="00313D32">
        <w:trPr>
          <w:cantSplit/>
        </w:trPr>
        <w:tc>
          <w:tcPr>
            <w:tcW w:w="1558" w:type="dxa"/>
            <w:tcBorders>
              <w:top w:val="nil"/>
              <w:left w:val="single" w:sz="6" w:space="0" w:color="auto"/>
              <w:bottom w:val="nil"/>
              <w:right w:val="nil"/>
            </w:tcBorders>
            <w:shd w:val="pct10" w:color="auto" w:fill="auto"/>
          </w:tcPr>
          <w:p w14:paraId="03A9D5A0" w14:textId="77777777" w:rsidR="00AA4948" w:rsidRDefault="00AA4948" w:rsidP="00313D32">
            <w:pPr>
              <w:spacing w:before="60" w:after="60"/>
              <w:rPr>
                <w:szCs w:val="24"/>
                <w:lang w:eastAsia="fr-FR"/>
              </w:rPr>
            </w:pPr>
            <w:r>
              <w:rPr>
                <w:szCs w:val="24"/>
                <w:lang w:eastAsia="fr-FR"/>
              </w:rPr>
              <w:lastRenderedPageBreak/>
              <w:t>33091/113-21/    -  /534</w:t>
            </w:r>
          </w:p>
        </w:tc>
        <w:tc>
          <w:tcPr>
            <w:tcW w:w="2792" w:type="dxa"/>
            <w:tcBorders>
              <w:top w:val="nil"/>
              <w:left w:val="single" w:sz="6" w:space="0" w:color="auto"/>
              <w:bottom w:val="nil"/>
              <w:right w:val="nil"/>
            </w:tcBorders>
          </w:tcPr>
          <w:p w14:paraId="2575090F" w14:textId="77777777" w:rsidR="00AA4948" w:rsidRDefault="00AA4948" w:rsidP="00313D32">
            <w:pPr>
              <w:spacing w:before="60" w:after="60"/>
              <w:rPr>
                <w:szCs w:val="24"/>
                <w:lang w:eastAsia="fr-FR"/>
              </w:rPr>
            </w:pPr>
            <w:r>
              <w:rPr>
                <w:szCs w:val="24"/>
                <w:lang w:eastAsia="fr-FR"/>
              </w:rPr>
              <w:t>CALOG COTISATIONS PATRONALES A LA CAISSE DE REPARTITION DES PENSIONS DU PERSONNEL</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15E94531" w14:textId="77777777" w:rsidR="00AA4948" w:rsidRDefault="00AA4948" w:rsidP="00313D32">
            <w:pPr>
              <w:spacing w:before="60" w:after="60"/>
              <w:rPr>
                <w:szCs w:val="24"/>
                <w:lang w:eastAsia="fr-FR"/>
              </w:rPr>
            </w:pPr>
            <w:r>
              <w:rPr>
                <w:szCs w:val="24"/>
                <w:lang w:eastAsia="fr-FR"/>
              </w:rPr>
              <w:t>62401</w:t>
            </w:r>
          </w:p>
        </w:tc>
        <w:tc>
          <w:tcPr>
            <w:tcW w:w="977" w:type="dxa"/>
            <w:tcBorders>
              <w:top w:val="nil"/>
              <w:left w:val="single" w:sz="6" w:space="0" w:color="auto"/>
              <w:bottom w:val="nil"/>
              <w:right w:val="nil"/>
            </w:tcBorders>
          </w:tcPr>
          <w:p w14:paraId="311019E1" w14:textId="77777777" w:rsidR="00AA4948" w:rsidRDefault="00AA4948" w:rsidP="00313D32">
            <w:pPr>
              <w:spacing w:before="60" w:after="60"/>
              <w:jc w:val="right"/>
              <w:rPr>
                <w:sz w:val="14"/>
                <w:szCs w:val="24"/>
                <w:lang w:val="nl-NL" w:eastAsia="fr-FR"/>
              </w:rPr>
            </w:pPr>
            <w:r>
              <w:rPr>
                <w:sz w:val="14"/>
                <w:szCs w:val="24"/>
                <w:lang w:val="nl-NL" w:eastAsia="fr-FR"/>
              </w:rPr>
              <w:t>1.052.007,26</w:t>
            </w:r>
          </w:p>
        </w:tc>
        <w:tc>
          <w:tcPr>
            <w:tcW w:w="977" w:type="dxa"/>
            <w:tcBorders>
              <w:top w:val="nil"/>
              <w:left w:val="single" w:sz="6" w:space="0" w:color="auto"/>
              <w:bottom w:val="nil"/>
              <w:right w:val="nil"/>
            </w:tcBorders>
          </w:tcPr>
          <w:p w14:paraId="51BDA59A"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7386EF1E" w14:textId="77777777" w:rsidR="00AA4948" w:rsidRDefault="00AA4948" w:rsidP="00313D32">
            <w:pPr>
              <w:spacing w:before="60" w:after="60"/>
              <w:jc w:val="right"/>
              <w:rPr>
                <w:sz w:val="14"/>
                <w:szCs w:val="24"/>
                <w:lang w:val="nl-NL" w:eastAsia="fr-FR"/>
              </w:rPr>
            </w:pPr>
            <w:r>
              <w:rPr>
                <w:sz w:val="14"/>
                <w:szCs w:val="24"/>
                <w:lang w:val="nl-NL" w:eastAsia="fr-FR"/>
              </w:rPr>
              <w:t>24.771,99</w:t>
            </w:r>
          </w:p>
        </w:tc>
        <w:tc>
          <w:tcPr>
            <w:tcW w:w="977" w:type="dxa"/>
            <w:tcBorders>
              <w:top w:val="nil"/>
              <w:left w:val="single" w:sz="6" w:space="0" w:color="auto"/>
              <w:bottom w:val="nil"/>
              <w:right w:val="nil"/>
            </w:tcBorders>
            <w:shd w:val="pct10" w:color="auto" w:fill="auto"/>
          </w:tcPr>
          <w:p w14:paraId="1A903A80" w14:textId="77777777" w:rsidR="00AA4948" w:rsidRDefault="00AA4948" w:rsidP="00313D32">
            <w:pPr>
              <w:spacing w:before="60" w:after="60"/>
              <w:jc w:val="right"/>
              <w:rPr>
                <w:sz w:val="14"/>
                <w:szCs w:val="24"/>
                <w:lang w:eastAsia="fr-FR"/>
              </w:rPr>
            </w:pPr>
            <w:r>
              <w:rPr>
                <w:sz w:val="14"/>
                <w:szCs w:val="24"/>
                <w:lang w:eastAsia="fr-FR"/>
              </w:rPr>
              <w:t>1.027.235,27</w:t>
            </w:r>
          </w:p>
        </w:tc>
        <w:tc>
          <w:tcPr>
            <w:tcW w:w="977" w:type="dxa"/>
            <w:tcBorders>
              <w:top w:val="nil"/>
              <w:left w:val="single" w:sz="6" w:space="0" w:color="auto"/>
              <w:bottom w:val="nil"/>
              <w:right w:val="single" w:sz="6" w:space="0" w:color="auto"/>
            </w:tcBorders>
          </w:tcPr>
          <w:p w14:paraId="2A2109DB" w14:textId="77777777" w:rsidR="00AA4948" w:rsidRDefault="00AA4948" w:rsidP="00313D32">
            <w:pPr>
              <w:spacing w:before="60" w:after="60"/>
              <w:jc w:val="right"/>
              <w:rPr>
                <w:sz w:val="14"/>
                <w:szCs w:val="24"/>
                <w:lang w:eastAsia="fr-FR"/>
              </w:rPr>
            </w:pPr>
          </w:p>
        </w:tc>
      </w:tr>
      <w:tr w:rsidR="00AA4948" w14:paraId="72047D5E" w14:textId="77777777" w:rsidTr="00313D32">
        <w:trPr>
          <w:cantSplit/>
        </w:trPr>
        <w:tc>
          <w:tcPr>
            <w:tcW w:w="1558" w:type="dxa"/>
            <w:tcBorders>
              <w:top w:val="nil"/>
              <w:left w:val="single" w:sz="6" w:space="0" w:color="auto"/>
              <w:bottom w:val="nil"/>
              <w:right w:val="nil"/>
            </w:tcBorders>
            <w:shd w:val="pct10" w:color="auto" w:fill="auto"/>
          </w:tcPr>
          <w:p w14:paraId="6FAA763C" w14:textId="77777777" w:rsidR="00AA4948" w:rsidRDefault="00AA4948" w:rsidP="00313D32">
            <w:pPr>
              <w:spacing w:before="60" w:after="60"/>
              <w:rPr>
                <w:szCs w:val="24"/>
                <w:lang w:eastAsia="fr-FR"/>
              </w:rPr>
            </w:pPr>
            <w:r>
              <w:rPr>
                <w:szCs w:val="24"/>
                <w:lang w:eastAsia="fr-FR"/>
              </w:rPr>
              <w:t>33091/115-01/    -  /534</w:t>
            </w:r>
          </w:p>
        </w:tc>
        <w:tc>
          <w:tcPr>
            <w:tcW w:w="2792" w:type="dxa"/>
            <w:tcBorders>
              <w:top w:val="nil"/>
              <w:left w:val="single" w:sz="6" w:space="0" w:color="auto"/>
              <w:bottom w:val="nil"/>
              <w:right w:val="nil"/>
            </w:tcBorders>
          </w:tcPr>
          <w:p w14:paraId="7986CAB0" w14:textId="77777777" w:rsidR="00AA4948" w:rsidRDefault="00AA4948" w:rsidP="00313D32">
            <w:pPr>
              <w:spacing w:before="60" w:after="60"/>
              <w:rPr>
                <w:szCs w:val="24"/>
                <w:lang w:eastAsia="fr-FR"/>
              </w:rPr>
            </w:pPr>
            <w:r>
              <w:rPr>
                <w:szCs w:val="24"/>
                <w:lang w:eastAsia="fr-FR"/>
              </w:rPr>
              <w:t>CALOG DEPLACEMENTS DOMICILE/TRAVAIL DU PERSONNEL</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431ABB8C" w14:textId="77777777" w:rsidR="00AA4948" w:rsidRDefault="00AA4948" w:rsidP="00313D32">
            <w:pPr>
              <w:spacing w:before="60" w:after="60"/>
              <w:rPr>
                <w:szCs w:val="24"/>
                <w:lang w:eastAsia="fr-FR"/>
              </w:rPr>
            </w:pPr>
            <w:r>
              <w:rPr>
                <w:szCs w:val="24"/>
                <w:lang w:eastAsia="fr-FR"/>
              </w:rPr>
              <w:t>62501</w:t>
            </w:r>
          </w:p>
        </w:tc>
        <w:tc>
          <w:tcPr>
            <w:tcW w:w="977" w:type="dxa"/>
            <w:tcBorders>
              <w:top w:val="nil"/>
              <w:left w:val="single" w:sz="6" w:space="0" w:color="auto"/>
              <w:bottom w:val="nil"/>
              <w:right w:val="nil"/>
            </w:tcBorders>
          </w:tcPr>
          <w:p w14:paraId="7399BC34" w14:textId="77777777" w:rsidR="00AA4948" w:rsidRDefault="00AA4948" w:rsidP="00313D32">
            <w:pPr>
              <w:spacing w:before="60" w:after="60"/>
              <w:jc w:val="right"/>
              <w:rPr>
                <w:sz w:val="14"/>
                <w:szCs w:val="24"/>
                <w:lang w:val="nl-NL" w:eastAsia="fr-FR"/>
              </w:rPr>
            </w:pPr>
            <w:r>
              <w:rPr>
                <w:sz w:val="14"/>
                <w:szCs w:val="24"/>
                <w:lang w:val="nl-NL" w:eastAsia="fr-FR"/>
              </w:rPr>
              <w:t>1.919,90</w:t>
            </w:r>
          </w:p>
        </w:tc>
        <w:tc>
          <w:tcPr>
            <w:tcW w:w="977" w:type="dxa"/>
            <w:tcBorders>
              <w:top w:val="nil"/>
              <w:left w:val="single" w:sz="6" w:space="0" w:color="auto"/>
              <w:bottom w:val="nil"/>
              <w:right w:val="nil"/>
            </w:tcBorders>
          </w:tcPr>
          <w:p w14:paraId="6BD608A1"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0D15FE81" w14:textId="77777777" w:rsidR="00AA4948" w:rsidRDefault="00AA4948" w:rsidP="00313D32">
            <w:pPr>
              <w:spacing w:before="60" w:after="60"/>
              <w:jc w:val="right"/>
              <w:rPr>
                <w:sz w:val="14"/>
                <w:szCs w:val="24"/>
                <w:lang w:val="nl-NL" w:eastAsia="fr-FR"/>
              </w:rPr>
            </w:pPr>
            <w:r>
              <w:rPr>
                <w:sz w:val="14"/>
                <w:szCs w:val="24"/>
                <w:lang w:val="nl-NL" w:eastAsia="fr-FR"/>
              </w:rPr>
              <w:t>329,19</w:t>
            </w:r>
          </w:p>
        </w:tc>
        <w:tc>
          <w:tcPr>
            <w:tcW w:w="977" w:type="dxa"/>
            <w:tcBorders>
              <w:top w:val="nil"/>
              <w:left w:val="single" w:sz="6" w:space="0" w:color="auto"/>
              <w:bottom w:val="nil"/>
              <w:right w:val="nil"/>
            </w:tcBorders>
            <w:shd w:val="pct10" w:color="auto" w:fill="auto"/>
          </w:tcPr>
          <w:p w14:paraId="1FD151A3" w14:textId="77777777" w:rsidR="00AA4948" w:rsidRDefault="00AA4948" w:rsidP="00313D32">
            <w:pPr>
              <w:spacing w:before="60" w:after="60"/>
              <w:jc w:val="right"/>
              <w:rPr>
                <w:sz w:val="14"/>
                <w:szCs w:val="24"/>
                <w:lang w:eastAsia="fr-FR"/>
              </w:rPr>
            </w:pPr>
            <w:r>
              <w:rPr>
                <w:sz w:val="14"/>
                <w:szCs w:val="24"/>
                <w:lang w:eastAsia="fr-FR"/>
              </w:rPr>
              <w:t>1.590,71</w:t>
            </w:r>
          </w:p>
        </w:tc>
        <w:tc>
          <w:tcPr>
            <w:tcW w:w="977" w:type="dxa"/>
            <w:tcBorders>
              <w:top w:val="nil"/>
              <w:left w:val="single" w:sz="6" w:space="0" w:color="auto"/>
              <w:bottom w:val="nil"/>
              <w:right w:val="single" w:sz="6" w:space="0" w:color="auto"/>
            </w:tcBorders>
          </w:tcPr>
          <w:p w14:paraId="3C35AB96" w14:textId="77777777" w:rsidR="00AA4948" w:rsidRDefault="00AA4948" w:rsidP="00313D32">
            <w:pPr>
              <w:spacing w:before="60" w:after="60"/>
              <w:jc w:val="right"/>
              <w:rPr>
                <w:sz w:val="14"/>
                <w:szCs w:val="24"/>
                <w:lang w:eastAsia="fr-FR"/>
              </w:rPr>
            </w:pPr>
          </w:p>
        </w:tc>
      </w:tr>
      <w:tr w:rsidR="00AA4948" w14:paraId="253EE4A1"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314A8439" w14:textId="77777777" w:rsidR="00AA4948" w:rsidRDefault="00AA4948" w:rsidP="00313D32">
            <w:pPr>
              <w:pStyle w:val="GrpEco"/>
              <w:rPr>
                <w:szCs w:val="24"/>
                <w:lang w:val="en-GB" w:eastAsia="fr-FR"/>
              </w:rPr>
            </w:pPr>
            <w:r>
              <w:rPr>
                <w:szCs w:val="24"/>
                <w:lang w:val="en-GB" w:eastAsia="fr-FR"/>
              </w:rPr>
              <w:t>399/000/70</w:t>
            </w:r>
          </w:p>
        </w:tc>
        <w:tc>
          <w:tcPr>
            <w:tcW w:w="2792" w:type="dxa"/>
            <w:tcBorders>
              <w:top w:val="single" w:sz="6" w:space="0" w:color="auto"/>
              <w:left w:val="single" w:sz="6" w:space="0" w:color="auto"/>
              <w:bottom w:val="single" w:sz="6" w:space="0" w:color="auto"/>
              <w:right w:val="nil"/>
            </w:tcBorders>
          </w:tcPr>
          <w:p w14:paraId="12BF48F7" w14:textId="77777777" w:rsidR="00AA4948" w:rsidRDefault="00AA4948" w:rsidP="00313D32">
            <w:pPr>
              <w:pStyle w:val="GrpEco"/>
              <w:rPr>
                <w:szCs w:val="24"/>
                <w:lang w:val="en-GB" w:eastAsia="fr-FR"/>
              </w:rPr>
            </w:pPr>
            <w:r>
              <w:rPr>
                <w:szCs w:val="24"/>
                <w:lang w:val="en-GB" w:eastAsia="fr-FR"/>
              </w:rPr>
              <w:t>Total Personnel</w:t>
            </w:r>
          </w:p>
        </w:tc>
        <w:tc>
          <w:tcPr>
            <w:tcW w:w="750" w:type="dxa"/>
            <w:tcBorders>
              <w:top w:val="single" w:sz="6" w:space="0" w:color="auto"/>
              <w:left w:val="single" w:sz="6" w:space="0" w:color="auto"/>
              <w:bottom w:val="single" w:sz="6" w:space="0" w:color="auto"/>
              <w:right w:val="nil"/>
            </w:tcBorders>
          </w:tcPr>
          <w:p w14:paraId="4F5EDF6E" w14:textId="77777777" w:rsidR="00AA4948" w:rsidRDefault="00AA4948" w:rsidP="00313D32">
            <w:pPr>
              <w:pStyle w:val="GrpEco"/>
              <w:rPr>
                <w:sz w:val="16"/>
                <w:szCs w:val="24"/>
                <w:lang w:val="en-GB" w:eastAsia="fr-FR"/>
              </w:rPr>
            </w:pPr>
          </w:p>
        </w:tc>
        <w:tc>
          <w:tcPr>
            <w:tcW w:w="977" w:type="dxa"/>
            <w:tcBorders>
              <w:top w:val="single" w:sz="6" w:space="0" w:color="auto"/>
              <w:left w:val="single" w:sz="6" w:space="0" w:color="auto"/>
              <w:bottom w:val="single" w:sz="6" w:space="0" w:color="auto"/>
              <w:right w:val="nil"/>
            </w:tcBorders>
          </w:tcPr>
          <w:p w14:paraId="05AE658B" w14:textId="77777777" w:rsidR="00AA4948" w:rsidRDefault="00AA4948" w:rsidP="00313D32">
            <w:pPr>
              <w:jc w:val="right"/>
              <w:rPr>
                <w:sz w:val="14"/>
                <w:szCs w:val="24"/>
                <w:lang w:val="nl-NL" w:eastAsia="fr-FR"/>
              </w:rPr>
            </w:pPr>
            <w:r>
              <w:rPr>
                <w:sz w:val="14"/>
                <w:szCs w:val="24"/>
                <w:lang w:val="nl-NL" w:eastAsia="fr-FR"/>
              </w:rPr>
              <w:t>48.794.871,03</w:t>
            </w:r>
          </w:p>
        </w:tc>
        <w:tc>
          <w:tcPr>
            <w:tcW w:w="977" w:type="dxa"/>
            <w:tcBorders>
              <w:top w:val="single" w:sz="6" w:space="0" w:color="auto"/>
              <w:left w:val="single" w:sz="6" w:space="0" w:color="auto"/>
              <w:bottom w:val="single" w:sz="6" w:space="0" w:color="auto"/>
              <w:right w:val="nil"/>
            </w:tcBorders>
          </w:tcPr>
          <w:p w14:paraId="0E7A2C2A" w14:textId="77777777" w:rsidR="00AA4948" w:rsidRDefault="00AA4948" w:rsidP="00313D32">
            <w:pPr>
              <w:jc w:val="right"/>
              <w:rPr>
                <w:sz w:val="14"/>
                <w:szCs w:val="24"/>
                <w:lang w:val="nl-NL" w:eastAsia="fr-FR"/>
              </w:rPr>
            </w:pPr>
            <w:r>
              <w:rPr>
                <w:sz w:val="14"/>
                <w:szCs w:val="24"/>
                <w:lang w:val="nl-NL" w:eastAsia="fr-FR"/>
              </w:rPr>
              <w:t xml:space="preserve"> </w:t>
            </w:r>
          </w:p>
        </w:tc>
        <w:tc>
          <w:tcPr>
            <w:tcW w:w="977" w:type="dxa"/>
            <w:tcBorders>
              <w:top w:val="single" w:sz="6" w:space="0" w:color="auto"/>
              <w:left w:val="single" w:sz="6" w:space="0" w:color="auto"/>
              <w:bottom w:val="single" w:sz="6" w:space="0" w:color="auto"/>
              <w:right w:val="nil"/>
            </w:tcBorders>
          </w:tcPr>
          <w:p w14:paraId="7FFCF03D" w14:textId="77777777" w:rsidR="00AA4948" w:rsidRDefault="00AA4948" w:rsidP="00313D32">
            <w:pPr>
              <w:jc w:val="right"/>
              <w:rPr>
                <w:sz w:val="14"/>
                <w:szCs w:val="24"/>
                <w:lang w:val="nl-NL" w:eastAsia="fr-FR"/>
              </w:rPr>
            </w:pPr>
            <w:r>
              <w:rPr>
                <w:sz w:val="14"/>
                <w:szCs w:val="24"/>
                <w:lang w:val="nl-NL" w:eastAsia="fr-FR"/>
              </w:rPr>
              <w:t>2.084.463,35</w:t>
            </w:r>
          </w:p>
        </w:tc>
        <w:tc>
          <w:tcPr>
            <w:tcW w:w="977" w:type="dxa"/>
            <w:tcBorders>
              <w:top w:val="single" w:sz="6" w:space="0" w:color="auto"/>
              <w:left w:val="single" w:sz="6" w:space="0" w:color="auto"/>
              <w:bottom w:val="single" w:sz="6" w:space="0" w:color="auto"/>
              <w:right w:val="nil"/>
            </w:tcBorders>
            <w:shd w:val="pct10" w:color="auto" w:fill="auto"/>
          </w:tcPr>
          <w:p w14:paraId="25996214" w14:textId="77777777" w:rsidR="00AA4948" w:rsidRDefault="00AA4948" w:rsidP="00313D32">
            <w:pPr>
              <w:jc w:val="right"/>
              <w:rPr>
                <w:sz w:val="14"/>
                <w:szCs w:val="24"/>
                <w:lang w:eastAsia="fr-FR"/>
              </w:rPr>
            </w:pPr>
            <w:r>
              <w:rPr>
                <w:sz w:val="14"/>
                <w:szCs w:val="24"/>
                <w:lang w:eastAsia="fr-FR"/>
              </w:rPr>
              <w:t>46.710.407,68</w:t>
            </w:r>
          </w:p>
        </w:tc>
        <w:tc>
          <w:tcPr>
            <w:tcW w:w="977" w:type="dxa"/>
            <w:tcBorders>
              <w:top w:val="single" w:sz="6" w:space="0" w:color="auto"/>
              <w:left w:val="single" w:sz="6" w:space="0" w:color="auto"/>
              <w:bottom w:val="single" w:sz="6" w:space="0" w:color="auto"/>
              <w:right w:val="single" w:sz="6" w:space="0" w:color="auto"/>
            </w:tcBorders>
          </w:tcPr>
          <w:p w14:paraId="08544DF2" w14:textId="77777777" w:rsidR="00AA4948" w:rsidRDefault="00AA4948" w:rsidP="00313D32">
            <w:pPr>
              <w:jc w:val="right"/>
              <w:rPr>
                <w:sz w:val="14"/>
                <w:szCs w:val="24"/>
                <w:lang w:eastAsia="fr-FR"/>
              </w:rPr>
            </w:pPr>
          </w:p>
        </w:tc>
      </w:tr>
      <w:tr w:rsidR="00AA4948" w14:paraId="2214AEDE" w14:textId="77777777" w:rsidTr="00313D32">
        <w:tc>
          <w:tcPr>
            <w:tcW w:w="1558" w:type="dxa"/>
            <w:tcBorders>
              <w:top w:val="nil"/>
              <w:left w:val="single" w:sz="6" w:space="0" w:color="auto"/>
              <w:bottom w:val="nil"/>
              <w:right w:val="nil"/>
            </w:tcBorders>
            <w:shd w:val="pct10" w:color="auto" w:fill="auto"/>
          </w:tcPr>
          <w:p w14:paraId="78D5B24D" w14:textId="77777777" w:rsidR="00AA4948" w:rsidRDefault="00AA4948" w:rsidP="00313D32">
            <w:pPr>
              <w:pStyle w:val="GrpEco"/>
              <w:rPr>
                <w:szCs w:val="24"/>
                <w:lang w:val="en-GB" w:eastAsia="fr-FR"/>
              </w:rPr>
            </w:pPr>
            <w:r>
              <w:rPr>
                <w:szCs w:val="24"/>
                <w:lang w:val="en-GB" w:eastAsia="fr-FR"/>
              </w:rPr>
              <w:t>000/71</w:t>
            </w:r>
          </w:p>
        </w:tc>
        <w:tc>
          <w:tcPr>
            <w:tcW w:w="2792" w:type="dxa"/>
            <w:tcBorders>
              <w:top w:val="nil"/>
              <w:left w:val="single" w:sz="6" w:space="0" w:color="auto"/>
              <w:bottom w:val="nil"/>
              <w:right w:val="nil"/>
            </w:tcBorders>
          </w:tcPr>
          <w:p w14:paraId="39262E8E" w14:textId="77777777" w:rsidR="00AA4948" w:rsidRDefault="00AA4948" w:rsidP="00313D32">
            <w:pPr>
              <w:pStyle w:val="GrpEco"/>
              <w:rPr>
                <w:szCs w:val="24"/>
                <w:lang w:val="en-GB" w:eastAsia="fr-FR"/>
              </w:rPr>
            </w:pPr>
            <w:proofErr w:type="spellStart"/>
            <w:r>
              <w:rPr>
                <w:szCs w:val="24"/>
                <w:lang w:val="en-GB" w:eastAsia="fr-FR"/>
              </w:rPr>
              <w:t>Fonctionnement</w:t>
            </w:r>
            <w:proofErr w:type="spellEnd"/>
          </w:p>
        </w:tc>
        <w:tc>
          <w:tcPr>
            <w:tcW w:w="750" w:type="dxa"/>
            <w:tcBorders>
              <w:top w:val="nil"/>
              <w:left w:val="single" w:sz="6" w:space="0" w:color="auto"/>
              <w:bottom w:val="nil"/>
              <w:right w:val="nil"/>
            </w:tcBorders>
          </w:tcPr>
          <w:p w14:paraId="08D4DDB9" w14:textId="77777777" w:rsidR="00AA4948" w:rsidRDefault="00AA4948" w:rsidP="00313D32">
            <w:pPr>
              <w:pStyle w:val="GrpEco"/>
              <w:rPr>
                <w:szCs w:val="24"/>
                <w:lang w:val="en-GB" w:eastAsia="fr-FR"/>
              </w:rPr>
            </w:pPr>
          </w:p>
        </w:tc>
        <w:tc>
          <w:tcPr>
            <w:tcW w:w="977" w:type="dxa"/>
            <w:tcBorders>
              <w:top w:val="nil"/>
              <w:left w:val="single" w:sz="6" w:space="0" w:color="auto"/>
              <w:bottom w:val="nil"/>
              <w:right w:val="nil"/>
            </w:tcBorders>
          </w:tcPr>
          <w:p w14:paraId="694AB767"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726AE945"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0A83E9C4"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shd w:val="pct10" w:color="auto" w:fill="auto"/>
          </w:tcPr>
          <w:p w14:paraId="01ABB4B0"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single" w:sz="6" w:space="0" w:color="auto"/>
            </w:tcBorders>
          </w:tcPr>
          <w:p w14:paraId="333F650F" w14:textId="77777777" w:rsidR="00AA4948" w:rsidRDefault="00AA4948" w:rsidP="00313D32">
            <w:pPr>
              <w:pStyle w:val="GrpEco"/>
              <w:jc w:val="right"/>
              <w:rPr>
                <w:sz w:val="16"/>
                <w:szCs w:val="24"/>
                <w:lang w:val="en-GB" w:eastAsia="fr-FR"/>
              </w:rPr>
            </w:pPr>
          </w:p>
        </w:tc>
      </w:tr>
      <w:tr w:rsidR="00AA4948" w14:paraId="003848BF" w14:textId="77777777" w:rsidTr="00313D32">
        <w:trPr>
          <w:cantSplit/>
        </w:trPr>
        <w:tc>
          <w:tcPr>
            <w:tcW w:w="1558" w:type="dxa"/>
            <w:tcBorders>
              <w:top w:val="nil"/>
              <w:left w:val="single" w:sz="6" w:space="0" w:color="auto"/>
              <w:bottom w:val="nil"/>
              <w:right w:val="nil"/>
            </w:tcBorders>
            <w:shd w:val="pct10" w:color="auto" w:fill="auto"/>
          </w:tcPr>
          <w:p w14:paraId="0E8550E5" w14:textId="77777777" w:rsidR="00AA4948" w:rsidRDefault="00AA4948" w:rsidP="00313D32">
            <w:pPr>
              <w:spacing w:before="60" w:after="60"/>
              <w:rPr>
                <w:szCs w:val="24"/>
                <w:lang w:eastAsia="fr-FR"/>
              </w:rPr>
            </w:pPr>
            <w:r>
              <w:rPr>
                <w:szCs w:val="24"/>
                <w:lang w:eastAsia="fr-FR"/>
              </w:rPr>
              <w:t>3300/121-01/    -  /534</w:t>
            </w:r>
          </w:p>
        </w:tc>
        <w:tc>
          <w:tcPr>
            <w:tcW w:w="2792" w:type="dxa"/>
            <w:tcBorders>
              <w:top w:val="nil"/>
              <w:left w:val="single" w:sz="6" w:space="0" w:color="auto"/>
              <w:bottom w:val="nil"/>
              <w:right w:val="nil"/>
            </w:tcBorders>
          </w:tcPr>
          <w:p w14:paraId="2B7D174B" w14:textId="77777777" w:rsidR="00AA4948" w:rsidRDefault="00AA4948" w:rsidP="00313D32">
            <w:pPr>
              <w:spacing w:before="60" w:after="60"/>
              <w:rPr>
                <w:szCs w:val="24"/>
                <w:lang w:eastAsia="fr-FR"/>
              </w:rPr>
            </w:pPr>
            <w:r>
              <w:rPr>
                <w:szCs w:val="24"/>
                <w:lang w:eastAsia="fr-FR"/>
              </w:rPr>
              <w:t>FRAIS DE DEPLACEMENT ET SEJOUR MEMBRES DU PERSONNEL</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78F35143" w14:textId="77777777" w:rsidR="00AA4948" w:rsidRDefault="00AA4948" w:rsidP="00313D32">
            <w:pPr>
              <w:spacing w:before="60" w:after="60"/>
              <w:rPr>
                <w:szCs w:val="24"/>
                <w:lang w:eastAsia="fr-FR"/>
              </w:rPr>
            </w:pPr>
            <w:r>
              <w:rPr>
                <w:szCs w:val="24"/>
                <w:lang w:eastAsia="fr-FR"/>
              </w:rPr>
              <w:t>61101</w:t>
            </w:r>
          </w:p>
        </w:tc>
        <w:tc>
          <w:tcPr>
            <w:tcW w:w="977" w:type="dxa"/>
            <w:tcBorders>
              <w:top w:val="nil"/>
              <w:left w:val="single" w:sz="6" w:space="0" w:color="auto"/>
              <w:bottom w:val="nil"/>
              <w:right w:val="nil"/>
            </w:tcBorders>
          </w:tcPr>
          <w:p w14:paraId="2981804F" w14:textId="77777777" w:rsidR="00AA4948" w:rsidRDefault="00AA4948" w:rsidP="00313D32">
            <w:pPr>
              <w:spacing w:before="60" w:after="60"/>
              <w:jc w:val="right"/>
              <w:rPr>
                <w:sz w:val="14"/>
                <w:szCs w:val="24"/>
                <w:lang w:val="nl-NL" w:eastAsia="fr-FR"/>
              </w:rPr>
            </w:pPr>
            <w:r>
              <w:rPr>
                <w:sz w:val="14"/>
                <w:szCs w:val="24"/>
                <w:lang w:val="nl-NL" w:eastAsia="fr-FR"/>
              </w:rPr>
              <w:t>7.678,25</w:t>
            </w:r>
          </w:p>
        </w:tc>
        <w:tc>
          <w:tcPr>
            <w:tcW w:w="977" w:type="dxa"/>
            <w:tcBorders>
              <w:top w:val="nil"/>
              <w:left w:val="single" w:sz="6" w:space="0" w:color="auto"/>
              <w:bottom w:val="nil"/>
              <w:right w:val="nil"/>
            </w:tcBorders>
          </w:tcPr>
          <w:p w14:paraId="68243209"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4FA06D38" w14:textId="77777777" w:rsidR="00AA4948" w:rsidRDefault="00AA4948" w:rsidP="00313D32">
            <w:pPr>
              <w:spacing w:before="60" w:after="60"/>
              <w:jc w:val="right"/>
              <w:rPr>
                <w:sz w:val="14"/>
                <w:szCs w:val="24"/>
                <w:lang w:val="nl-NL" w:eastAsia="fr-FR"/>
              </w:rPr>
            </w:pPr>
            <w:r>
              <w:rPr>
                <w:sz w:val="14"/>
                <w:szCs w:val="24"/>
                <w:lang w:val="nl-NL" w:eastAsia="fr-FR"/>
              </w:rPr>
              <w:t>218,85</w:t>
            </w:r>
          </w:p>
        </w:tc>
        <w:tc>
          <w:tcPr>
            <w:tcW w:w="977" w:type="dxa"/>
            <w:tcBorders>
              <w:top w:val="nil"/>
              <w:left w:val="single" w:sz="6" w:space="0" w:color="auto"/>
              <w:bottom w:val="nil"/>
              <w:right w:val="nil"/>
            </w:tcBorders>
            <w:shd w:val="pct10" w:color="auto" w:fill="auto"/>
          </w:tcPr>
          <w:p w14:paraId="588AD10A" w14:textId="77777777" w:rsidR="00AA4948" w:rsidRDefault="00AA4948" w:rsidP="00313D32">
            <w:pPr>
              <w:spacing w:before="60" w:after="60"/>
              <w:jc w:val="right"/>
              <w:rPr>
                <w:sz w:val="14"/>
                <w:szCs w:val="24"/>
                <w:lang w:eastAsia="fr-FR"/>
              </w:rPr>
            </w:pPr>
            <w:r>
              <w:rPr>
                <w:sz w:val="14"/>
                <w:szCs w:val="24"/>
                <w:lang w:eastAsia="fr-FR"/>
              </w:rPr>
              <w:t>7.459,40</w:t>
            </w:r>
          </w:p>
        </w:tc>
        <w:tc>
          <w:tcPr>
            <w:tcW w:w="977" w:type="dxa"/>
            <w:tcBorders>
              <w:top w:val="nil"/>
              <w:left w:val="single" w:sz="6" w:space="0" w:color="auto"/>
              <w:bottom w:val="nil"/>
              <w:right w:val="single" w:sz="6" w:space="0" w:color="auto"/>
            </w:tcBorders>
          </w:tcPr>
          <w:p w14:paraId="60824259" w14:textId="77777777" w:rsidR="00AA4948" w:rsidRDefault="00AA4948" w:rsidP="00313D32">
            <w:pPr>
              <w:spacing w:before="60" w:after="60"/>
              <w:jc w:val="right"/>
              <w:rPr>
                <w:sz w:val="14"/>
                <w:szCs w:val="24"/>
                <w:lang w:eastAsia="fr-FR"/>
              </w:rPr>
            </w:pPr>
          </w:p>
        </w:tc>
      </w:tr>
      <w:tr w:rsidR="00AA4948" w14:paraId="6A14DEE3" w14:textId="77777777" w:rsidTr="00313D32">
        <w:trPr>
          <w:cantSplit/>
        </w:trPr>
        <w:tc>
          <w:tcPr>
            <w:tcW w:w="1558" w:type="dxa"/>
            <w:tcBorders>
              <w:top w:val="nil"/>
              <w:left w:val="single" w:sz="6" w:space="0" w:color="auto"/>
              <w:bottom w:val="nil"/>
              <w:right w:val="nil"/>
            </w:tcBorders>
            <w:shd w:val="pct10" w:color="auto" w:fill="auto"/>
          </w:tcPr>
          <w:p w14:paraId="0A4B76E5" w14:textId="77777777" w:rsidR="00AA4948" w:rsidRDefault="00AA4948" w:rsidP="00313D32">
            <w:pPr>
              <w:spacing w:before="60" w:after="60"/>
              <w:rPr>
                <w:szCs w:val="24"/>
                <w:lang w:eastAsia="fr-FR"/>
              </w:rPr>
            </w:pPr>
            <w:r>
              <w:rPr>
                <w:szCs w:val="24"/>
                <w:lang w:eastAsia="fr-FR"/>
              </w:rPr>
              <w:t>3300/121-03/    -  /534</w:t>
            </w:r>
          </w:p>
        </w:tc>
        <w:tc>
          <w:tcPr>
            <w:tcW w:w="2792" w:type="dxa"/>
            <w:tcBorders>
              <w:top w:val="nil"/>
              <w:left w:val="single" w:sz="6" w:space="0" w:color="auto"/>
              <w:bottom w:val="nil"/>
              <w:right w:val="nil"/>
            </w:tcBorders>
          </w:tcPr>
          <w:p w14:paraId="0C1CE8D1" w14:textId="77777777" w:rsidR="00AA4948" w:rsidRDefault="00AA4948" w:rsidP="00313D32">
            <w:pPr>
              <w:spacing w:before="60" w:after="60"/>
              <w:rPr>
                <w:szCs w:val="24"/>
                <w:lang w:eastAsia="fr-FR"/>
              </w:rPr>
            </w:pPr>
            <w:r>
              <w:rPr>
                <w:szCs w:val="24"/>
                <w:lang w:eastAsia="fr-FR"/>
              </w:rPr>
              <w:t>INDEMNITES POUR HABILLEMENT MEMBRES DU PERSONNEL REMBOURSEMENT DE FRAIS</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4C1C4F91" w14:textId="77777777" w:rsidR="00AA4948" w:rsidRDefault="00AA4948" w:rsidP="00313D32">
            <w:pPr>
              <w:spacing w:before="60" w:after="60"/>
              <w:rPr>
                <w:szCs w:val="24"/>
                <w:lang w:eastAsia="fr-FR"/>
              </w:rPr>
            </w:pPr>
            <w:r>
              <w:rPr>
                <w:szCs w:val="24"/>
                <w:lang w:eastAsia="fr-FR"/>
              </w:rPr>
              <w:t>61103</w:t>
            </w:r>
          </w:p>
        </w:tc>
        <w:tc>
          <w:tcPr>
            <w:tcW w:w="977" w:type="dxa"/>
            <w:tcBorders>
              <w:top w:val="nil"/>
              <w:left w:val="single" w:sz="6" w:space="0" w:color="auto"/>
              <w:bottom w:val="nil"/>
              <w:right w:val="nil"/>
            </w:tcBorders>
          </w:tcPr>
          <w:p w14:paraId="75253A5A" w14:textId="77777777" w:rsidR="00AA4948" w:rsidRDefault="00AA4948" w:rsidP="00313D32">
            <w:pPr>
              <w:spacing w:before="60" w:after="60"/>
              <w:jc w:val="right"/>
              <w:rPr>
                <w:sz w:val="14"/>
                <w:szCs w:val="24"/>
                <w:lang w:val="nl-NL" w:eastAsia="fr-FR"/>
              </w:rPr>
            </w:pPr>
            <w:r>
              <w:rPr>
                <w:sz w:val="14"/>
                <w:szCs w:val="24"/>
                <w:lang w:val="nl-NL" w:eastAsia="fr-FR"/>
              </w:rPr>
              <w:t>95.624,97</w:t>
            </w:r>
          </w:p>
        </w:tc>
        <w:tc>
          <w:tcPr>
            <w:tcW w:w="977" w:type="dxa"/>
            <w:tcBorders>
              <w:top w:val="nil"/>
              <w:left w:val="single" w:sz="6" w:space="0" w:color="auto"/>
              <w:bottom w:val="nil"/>
              <w:right w:val="nil"/>
            </w:tcBorders>
          </w:tcPr>
          <w:p w14:paraId="303C8F59"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1E541E87" w14:textId="77777777" w:rsidR="00AA4948" w:rsidRDefault="00AA4948" w:rsidP="00313D32">
            <w:pPr>
              <w:spacing w:before="60" w:after="60"/>
              <w:jc w:val="right"/>
              <w:rPr>
                <w:sz w:val="14"/>
                <w:szCs w:val="24"/>
                <w:lang w:val="nl-NL" w:eastAsia="fr-FR"/>
              </w:rPr>
            </w:pPr>
            <w:r>
              <w:rPr>
                <w:sz w:val="14"/>
                <w:szCs w:val="24"/>
                <w:lang w:val="nl-NL" w:eastAsia="fr-FR"/>
              </w:rPr>
              <w:t>4.587,26</w:t>
            </w:r>
          </w:p>
        </w:tc>
        <w:tc>
          <w:tcPr>
            <w:tcW w:w="977" w:type="dxa"/>
            <w:tcBorders>
              <w:top w:val="nil"/>
              <w:left w:val="single" w:sz="6" w:space="0" w:color="auto"/>
              <w:bottom w:val="nil"/>
              <w:right w:val="nil"/>
            </w:tcBorders>
            <w:shd w:val="pct10" w:color="auto" w:fill="auto"/>
          </w:tcPr>
          <w:p w14:paraId="1C23E8AD" w14:textId="77777777" w:rsidR="00AA4948" w:rsidRDefault="00AA4948" w:rsidP="00313D32">
            <w:pPr>
              <w:spacing w:before="60" w:after="60"/>
              <w:jc w:val="right"/>
              <w:rPr>
                <w:sz w:val="14"/>
                <w:szCs w:val="24"/>
                <w:lang w:eastAsia="fr-FR"/>
              </w:rPr>
            </w:pPr>
            <w:r>
              <w:rPr>
                <w:sz w:val="14"/>
                <w:szCs w:val="24"/>
                <w:lang w:eastAsia="fr-FR"/>
              </w:rPr>
              <w:t>91.037,71</w:t>
            </w:r>
          </w:p>
        </w:tc>
        <w:tc>
          <w:tcPr>
            <w:tcW w:w="977" w:type="dxa"/>
            <w:tcBorders>
              <w:top w:val="nil"/>
              <w:left w:val="single" w:sz="6" w:space="0" w:color="auto"/>
              <w:bottom w:val="nil"/>
              <w:right w:val="single" w:sz="6" w:space="0" w:color="auto"/>
            </w:tcBorders>
          </w:tcPr>
          <w:p w14:paraId="28A20134" w14:textId="77777777" w:rsidR="00AA4948" w:rsidRDefault="00AA4948" w:rsidP="00313D32">
            <w:pPr>
              <w:spacing w:before="60" w:after="60"/>
              <w:jc w:val="right"/>
              <w:rPr>
                <w:sz w:val="14"/>
                <w:szCs w:val="24"/>
                <w:lang w:eastAsia="fr-FR"/>
              </w:rPr>
            </w:pPr>
          </w:p>
        </w:tc>
      </w:tr>
      <w:tr w:rsidR="00AA4948" w14:paraId="5374ABCA" w14:textId="77777777" w:rsidTr="00313D32">
        <w:trPr>
          <w:cantSplit/>
        </w:trPr>
        <w:tc>
          <w:tcPr>
            <w:tcW w:w="1558" w:type="dxa"/>
            <w:tcBorders>
              <w:top w:val="nil"/>
              <w:left w:val="single" w:sz="6" w:space="0" w:color="auto"/>
              <w:bottom w:val="nil"/>
              <w:right w:val="nil"/>
            </w:tcBorders>
            <w:shd w:val="pct10" w:color="auto" w:fill="auto"/>
          </w:tcPr>
          <w:p w14:paraId="3DB790BE" w14:textId="77777777" w:rsidR="00AA4948" w:rsidRDefault="00AA4948" w:rsidP="00313D32">
            <w:pPr>
              <w:spacing w:before="60" w:after="60"/>
              <w:rPr>
                <w:szCs w:val="24"/>
                <w:lang w:eastAsia="fr-FR"/>
              </w:rPr>
            </w:pPr>
            <w:r>
              <w:rPr>
                <w:szCs w:val="24"/>
                <w:lang w:eastAsia="fr-FR"/>
              </w:rPr>
              <w:lastRenderedPageBreak/>
              <w:t>3300/121-48/    -  /534</w:t>
            </w:r>
          </w:p>
        </w:tc>
        <w:tc>
          <w:tcPr>
            <w:tcW w:w="2792" w:type="dxa"/>
            <w:tcBorders>
              <w:top w:val="nil"/>
              <w:left w:val="single" w:sz="6" w:space="0" w:color="auto"/>
              <w:bottom w:val="nil"/>
              <w:right w:val="nil"/>
            </w:tcBorders>
          </w:tcPr>
          <w:p w14:paraId="4638A08A" w14:textId="77777777" w:rsidR="00AA4948" w:rsidRDefault="00AA4948" w:rsidP="00313D32">
            <w:pPr>
              <w:spacing w:before="60" w:after="60"/>
              <w:rPr>
                <w:szCs w:val="24"/>
                <w:lang w:eastAsia="fr-FR"/>
              </w:rPr>
            </w:pPr>
            <w:r>
              <w:rPr>
                <w:szCs w:val="24"/>
                <w:lang w:eastAsia="fr-FR"/>
              </w:rPr>
              <w:t>INDEMNITES TELEPHONIQUES INDEMNITES POUR CHIENS INDEMNITES DIVERSES</w:t>
            </w:r>
            <w:r>
              <w:rPr>
                <w:szCs w:val="24"/>
                <w:lang w:eastAsia="fr-FR"/>
              </w:rPr>
              <w:br/>
            </w:r>
            <w:proofErr w:type="spellStart"/>
            <w:r>
              <w:rPr>
                <w:i/>
                <w:szCs w:val="24"/>
                <w:lang w:eastAsia="fr-FR"/>
              </w:rPr>
              <w:t>Réduct</w:t>
            </w:r>
            <w:proofErr w:type="spellEnd"/>
            <w:r>
              <w:rPr>
                <w:i/>
                <w:szCs w:val="24"/>
                <w:lang w:eastAsia="fr-FR"/>
              </w:rPr>
              <w:t xml:space="preserve">. de </w:t>
            </w:r>
            <w:proofErr w:type="spellStart"/>
            <w:r>
              <w:rPr>
                <w:i/>
                <w:szCs w:val="24"/>
                <w:lang w:eastAsia="fr-FR"/>
              </w:rPr>
              <w:t>nouv</w:t>
            </w:r>
            <w:proofErr w:type="spellEnd"/>
            <w:r>
              <w:rPr>
                <w:i/>
                <w:szCs w:val="24"/>
                <w:lang w:eastAsia="fr-FR"/>
              </w:rPr>
              <w:t>. engagements de personnel, vu la diminution/annulation de certaines subventions [PLP 60 (budget 2021)]. Une révision à la hausse de ces subsides est prévue en cours d'année.</w:t>
            </w:r>
          </w:p>
        </w:tc>
        <w:tc>
          <w:tcPr>
            <w:tcW w:w="750" w:type="dxa"/>
            <w:tcBorders>
              <w:top w:val="nil"/>
              <w:left w:val="single" w:sz="6" w:space="0" w:color="auto"/>
              <w:bottom w:val="nil"/>
              <w:right w:val="nil"/>
            </w:tcBorders>
          </w:tcPr>
          <w:p w14:paraId="0573ADF8" w14:textId="77777777" w:rsidR="00AA4948" w:rsidRDefault="00AA4948" w:rsidP="00313D32">
            <w:pPr>
              <w:spacing w:before="60" w:after="60"/>
              <w:rPr>
                <w:szCs w:val="24"/>
                <w:lang w:eastAsia="fr-FR"/>
              </w:rPr>
            </w:pPr>
            <w:r>
              <w:rPr>
                <w:szCs w:val="24"/>
                <w:lang w:eastAsia="fr-FR"/>
              </w:rPr>
              <w:t>61109</w:t>
            </w:r>
          </w:p>
        </w:tc>
        <w:tc>
          <w:tcPr>
            <w:tcW w:w="977" w:type="dxa"/>
            <w:tcBorders>
              <w:top w:val="nil"/>
              <w:left w:val="single" w:sz="6" w:space="0" w:color="auto"/>
              <w:bottom w:val="nil"/>
              <w:right w:val="nil"/>
            </w:tcBorders>
          </w:tcPr>
          <w:p w14:paraId="41E5C2C8" w14:textId="77777777" w:rsidR="00AA4948" w:rsidRDefault="00AA4948" w:rsidP="00313D32">
            <w:pPr>
              <w:spacing w:before="60" w:after="60"/>
              <w:jc w:val="right"/>
              <w:rPr>
                <w:sz w:val="14"/>
                <w:szCs w:val="24"/>
                <w:lang w:val="nl-NL" w:eastAsia="fr-FR"/>
              </w:rPr>
            </w:pPr>
            <w:r>
              <w:rPr>
                <w:sz w:val="14"/>
                <w:szCs w:val="24"/>
                <w:lang w:val="nl-NL" w:eastAsia="fr-FR"/>
              </w:rPr>
              <w:t>377.658,07</w:t>
            </w:r>
          </w:p>
        </w:tc>
        <w:tc>
          <w:tcPr>
            <w:tcW w:w="977" w:type="dxa"/>
            <w:tcBorders>
              <w:top w:val="nil"/>
              <w:left w:val="single" w:sz="6" w:space="0" w:color="auto"/>
              <w:bottom w:val="nil"/>
              <w:right w:val="nil"/>
            </w:tcBorders>
          </w:tcPr>
          <w:p w14:paraId="266E5BA2"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72BE1BAF" w14:textId="77777777" w:rsidR="00AA4948" w:rsidRDefault="00AA4948" w:rsidP="00313D32">
            <w:pPr>
              <w:spacing w:before="60" w:after="60"/>
              <w:jc w:val="right"/>
              <w:rPr>
                <w:sz w:val="14"/>
                <w:szCs w:val="24"/>
                <w:lang w:val="nl-NL" w:eastAsia="fr-FR"/>
              </w:rPr>
            </w:pPr>
            <w:r>
              <w:rPr>
                <w:sz w:val="14"/>
                <w:szCs w:val="24"/>
                <w:lang w:val="nl-NL" w:eastAsia="fr-FR"/>
              </w:rPr>
              <w:t>19.101,39</w:t>
            </w:r>
          </w:p>
        </w:tc>
        <w:tc>
          <w:tcPr>
            <w:tcW w:w="977" w:type="dxa"/>
            <w:tcBorders>
              <w:top w:val="nil"/>
              <w:left w:val="single" w:sz="6" w:space="0" w:color="auto"/>
              <w:bottom w:val="nil"/>
              <w:right w:val="nil"/>
            </w:tcBorders>
            <w:shd w:val="pct10" w:color="auto" w:fill="auto"/>
          </w:tcPr>
          <w:p w14:paraId="0238ED82" w14:textId="77777777" w:rsidR="00AA4948" w:rsidRDefault="00AA4948" w:rsidP="00313D32">
            <w:pPr>
              <w:spacing w:before="60" w:after="60"/>
              <w:jc w:val="right"/>
              <w:rPr>
                <w:sz w:val="14"/>
                <w:szCs w:val="24"/>
                <w:lang w:eastAsia="fr-FR"/>
              </w:rPr>
            </w:pPr>
            <w:r>
              <w:rPr>
                <w:sz w:val="14"/>
                <w:szCs w:val="24"/>
                <w:lang w:eastAsia="fr-FR"/>
              </w:rPr>
              <w:t>358.556,68</w:t>
            </w:r>
          </w:p>
        </w:tc>
        <w:tc>
          <w:tcPr>
            <w:tcW w:w="977" w:type="dxa"/>
            <w:tcBorders>
              <w:top w:val="nil"/>
              <w:left w:val="single" w:sz="6" w:space="0" w:color="auto"/>
              <w:bottom w:val="nil"/>
              <w:right w:val="single" w:sz="6" w:space="0" w:color="auto"/>
            </w:tcBorders>
          </w:tcPr>
          <w:p w14:paraId="5CFC3B1D" w14:textId="77777777" w:rsidR="00AA4948" w:rsidRDefault="00AA4948" w:rsidP="00313D32">
            <w:pPr>
              <w:spacing w:before="60" w:after="60"/>
              <w:jc w:val="right"/>
              <w:rPr>
                <w:sz w:val="14"/>
                <w:szCs w:val="24"/>
                <w:lang w:eastAsia="fr-FR"/>
              </w:rPr>
            </w:pPr>
          </w:p>
        </w:tc>
      </w:tr>
      <w:tr w:rsidR="00AA4948" w14:paraId="34C1BA91" w14:textId="77777777" w:rsidTr="00313D32">
        <w:trPr>
          <w:cantSplit/>
        </w:trPr>
        <w:tc>
          <w:tcPr>
            <w:tcW w:w="1558" w:type="dxa"/>
            <w:tcBorders>
              <w:top w:val="nil"/>
              <w:left w:val="single" w:sz="6" w:space="0" w:color="auto"/>
              <w:bottom w:val="nil"/>
              <w:right w:val="nil"/>
            </w:tcBorders>
            <w:shd w:val="pct10" w:color="auto" w:fill="auto"/>
          </w:tcPr>
          <w:p w14:paraId="3DEF5693" w14:textId="77777777" w:rsidR="00AA4948" w:rsidRDefault="00AA4948" w:rsidP="00313D32">
            <w:pPr>
              <w:spacing w:before="60" w:after="60"/>
              <w:rPr>
                <w:szCs w:val="24"/>
                <w:lang w:eastAsia="fr-FR"/>
              </w:rPr>
            </w:pPr>
            <w:r>
              <w:rPr>
                <w:szCs w:val="24"/>
                <w:lang w:eastAsia="fr-FR"/>
              </w:rPr>
              <w:t>33091/121-01/    -  /534</w:t>
            </w:r>
          </w:p>
        </w:tc>
        <w:tc>
          <w:tcPr>
            <w:tcW w:w="2792" w:type="dxa"/>
            <w:tcBorders>
              <w:top w:val="nil"/>
              <w:left w:val="single" w:sz="6" w:space="0" w:color="auto"/>
              <w:bottom w:val="nil"/>
              <w:right w:val="nil"/>
            </w:tcBorders>
          </w:tcPr>
          <w:p w14:paraId="21D9185A" w14:textId="77777777" w:rsidR="00AA4948" w:rsidRDefault="00AA4948" w:rsidP="00313D32">
            <w:pPr>
              <w:spacing w:before="60" w:after="60"/>
              <w:rPr>
                <w:szCs w:val="24"/>
                <w:lang w:eastAsia="fr-FR"/>
              </w:rPr>
            </w:pPr>
            <w:r>
              <w:rPr>
                <w:szCs w:val="24"/>
                <w:lang w:eastAsia="fr-FR"/>
              </w:rPr>
              <w:t>CALOG FRAIS DE DEPLACEMENT ET SEJOUR MEMBRES DU PERSONNEL</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2087EB18" w14:textId="77777777" w:rsidR="00AA4948" w:rsidRDefault="00AA4948" w:rsidP="00313D32">
            <w:pPr>
              <w:spacing w:before="60" w:after="60"/>
              <w:rPr>
                <w:szCs w:val="24"/>
                <w:lang w:eastAsia="fr-FR"/>
              </w:rPr>
            </w:pPr>
            <w:r>
              <w:rPr>
                <w:szCs w:val="24"/>
                <w:lang w:eastAsia="fr-FR"/>
              </w:rPr>
              <w:t>61101</w:t>
            </w:r>
          </w:p>
        </w:tc>
        <w:tc>
          <w:tcPr>
            <w:tcW w:w="977" w:type="dxa"/>
            <w:tcBorders>
              <w:top w:val="nil"/>
              <w:left w:val="single" w:sz="6" w:space="0" w:color="auto"/>
              <w:bottom w:val="nil"/>
              <w:right w:val="nil"/>
            </w:tcBorders>
          </w:tcPr>
          <w:p w14:paraId="1952CC9D" w14:textId="77777777" w:rsidR="00AA4948" w:rsidRDefault="00AA4948" w:rsidP="00313D32">
            <w:pPr>
              <w:spacing w:before="60" w:after="60"/>
              <w:jc w:val="right"/>
              <w:rPr>
                <w:sz w:val="14"/>
                <w:szCs w:val="24"/>
                <w:lang w:val="nl-NL" w:eastAsia="fr-FR"/>
              </w:rPr>
            </w:pPr>
            <w:r>
              <w:rPr>
                <w:sz w:val="14"/>
                <w:szCs w:val="24"/>
                <w:lang w:val="nl-NL" w:eastAsia="fr-FR"/>
              </w:rPr>
              <w:t>182,71</w:t>
            </w:r>
          </w:p>
        </w:tc>
        <w:tc>
          <w:tcPr>
            <w:tcW w:w="977" w:type="dxa"/>
            <w:tcBorders>
              <w:top w:val="nil"/>
              <w:left w:val="single" w:sz="6" w:space="0" w:color="auto"/>
              <w:bottom w:val="nil"/>
              <w:right w:val="nil"/>
            </w:tcBorders>
          </w:tcPr>
          <w:p w14:paraId="18807529"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131B5C5F" w14:textId="77777777" w:rsidR="00AA4948" w:rsidRDefault="00AA4948" w:rsidP="00313D32">
            <w:pPr>
              <w:spacing w:before="60" w:after="60"/>
              <w:jc w:val="right"/>
              <w:rPr>
                <w:sz w:val="14"/>
                <w:szCs w:val="24"/>
                <w:lang w:val="nl-NL" w:eastAsia="fr-FR"/>
              </w:rPr>
            </w:pPr>
            <w:r>
              <w:rPr>
                <w:sz w:val="14"/>
                <w:szCs w:val="24"/>
                <w:lang w:val="nl-NL" w:eastAsia="fr-FR"/>
              </w:rPr>
              <w:t>7,22</w:t>
            </w:r>
          </w:p>
        </w:tc>
        <w:tc>
          <w:tcPr>
            <w:tcW w:w="977" w:type="dxa"/>
            <w:tcBorders>
              <w:top w:val="nil"/>
              <w:left w:val="single" w:sz="6" w:space="0" w:color="auto"/>
              <w:bottom w:val="nil"/>
              <w:right w:val="nil"/>
            </w:tcBorders>
            <w:shd w:val="pct10" w:color="auto" w:fill="auto"/>
          </w:tcPr>
          <w:p w14:paraId="1BB35E03" w14:textId="77777777" w:rsidR="00AA4948" w:rsidRDefault="00AA4948" w:rsidP="00313D32">
            <w:pPr>
              <w:spacing w:before="60" w:after="60"/>
              <w:jc w:val="right"/>
              <w:rPr>
                <w:sz w:val="14"/>
                <w:szCs w:val="24"/>
                <w:lang w:eastAsia="fr-FR"/>
              </w:rPr>
            </w:pPr>
            <w:r>
              <w:rPr>
                <w:sz w:val="14"/>
                <w:szCs w:val="24"/>
                <w:lang w:eastAsia="fr-FR"/>
              </w:rPr>
              <w:t>175,49</w:t>
            </w:r>
          </w:p>
        </w:tc>
        <w:tc>
          <w:tcPr>
            <w:tcW w:w="977" w:type="dxa"/>
            <w:tcBorders>
              <w:top w:val="nil"/>
              <w:left w:val="single" w:sz="6" w:space="0" w:color="auto"/>
              <w:bottom w:val="nil"/>
              <w:right w:val="single" w:sz="6" w:space="0" w:color="auto"/>
            </w:tcBorders>
          </w:tcPr>
          <w:p w14:paraId="4B2A6717" w14:textId="77777777" w:rsidR="00AA4948" w:rsidRDefault="00AA4948" w:rsidP="00313D32">
            <w:pPr>
              <w:spacing w:before="60" w:after="60"/>
              <w:jc w:val="right"/>
              <w:rPr>
                <w:sz w:val="14"/>
                <w:szCs w:val="24"/>
                <w:lang w:eastAsia="fr-FR"/>
              </w:rPr>
            </w:pPr>
          </w:p>
        </w:tc>
      </w:tr>
      <w:tr w:rsidR="00AA4948" w14:paraId="2D0FB9B0" w14:textId="77777777" w:rsidTr="00313D32">
        <w:trPr>
          <w:cantSplit/>
        </w:trPr>
        <w:tc>
          <w:tcPr>
            <w:tcW w:w="1558" w:type="dxa"/>
            <w:tcBorders>
              <w:top w:val="nil"/>
              <w:left w:val="single" w:sz="6" w:space="0" w:color="auto"/>
              <w:bottom w:val="nil"/>
              <w:right w:val="nil"/>
            </w:tcBorders>
            <w:shd w:val="pct10" w:color="auto" w:fill="auto"/>
          </w:tcPr>
          <w:p w14:paraId="071F2505" w14:textId="77777777" w:rsidR="00AA4948" w:rsidRDefault="00AA4948" w:rsidP="00313D32">
            <w:pPr>
              <w:spacing w:before="60" w:after="60"/>
              <w:rPr>
                <w:szCs w:val="24"/>
                <w:lang w:eastAsia="fr-FR"/>
              </w:rPr>
            </w:pPr>
            <w:r>
              <w:rPr>
                <w:szCs w:val="24"/>
                <w:lang w:eastAsia="fr-FR"/>
              </w:rPr>
              <w:t>33091/121-48/    -  /534</w:t>
            </w:r>
          </w:p>
        </w:tc>
        <w:tc>
          <w:tcPr>
            <w:tcW w:w="2792" w:type="dxa"/>
            <w:tcBorders>
              <w:top w:val="nil"/>
              <w:left w:val="single" w:sz="6" w:space="0" w:color="auto"/>
              <w:bottom w:val="nil"/>
              <w:right w:val="nil"/>
            </w:tcBorders>
          </w:tcPr>
          <w:p w14:paraId="50DBEA36" w14:textId="77777777" w:rsidR="00AA4948" w:rsidRDefault="00AA4948" w:rsidP="00313D32">
            <w:pPr>
              <w:spacing w:before="60" w:after="60"/>
              <w:rPr>
                <w:szCs w:val="24"/>
                <w:lang w:eastAsia="fr-FR"/>
              </w:rPr>
            </w:pPr>
            <w:r>
              <w:rPr>
                <w:szCs w:val="24"/>
                <w:lang w:eastAsia="fr-FR"/>
              </w:rPr>
              <w:t>CALOG INDEMNITES DIVERSES, REPAS</w:t>
            </w:r>
            <w:r>
              <w:rPr>
                <w:szCs w:val="24"/>
                <w:lang w:eastAsia="fr-FR"/>
              </w:rPr>
              <w:br/>
            </w:r>
            <w:r>
              <w:rPr>
                <w:i/>
                <w:szCs w:val="24"/>
                <w:lang w:eastAsia="fr-FR"/>
              </w:rPr>
              <w:t>Diminution en fonction de la réduction de nouveaux engagements de personnel, vu la diminutions voir l'annulation de certaines subventions suite à la circulaire PLP 60 concernant le budget 2021</w:t>
            </w:r>
          </w:p>
        </w:tc>
        <w:tc>
          <w:tcPr>
            <w:tcW w:w="750" w:type="dxa"/>
            <w:tcBorders>
              <w:top w:val="nil"/>
              <w:left w:val="single" w:sz="6" w:space="0" w:color="auto"/>
              <w:bottom w:val="nil"/>
              <w:right w:val="nil"/>
            </w:tcBorders>
          </w:tcPr>
          <w:p w14:paraId="1FB4F8B4" w14:textId="77777777" w:rsidR="00AA4948" w:rsidRDefault="00AA4948" w:rsidP="00313D32">
            <w:pPr>
              <w:spacing w:before="60" w:after="60"/>
              <w:rPr>
                <w:szCs w:val="24"/>
                <w:lang w:eastAsia="fr-FR"/>
              </w:rPr>
            </w:pPr>
            <w:r>
              <w:rPr>
                <w:szCs w:val="24"/>
                <w:lang w:eastAsia="fr-FR"/>
              </w:rPr>
              <w:t>61109</w:t>
            </w:r>
          </w:p>
        </w:tc>
        <w:tc>
          <w:tcPr>
            <w:tcW w:w="977" w:type="dxa"/>
            <w:tcBorders>
              <w:top w:val="nil"/>
              <w:left w:val="single" w:sz="6" w:space="0" w:color="auto"/>
              <w:bottom w:val="nil"/>
              <w:right w:val="nil"/>
            </w:tcBorders>
          </w:tcPr>
          <w:p w14:paraId="7CB5D81F" w14:textId="77777777" w:rsidR="00AA4948" w:rsidRDefault="00AA4948" w:rsidP="00313D32">
            <w:pPr>
              <w:spacing w:before="60" w:after="60"/>
              <w:jc w:val="right"/>
              <w:rPr>
                <w:sz w:val="14"/>
                <w:szCs w:val="24"/>
                <w:lang w:val="nl-NL" w:eastAsia="fr-FR"/>
              </w:rPr>
            </w:pPr>
            <w:r>
              <w:rPr>
                <w:sz w:val="14"/>
                <w:szCs w:val="24"/>
                <w:lang w:val="nl-NL" w:eastAsia="fr-FR"/>
              </w:rPr>
              <w:t>1.118,86</w:t>
            </w:r>
          </w:p>
        </w:tc>
        <w:tc>
          <w:tcPr>
            <w:tcW w:w="977" w:type="dxa"/>
            <w:tcBorders>
              <w:top w:val="nil"/>
              <w:left w:val="single" w:sz="6" w:space="0" w:color="auto"/>
              <w:bottom w:val="nil"/>
              <w:right w:val="nil"/>
            </w:tcBorders>
          </w:tcPr>
          <w:p w14:paraId="67310915"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5F365327" w14:textId="77777777" w:rsidR="00AA4948" w:rsidRDefault="00AA4948" w:rsidP="00313D32">
            <w:pPr>
              <w:spacing w:before="60" w:after="60"/>
              <w:jc w:val="right"/>
              <w:rPr>
                <w:sz w:val="14"/>
                <w:szCs w:val="24"/>
                <w:lang w:val="nl-NL" w:eastAsia="fr-FR"/>
              </w:rPr>
            </w:pPr>
            <w:r>
              <w:rPr>
                <w:sz w:val="14"/>
                <w:szCs w:val="24"/>
                <w:lang w:val="nl-NL" w:eastAsia="fr-FR"/>
              </w:rPr>
              <w:t>140,57</w:t>
            </w:r>
          </w:p>
        </w:tc>
        <w:tc>
          <w:tcPr>
            <w:tcW w:w="977" w:type="dxa"/>
            <w:tcBorders>
              <w:top w:val="nil"/>
              <w:left w:val="single" w:sz="6" w:space="0" w:color="auto"/>
              <w:bottom w:val="nil"/>
              <w:right w:val="nil"/>
            </w:tcBorders>
            <w:shd w:val="pct10" w:color="auto" w:fill="auto"/>
          </w:tcPr>
          <w:p w14:paraId="4220E7EB" w14:textId="77777777" w:rsidR="00AA4948" w:rsidRDefault="00AA4948" w:rsidP="00313D32">
            <w:pPr>
              <w:spacing w:before="60" w:after="60"/>
              <w:jc w:val="right"/>
              <w:rPr>
                <w:sz w:val="14"/>
                <w:szCs w:val="24"/>
                <w:lang w:eastAsia="fr-FR"/>
              </w:rPr>
            </w:pPr>
            <w:r>
              <w:rPr>
                <w:sz w:val="14"/>
                <w:szCs w:val="24"/>
                <w:lang w:eastAsia="fr-FR"/>
              </w:rPr>
              <w:t>978,29</w:t>
            </w:r>
          </w:p>
        </w:tc>
        <w:tc>
          <w:tcPr>
            <w:tcW w:w="977" w:type="dxa"/>
            <w:tcBorders>
              <w:top w:val="nil"/>
              <w:left w:val="single" w:sz="6" w:space="0" w:color="auto"/>
              <w:bottom w:val="nil"/>
              <w:right w:val="single" w:sz="6" w:space="0" w:color="auto"/>
            </w:tcBorders>
          </w:tcPr>
          <w:p w14:paraId="036DF9AB" w14:textId="77777777" w:rsidR="00AA4948" w:rsidRDefault="00AA4948" w:rsidP="00313D32">
            <w:pPr>
              <w:spacing w:before="60" w:after="60"/>
              <w:jc w:val="right"/>
              <w:rPr>
                <w:sz w:val="14"/>
                <w:szCs w:val="24"/>
                <w:lang w:eastAsia="fr-FR"/>
              </w:rPr>
            </w:pPr>
          </w:p>
        </w:tc>
      </w:tr>
      <w:tr w:rsidR="00AA4948" w14:paraId="50652CC7"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4F5360FD" w14:textId="77777777" w:rsidR="00AA4948" w:rsidRDefault="00AA4948" w:rsidP="00313D32">
            <w:pPr>
              <w:pStyle w:val="GrpEco"/>
              <w:rPr>
                <w:szCs w:val="24"/>
                <w:lang w:val="en-GB" w:eastAsia="fr-FR"/>
              </w:rPr>
            </w:pPr>
            <w:r>
              <w:rPr>
                <w:szCs w:val="24"/>
                <w:lang w:val="en-GB" w:eastAsia="fr-FR"/>
              </w:rPr>
              <w:t>399/000/71</w:t>
            </w:r>
          </w:p>
        </w:tc>
        <w:tc>
          <w:tcPr>
            <w:tcW w:w="2792" w:type="dxa"/>
            <w:tcBorders>
              <w:top w:val="single" w:sz="6" w:space="0" w:color="auto"/>
              <w:left w:val="single" w:sz="6" w:space="0" w:color="auto"/>
              <w:bottom w:val="single" w:sz="6" w:space="0" w:color="auto"/>
              <w:right w:val="nil"/>
            </w:tcBorders>
          </w:tcPr>
          <w:p w14:paraId="4CBCB1C3" w14:textId="77777777" w:rsidR="00AA4948" w:rsidRDefault="00AA4948" w:rsidP="00313D32">
            <w:pPr>
              <w:pStyle w:val="GrpEco"/>
              <w:rPr>
                <w:szCs w:val="24"/>
                <w:lang w:val="en-GB" w:eastAsia="fr-FR"/>
              </w:rPr>
            </w:pPr>
            <w:r>
              <w:rPr>
                <w:szCs w:val="24"/>
                <w:lang w:val="en-GB" w:eastAsia="fr-FR"/>
              </w:rPr>
              <w:t xml:space="preserve">Total </w:t>
            </w:r>
            <w:proofErr w:type="spellStart"/>
            <w:r>
              <w:rPr>
                <w:szCs w:val="24"/>
                <w:lang w:val="en-GB" w:eastAsia="fr-FR"/>
              </w:rPr>
              <w:t>Fonctionnement</w:t>
            </w:r>
            <w:proofErr w:type="spellEnd"/>
          </w:p>
        </w:tc>
        <w:tc>
          <w:tcPr>
            <w:tcW w:w="750" w:type="dxa"/>
            <w:tcBorders>
              <w:top w:val="single" w:sz="6" w:space="0" w:color="auto"/>
              <w:left w:val="single" w:sz="6" w:space="0" w:color="auto"/>
              <w:bottom w:val="single" w:sz="6" w:space="0" w:color="auto"/>
              <w:right w:val="nil"/>
            </w:tcBorders>
          </w:tcPr>
          <w:p w14:paraId="7DFC563C" w14:textId="77777777" w:rsidR="00AA4948" w:rsidRDefault="00AA4948" w:rsidP="00313D32">
            <w:pPr>
              <w:pStyle w:val="GrpEco"/>
              <w:rPr>
                <w:sz w:val="16"/>
                <w:szCs w:val="24"/>
                <w:lang w:val="en-GB" w:eastAsia="fr-FR"/>
              </w:rPr>
            </w:pPr>
          </w:p>
        </w:tc>
        <w:tc>
          <w:tcPr>
            <w:tcW w:w="977" w:type="dxa"/>
            <w:tcBorders>
              <w:top w:val="single" w:sz="6" w:space="0" w:color="auto"/>
              <w:left w:val="single" w:sz="6" w:space="0" w:color="auto"/>
              <w:bottom w:val="single" w:sz="6" w:space="0" w:color="auto"/>
              <w:right w:val="nil"/>
            </w:tcBorders>
          </w:tcPr>
          <w:p w14:paraId="5485382D" w14:textId="77777777" w:rsidR="00AA4948" w:rsidRDefault="00AA4948" w:rsidP="00313D32">
            <w:pPr>
              <w:jc w:val="right"/>
              <w:rPr>
                <w:sz w:val="14"/>
                <w:szCs w:val="24"/>
                <w:lang w:val="nl-NL" w:eastAsia="fr-FR"/>
              </w:rPr>
            </w:pPr>
            <w:r>
              <w:rPr>
                <w:sz w:val="14"/>
                <w:szCs w:val="24"/>
                <w:lang w:val="nl-NL" w:eastAsia="fr-FR"/>
              </w:rPr>
              <w:t>5.596.513,86</w:t>
            </w:r>
          </w:p>
        </w:tc>
        <w:tc>
          <w:tcPr>
            <w:tcW w:w="977" w:type="dxa"/>
            <w:tcBorders>
              <w:top w:val="single" w:sz="6" w:space="0" w:color="auto"/>
              <w:left w:val="single" w:sz="6" w:space="0" w:color="auto"/>
              <w:bottom w:val="single" w:sz="6" w:space="0" w:color="auto"/>
              <w:right w:val="nil"/>
            </w:tcBorders>
          </w:tcPr>
          <w:p w14:paraId="15C90445" w14:textId="77777777" w:rsidR="00AA4948" w:rsidRDefault="00AA4948" w:rsidP="00313D32">
            <w:pPr>
              <w:jc w:val="right"/>
              <w:rPr>
                <w:sz w:val="14"/>
                <w:szCs w:val="24"/>
                <w:lang w:val="nl-NL" w:eastAsia="fr-FR"/>
              </w:rPr>
            </w:pPr>
            <w:r>
              <w:rPr>
                <w:sz w:val="14"/>
                <w:szCs w:val="24"/>
                <w:lang w:val="nl-NL" w:eastAsia="fr-FR"/>
              </w:rPr>
              <w:t xml:space="preserve"> </w:t>
            </w:r>
          </w:p>
        </w:tc>
        <w:tc>
          <w:tcPr>
            <w:tcW w:w="977" w:type="dxa"/>
            <w:tcBorders>
              <w:top w:val="single" w:sz="6" w:space="0" w:color="auto"/>
              <w:left w:val="single" w:sz="6" w:space="0" w:color="auto"/>
              <w:bottom w:val="single" w:sz="6" w:space="0" w:color="auto"/>
              <w:right w:val="nil"/>
            </w:tcBorders>
          </w:tcPr>
          <w:p w14:paraId="5BB59073" w14:textId="77777777" w:rsidR="00AA4948" w:rsidRDefault="00AA4948" w:rsidP="00313D32">
            <w:pPr>
              <w:jc w:val="right"/>
              <w:rPr>
                <w:sz w:val="14"/>
                <w:szCs w:val="24"/>
                <w:lang w:val="nl-NL" w:eastAsia="fr-FR"/>
              </w:rPr>
            </w:pPr>
            <w:r>
              <w:rPr>
                <w:sz w:val="14"/>
                <w:szCs w:val="24"/>
                <w:lang w:val="nl-NL" w:eastAsia="fr-FR"/>
              </w:rPr>
              <w:t>24.055,29</w:t>
            </w:r>
          </w:p>
        </w:tc>
        <w:tc>
          <w:tcPr>
            <w:tcW w:w="977" w:type="dxa"/>
            <w:tcBorders>
              <w:top w:val="single" w:sz="6" w:space="0" w:color="auto"/>
              <w:left w:val="single" w:sz="6" w:space="0" w:color="auto"/>
              <w:bottom w:val="single" w:sz="6" w:space="0" w:color="auto"/>
              <w:right w:val="nil"/>
            </w:tcBorders>
            <w:shd w:val="pct10" w:color="auto" w:fill="auto"/>
          </w:tcPr>
          <w:p w14:paraId="5F736D42" w14:textId="77777777" w:rsidR="00AA4948" w:rsidRDefault="00AA4948" w:rsidP="00313D32">
            <w:pPr>
              <w:jc w:val="right"/>
              <w:rPr>
                <w:sz w:val="14"/>
                <w:szCs w:val="24"/>
                <w:lang w:eastAsia="fr-FR"/>
              </w:rPr>
            </w:pPr>
            <w:r>
              <w:rPr>
                <w:sz w:val="14"/>
                <w:szCs w:val="24"/>
                <w:lang w:eastAsia="fr-FR"/>
              </w:rPr>
              <w:t>5.572.458,57</w:t>
            </w:r>
          </w:p>
        </w:tc>
        <w:tc>
          <w:tcPr>
            <w:tcW w:w="977" w:type="dxa"/>
            <w:tcBorders>
              <w:top w:val="single" w:sz="6" w:space="0" w:color="auto"/>
              <w:left w:val="single" w:sz="6" w:space="0" w:color="auto"/>
              <w:bottom w:val="single" w:sz="6" w:space="0" w:color="auto"/>
              <w:right w:val="single" w:sz="6" w:space="0" w:color="auto"/>
            </w:tcBorders>
          </w:tcPr>
          <w:p w14:paraId="6A3362E0" w14:textId="77777777" w:rsidR="00AA4948" w:rsidRDefault="00AA4948" w:rsidP="00313D32">
            <w:pPr>
              <w:jc w:val="right"/>
              <w:rPr>
                <w:sz w:val="14"/>
                <w:szCs w:val="24"/>
                <w:lang w:eastAsia="fr-FR"/>
              </w:rPr>
            </w:pPr>
          </w:p>
        </w:tc>
      </w:tr>
      <w:tr w:rsidR="00AA4948" w14:paraId="394DC200" w14:textId="77777777" w:rsidTr="00313D32">
        <w:tc>
          <w:tcPr>
            <w:tcW w:w="1558" w:type="dxa"/>
            <w:tcBorders>
              <w:top w:val="nil"/>
              <w:left w:val="single" w:sz="6" w:space="0" w:color="auto"/>
              <w:bottom w:val="nil"/>
              <w:right w:val="nil"/>
            </w:tcBorders>
            <w:shd w:val="pct10" w:color="auto" w:fill="auto"/>
          </w:tcPr>
          <w:p w14:paraId="54739C5E" w14:textId="77777777" w:rsidR="00AA4948" w:rsidRDefault="00AA4948" w:rsidP="00313D32">
            <w:pPr>
              <w:pStyle w:val="GrpEco"/>
              <w:rPr>
                <w:szCs w:val="24"/>
                <w:lang w:val="en-GB" w:eastAsia="fr-FR"/>
              </w:rPr>
            </w:pPr>
            <w:r>
              <w:rPr>
                <w:szCs w:val="24"/>
                <w:lang w:val="en-GB" w:eastAsia="fr-FR"/>
              </w:rPr>
              <w:t>000/7x</w:t>
            </w:r>
          </w:p>
        </w:tc>
        <w:tc>
          <w:tcPr>
            <w:tcW w:w="2792" w:type="dxa"/>
            <w:tcBorders>
              <w:top w:val="nil"/>
              <w:left w:val="single" w:sz="6" w:space="0" w:color="auto"/>
              <w:bottom w:val="nil"/>
              <w:right w:val="nil"/>
            </w:tcBorders>
          </w:tcPr>
          <w:p w14:paraId="7242A653" w14:textId="77777777" w:rsidR="00AA4948" w:rsidRDefault="00AA4948" w:rsidP="00313D32">
            <w:pPr>
              <w:pStyle w:val="GrpEco"/>
              <w:rPr>
                <w:szCs w:val="24"/>
                <w:lang w:val="en-GB" w:eastAsia="fr-FR"/>
              </w:rPr>
            </w:pPr>
            <w:r>
              <w:rPr>
                <w:szCs w:val="24"/>
                <w:lang w:val="en-GB" w:eastAsia="fr-FR"/>
              </w:rPr>
              <w:t>Dette</w:t>
            </w:r>
          </w:p>
        </w:tc>
        <w:tc>
          <w:tcPr>
            <w:tcW w:w="750" w:type="dxa"/>
            <w:tcBorders>
              <w:top w:val="nil"/>
              <w:left w:val="single" w:sz="6" w:space="0" w:color="auto"/>
              <w:bottom w:val="nil"/>
              <w:right w:val="nil"/>
            </w:tcBorders>
          </w:tcPr>
          <w:p w14:paraId="01F3B8BD" w14:textId="77777777" w:rsidR="00AA4948" w:rsidRDefault="00AA4948" w:rsidP="00313D32">
            <w:pPr>
              <w:pStyle w:val="GrpEco"/>
              <w:rPr>
                <w:szCs w:val="24"/>
                <w:lang w:val="en-GB" w:eastAsia="fr-FR"/>
              </w:rPr>
            </w:pPr>
          </w:p>
        </w:tc>
        <w:tc>
          <w:tcPr>
            <w:tcW w:w="977" w:type="dxa"/>
            <w:tcBorders>
              <w:top w:val="nil"/>
              <w:left w:val="single" w:sz="6" w:space="0" w:color="auto"/>
              <w:bottom w:val="nil"/>
              <w:right w:val="nil"/>
            </w:tcBorders>
          </w:tcPr>
          <w:p w14:paraId="7E02E46D"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50022B86"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7E4CA33F"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shd w:val="pct10" w:color="auto" w:fill="auto"/>
          </w:tcPr>
          <w:p w14:paraId="5D1F937B"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single" w:sz="6" w:space="0" w:color="auto"/>
            </w:tcBorders>
          </w:tcPr>
          <w:p w14:paraId="1F69CF98" w14:textId="77777777" w:rsidR="00AA4948" w:rsidRDefault="00AA4948" w:rsidP="00313D32">
            <w:pPr>
              <w:pStyle w:val="GrpEco"/>
              <w:jc w:val="right"/>
              <w:rPr>
                <w:sz w:val="16"/>
                <w:szCs w:val="24"/>
                <w:lang w:val="en-GB" w:eastAsia="fr-FR"/>
              </w:rPr>
            </w:pPr>
          </w:p>
        </w:tc>
      </w:tr>
      <w:tr w:rsidR="00AA4948" w14:paraId="6B002CBC" w14:textId="77777777" w:rsidTr="00313D32">
        <w:trPr>
          <w:cantSplit/>
        </w:trPr>
        <w:tc>
          <w:tcPr>
            <w:tcW w:w="1558" w:type="dxa"/>
            <w:tcBorders>
              <w:top w:val="nil"/>
              <w:left w:val="single" w:sz="6" w:space="0" w:color="auto"/>
              <w:bottom w:val="nil"/>
              <w:right w:val="nil"/>
            </w:tcBorders>
            <w:shd w:val="pct10" w:color="auto" w:fill="auto"/>
          </w:tcPr>
          <w:p w14:paraId="77185449" w14:textId="77777777" w:rsidR="00AA4948" w:rsidRDefault="00AA4948" w:rsidP="00313D32">
            <w:pPr>
              <w:spacing w:before="60" w:after="60"/>
              <w:rPr>
                <w:szCs w:val="24"/>
                <w:lang w:eastAsia="fr-FR"/>
              </w:rPr>
            </w:pPr>
            <w:r>
              <w:rPr>
                <w:szCs w:val="24"/>
                <w:lang w:eastAsia="fr-FR"/>
              </w:rPr>
              <w:t>3300/214-01/    -  /534</w:t>
            </w:r>
          </w:p>
        </w:tc>
        <w:tc>
          <w:tcPr>
            <w:tcW w:w="2792" w:type="dxa"/>
            <w:tcBorders>
              <w:top w:val="nil"/>
              <w:left w:val="single" w:sz="6" w:space="0" w:color="auto"/>
              <w:bottom w:val="nil"/>
              <w:right w:val="nil"/>
            </w:tcBorders>
          </w:tcPr>
          <w:p w14:paraId="7B667000" w14:textId="77777777" w:rsidR="00AA4948" w:rsidRDefault="00AA4948" w:rsidP="00313D32">
            <w:pPr>
              <w:spacing w:before="60" w:after="60"/>
              <w:rPr>
                <w:szCs w:val="24"/>
                <w:lang w:eastAsia="fr-FR"/>
              </w:rPr>
            </w:pPr>
            <w:r>
              <w:rPr>
                <w:szCs w:val="24"/>
                <w:lang w:eastAsia="fr-FR"/>
              </w:rPr>
              <w:t>INTERETS DEBITEURS DES COMPTES FINANCIERS</w:t>
            </w:r>
            <w:r>
              <w:rPr>
                <w:szCs w:val="24"/>
                <w:lang w:eastAsia="fr-FR"/>
              </w:rPr>
              <w:br/>
            </w:r>
            <w:r>
              <w:rPr>
                <w:i/>
                <w:szCs w:val="24"/>
                <w:lang w:eastAsia="fr-FR"/>
              </w:rPr>
              <w:t xml:space="preserve">Augmentation du budget suite aux intérêts créditeurs négatifs applicables </w:t>
            </w:r>
            <w:proofErr w:type="spellStart"/>
            <w:r>
              <w:rPr>
                <w:i/>
                <w:szCs w:val="24"/>
                <w:lang w:eastAsia="fr-FR"/>
              </w:rPr>
              <w:t>à.p.d</w:t>
            </w:r>
            <w:proofErr w:type="spellEnd"/>
            <w:r>
              <w:rPr>
                <w:i/>
                <w:szCs w:val="24"/>
                <w:lang w:eastAsia="fr-FR"/>
              </w:rPr>
              <w:t>. 01/01/2021</w:t>
            </w:r>
          </w:p>
        </w:tc>
        <w:tc>
          <w:tcPr>
            <w:tcW w:w="750" w:type="dxa"/>
            <w:tcBorders>
              <w:top w:val="nil"/>
              <w:left w:val="single" w:sz="6" w:space="0" w:color="auto"/>
              <w:bottom w:val="nil"/>
              <w:right w:val="nil"/>
            </w:tcBorders>
          </w:tcPr>
          <w:p w14:paraId="23E39707" w14:textId="77777777" w:rsidR="00AA4948" w:rsidRDefault="00AA4948" w:rsidP="00313D32">
            <w:pPr>
              <w:spacing w:before="60" w:after="60"/>
              <w:rPr>
                <w:szCs w:val="24"/>
                <w:lang w:eastAsia="fr-FR"/>
              </w:rPr>
            </w:pPr>
            <w:r>
              <w:rPr>
                <w:szCs w:val="24"/>
                <w:lang w:eastAsia="fr-FR"/>
              </w:rPr>
              <w:t>65728</w:t>
            </w:r>
          </w:p>
        </w:tc>
        <w:tc>
          <w:tcPr>
            <w:tcW w:w="977" w:type="dxa"/>
            <w:tcBorders>
              <w:top w:val="nil"/>
              <w:left w:val="single" w:sz="6" w:space="0" w:color="auto"/>
              <w:bottom w:val="nil"/>
              <w:right w:val="nil"/>
            </w:tcBorders>
          </w:tcPr>
          <w:p w14:paraId="6D25B817" w14:textId="77777777" w:rsidR="00AA4948" w:rsidRDefault="00AA4948" w:rsidP="00313D32">
            <w:pPr>
              <w:spacing w:before="60" w:after="60"/>
              <w:jc w:val="right"/>
              <w:rPr>
                <w:sz w:val="14"/>
                <w:szCs w:val="24"/>
                <w:lang w:val="nl-NL" w:eastAsia="fr-FR"/>
              </w:rPr>
            </w:pPr>
            <w:r>
              <w:rPr>
                <w:sz w:val="14"/>
                <w:szCs w:val="24"/>
                <w:lang w:val="nl-NL" w:eastAsia="fr-FR"/>
              </w:rPr>
              <w:t>500,00</w:t>
            </w:r>
          </w:p>
        </w:tc>
        <w:tc>
          <w:tcPr>
            <w:tcW w:w="977" w:type="dxa"/>
            <w:tcBorders>
              <w:top w:val="nil"/>
              <w:left w:val="single" w:sz="6" w:space="0" w:color="auto"/>
              <w:bottom w:val="nil"/>
              <w:right w:val="nil"/>
            </w:tcBorders>
          </w:tcPr>
          <w:p w14:paraId="5B142E4F" w14:textId="77777777" w:rsidR="00AA4948" w:rsidRDefault="00AA4948" w:rsidP="00313D32">
            <w:pPr>
              <w:spacing w:before="60" w:after="60"/>
              <w:jc w:val="right"/>
              <w:rPr>
                <w:sz w:val="14"/>
                <w:szCs w:val="24"/>
                <w:lang w:val="nl-NL" w:eastAsia="fr-FR"/>
              </w:rPr>
            </w:pPr>
            <w:r>
              <w:rPr>
                <w:sz w:val="14"/>
                <w:szCs w:val="24"/>
                <w:lang w:val="nl-NL" w:eastAsia="fr-FR"/>
              </w:rPr>
              <w:t>4.500,00</w:t>
            </w:r>
          </w:p>
        </w:tc>
        <w:tc>
          <w:tcPr>
            <w:tcW w:w="977" w:type="dxa"/>
            <w:tcBorders>
              <w:top w:val="nil"/>
              <w:left w:val="single" w:sz="6" w:space="0" w:color="auto"/>
              <w:bottom w:val="nil"/>
              <w:right w:val="nil"/>
            </w:tcBorders>
          </w:tcPr>
          <w:p w14:paraId="30417287"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shd w:val="pct10" w:color="auto" w:fill="auto"/>
          </w:tcPr>
          <w:p w14:paraId="59D3791C" w14:textId="77777777" w:rsidR="00AA4948" w:rsidRDefault="00AA4948" w:rsidP="00313D32">
            <w:pPr>
              <w:spacing w:before="60" w:after="60"/>
              <w:jc w:val="right"/>
              <w:rPr>
                <w:sz w:val="14"/>
                <w:szCs w:val="24"/>
                <w:lang w:eastAsia="fr-FR"/>
              </w:rPr>
            </w:pPr>
            <w:r>
              <w:rPr>
                <w:sz w:val="14"/>
                <w:szCs w:val="24"/>
                <w:lang w:eastAsia="fr-FR"/>
              </w:rPr>
              <w:t>5.000,00</w:t>
            </w:r>
          </w:p>
        </w:tc>
        <w:tc>
          <w:tcPr>
            <w:tcW w:w="977" w:type="dxa"/>
            <w:tcBorders>
              <w:top w:val="nil"/>
              <w:left w:val="single" w:sz="6" w:space="0" w:color="auto"/>
              <w:bottom w:val="nil"/>
              <w:right w:val="single" w:sz="6" w:space="0" w:color="auto"/>
            </w:tcBorders>
          </w:tcPr>
          <w:p w14:paraId="20DA1FBC" w14:textId="77777777" w:rsidR="00AA4948" w:rsidRDefault="00AA4948" w:rsidP="00313D32">
            <w:pPr>
              <w:spacing w:before="60" w:after="60"/>
              <w:jc w:val="right"/>
              <w:rPr>
                <w:sz w:val="14"/>
                <w:szCs w:val="24"/>
                <w:lang w:eastAsia="fr-FR"/>
              </w:rPr>
            </w:pPr>
          </w:p>
        </w:tc>
      </w:tr>
      <w:tr w:rsidR="00AA4948" w14:paraId="0068E5B0"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00C12668" w14:textId="77777777" w:rsidR="00AA4948" w:rsidRDefault="00AA4948" w:rsidP="00313D32">
            <w:pPr>
              <w:pStyle w:val="GrpEco"/>
              <w:rPr>
                <w:szCs w:val="24"/>
                <w:lang w:val="en-GB" w:eastAsia="fr-FR"/>
              </w:rPr>
            </w:pPr>
            <w:r>
              <w:rPr>
                <w:szCs w:val="24"/>
                <w:lang w:val="en-GB" w:eastAsia="fr-FR"/>
              </w:rPr>
              <w:t>399/000/7x</w:t>
            </w:r>
          </w:p>
        </w:tc>
        <w:tc>
          <w:tcPr>
            <w:tcW w:w="2792" w:type="dxa"/>
            <w:tcBorders>
              <w:top w:val="single" w:sz="6" w:space="0" w:color="auto"/>
              <w:left w:val="single" w:sz="6" w:space="0" w:color="auto"/>
              <w:bottom w:val="single" w:sz="6" w:space="0" w:color="auto"/>
              <w:right w:val="nil"/>
            </w:tcBorders>
          </w:tcPr>
          <w:p w14:paraId="0CEB0BDF" w14:textId="77777777" w:rsidR="00AA4948" w:rsidRDefault="00AA4948" w:rsidP="00313D32">
            <w:pPr>
              <w:pStyle w:val="GrpEco"/>
              <w:rPr>
                <w:szCs w:val="24"/>
                <w:lang w:val="en-GB" w:eastAsia="fr-FR"/>
              </w:rPr>
            </w:pPr>
            <w:r>
              <w:rPr>
                <w:szCs w:val="24"/>
                <w:lang w:val="en-GB" w:eastAsia="fr-FR"/>
              </w:rPr>
              <w:t>Total Dette</w:t>
            </w:r>
          </w:p>
        </w:tc>
        <w:tc>
          <w:tcPr>
            <w:tcW w:w="750" w:type="dxa"/>
            <w:tcBorders>
              <w:top w:val="single" w:sz="6" w:space="0" w:color="auto"/>
              <w:left w:val="single" w:sz="6" w:space="0" w:color="auto"/>
              <w:bottom w:val="single" w:sz="6" w:space="0" w:color="auto"/>
              <w:right w:val="nil"/>
            </w:tcBorders>
          </w:tcPr>
          <w:p w14:paraId="3033244F" w14:textId="77777777" w:rsidR="00AA4948" w:rsidRDefault="00AA4948" w:rsidP="00313D32">
            <w:pPr>
              <w:pStyle w:val="GrpEco"/>
              <w:rPr>
                <w:sz w:val="16"/>
                <w:szCs w:val="24"/>
                <w:lang w:val="en-GB" w:eastAsia="fr-FR"/>
              </w:rPr>
            </w:pPr>
          </w:p>
        </w:tc>
        <w:tc>
          <w:tcPr>
            <w:tcW w:w="977" w:type="dxa"/>
            <w:tcBorders>
              <w:top w:val="single" w:sz="6" w:space="0" w:color="auto"/>
              <w:left w:val="single" w:sz="6" w:space="0" w:color="auto"/>
              <w:bottom w:val="single" w:sz="6" w:space="0" w:color="auto"/>
              <w:right w:val="nil"/>
            </w:tcBorders>
          </w:tcPr>
          <w:p w14:paraId="3504B5D1" w14:textId="77777777" w:rsidR="00AA4948" w:rsidRDefault="00AA4948" w:rsidP="00313D32">
            <w:pPr>
              <w:jc w:val="right"/>
              <w:rPr>
                <w:sz w:val="14"/>
                <w:szCs w:val="24"/>
                <w:lang w:val="nl-NL" w:eastAsia="fr-FR"/>
              </w:rPr>
            </w:pPr>
            <w:r>
              <w:rPr>
                <w:sz w:val="14"/>
                <w:szCs w:val="24"/>
                <w:lang w:val="nl-NL" w:eastAsia="fr-FR"/>
              </w:rPr>
              <w:t>1.190.596,00</w:t>
            </w:r>
          </w:p>
        </w:tc>
        <w:tc>
          <w:tcPr>
            <w:tcW w:w="977" w:type="dxa"/>
            <w:tcBorders>
              <w:top w:val="single" w:sz="6" w:space="0" w:color="auto"/>
              <w:left w:val="single" w:sz="6" w:space="0" w:color="auto"/>
              <w:bottom w:val="single" w:sz="6" w:space="0" w:color="auto"/>
              <w:right w:val="nil"/>
            </w:tcBorders>
          </w:tcPr>
          <w:p w14:paraId="10BFDD38" w14:textId="77777777" w:rsidR="00AA4948" w:rsidRDefault="00AA4948" w:rsidP="00313D32">
            <w:pPr>
              <w:jc w:val="right"/>
              <w:rPr>
                <w:sz w:val="14"/>
                <w:szCs w:val="24"/>
                <w:lang w:val="nl-NL" w:eastAsia="fr-FR"/>
              </w:rPr>
            </w:pPr>
            <w:r>
              <w:rPr>
                <w:sz w:val="14"/>
                <w:szCs w:val="24"/>
                <w:lang w:val="nl-NL" w:eastAsia="fr-FR"/>
              </w:rPr>
              <w:t>4.500,00</w:t>
            </w:r>
          </w:p>
        </w:tc>
        <w:tc>
          <w:tcPr>
            <w:tcW w:w="977" w:type="dxa"/>
            <w:tcBorders>
              <w:top w:val="single" w:sz="6" w:space="0" w:color="auto"/>
              <w:left w:val="single" w:sz="6" w:space="0" w:color="auto"/>
              <w:bottom w:val="single" w:sz="6" w:space="0" w:color="auto"/>
              <w:right w:val="nil"/>
            </w:tcBorders>
          </w:tcPr>
          <w:p w14:paraId="2B9677B6" w14:textId="77777777" w:rsidR="00AA4948" w:rsidRDefault="00AA4948" w:rsidP="00313D32">
            <w:pPr>
              <w:jc w:val="right"/>
              <w:rPr>
                <w:sz w:val="14"/>
                <w:szCs w:val="24"/>
                <w:lang w:val="nl-NL" w:eastAsia="fr-FR"/>
              </w:rPr>
            </w:pPr>
            <w:r>
              <w:rPr>
                <w:sz w:val="14"/>
                <w:szCs w:val="2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467B5274" w14:textId="77777777" w:rsidR="00AA4948" w:rsidRDefault="00AA4948" w:rsidP="00313D32">
            <w:pPr>
              <w:jc w:val="right"/>
              <w:rPr>
                <w:sz w:val="14"/>
                <w:szCs w:val="24"/>
                <w:lang w:eastAsia="fr-FR"/>
              </w:rPr>
            </w:pPr>
            <w:r>
              <w:rPr>
                <w:sz w:val="14"/>
                <w:szCs w:val="24"/>
                <w:lang w:eastAsia="fr-FR"/>
              </w:rPr>
              <w:t>1.195.096,00</w:t>
            </w:r>
          </w:p>
        </w:tc>
        <w:tc>
          <w:tcPr>
            <w:tcW w:w="977" w:type="dxa"/>
            <w:tcBorders>
              <w:top w:val="single" w:sz="6" w:space="0" w:color="auto"/>
              <w:left w:val="single" w:sz="6" w:space="0" w:color="auto"/>
              <w:bottom w:val="single" w:sz="6" w:space="0" w:color="auto"/>
              <w:right w:val="single" w:sz="6" w:space="0" w:color="auto"/>
            </w:tcBorders>
          </w:tcPr>
          <w:p w14:paraId="0416F95C" w14:textId="77777777" w:rsidR="00AA4948" w:rsidRDefault="00AA4948" w:rsidP="00313D32">
            <w:pPr>
              <w:jc w:val="right"/>
              <w:rPr>
                <w:sz w:val="14"/>
                <w:szCs w:val="24"/>
                <w:lang w:eastAsia="fr-FR"/>
              </w:rPr>
            </w:pPr>
          </w:p>
        </w:tc>
      </w:tr>
      <w:tr w:rsidR="00AA4948" w14:paraId="32FBEE25" w14:textId="77777777" w:rsidTr="00313D32">
        <w:trPr>
          <w:cantSplit/>
        </w:trPr>
        <w:tc>
          <w:tcPr>
            <w:tcW w:w="1558" w:type="dxa"/>
            <w:tcBorders>
              <w:top w:val="nil"/>
              <w:left w:val="single" w:sz="6" w:space="0" w:color="auto"/>
              <w:bottom w:val="single" w:sz="6" w:space="0" w:color="auto"/>
              <w:right w:val="nil"/>
            </w:tcBorders>
            <w:shd w:val="pct10" w:color="auto" w:fill="auto"/>
          </w:tcPr>
          <w:p w14:paraId="53404B4E" w14:textId="77777777" w:rsidR="00AA4948" w:rsidRDefault="00AA4948" w:rsidP="00313D32">
            <w:pPr>
              <w:spacing w:before="60" w:after="60"/>
              <w:rPr>
                <w:szCs w:val="24"/>
                <w:lang w:eastAsia="fr-FR"/>
              </w:rPr>
            </w:pPr>
            <w:r>
              <w:rPr>
                <w:szCs w:val="24"/>
                <w:lang w:eastAsia="fr-FR"/>
              </w:rPr>
              <w:t>399/00073</w:t>
            </w:r>
          </w:p>
        </w:tc>
        <w:tc>
          <w:tcPr>
            <w:tcW w:w="2792" w:type="dxa"/>
            <w:tcBorders>
              <w:top w:val="nil"/>
              <w:left w:val="single" w:sz="6" w:space="0" w:color="auto"/>
              <w:bottom w:val="single" w:sz="6" w:space="0" w:color="auto"/>
              <w:right w:val="nil"/>
            </w:tcBorders>
          </w:tcPr>
          <w:p w14:paraId="6495DC48" w14:textId="77777777" w:rsidR="00AA4948" w:rsidRDefault="00AA4948" w:rsidP="00313D32">
            <w:pPr>
              <w:spacing w:before="60" w:after="60"/>
              <w:rPr>
                <w:szCs w:val="24"/>
                <w:lang w:eastAsia="fr-FR"/>
              </w:rPr>
            </w:pPr>
            <w:r>
              <w:rPr>
                <w:szCs w:val="24"/>
                <w:lang w:eastAsia="fr-FR"/>
              </w:rPr>
              <w:t>Sous-Total Justice - Police</w:t>
            </w:r>
          </w:p>
        </w:tc>
        <w:tc>
          <w:tcPr>
            <w:tcW w:w="750" w:type="dxa"/>
            <w:tcBorders>
              <w:top w:val="nil"/>
              <w:left w:val="single" w:sz="6" w:space="0" w:color="auto"/>
              <w:bottom w:val="single" w:sz="6" w:space="0" w:color="auto"/>
              <w:right w:val="nil"/>
            </w:tcBorders>
          </w:tcPr>
          <w:p w14:paraId="6430A26D" w14:textId="77777777" w:rsidR="00AA4948" w:rsidRDefault="00AA4948" w:rsidP="00313D32">
            <w:pPr>
              <w:spacing w:before="60" w:after="60"/>
              <w:rPr>
                <w:szCs w:val="24"/>
                <w:lang w:eastAsia="fr-FR"/>
              </w:rPr>
            </w:pPr>
          </w:p>
        </w:tc>
        <w:tc>
          <w:tcPr>
            <w:tcW w:w="977" w:type="dxa"/>
            <w:tcBorders>
              <w:top w:val="nil"/>
              <w:left w:val="single" w:sz="6" w:space="0" w:color="auto"/>
              <w:bottom w:val="single" w:sz="6" w:space="0" w:color="auto"/>
              <w:right w:val="nil"/>
            </w:tcBorders>
          </w:tcPr>
          <w:p w14:paraId="38D41B7F" w14:textId="77777777" w:rsidR="00AA4948" w:rsidRDefault="00AA4948" w:rsidP="00313D32">
            <w:pPr>
              <w:spacing w:before="60" w:after="60"/>
              <w:jc w:val="right"/>
              <w:rPr>
                <w:sz w:val="14"/>
                <w:szCs w:val="24"/>
                <w:lang w:val="nl-NL" w:eastAsia="fr-FR"/>
              </w:rPr>
            </w:pPr>
            <w:r>
              <w:rPr>
                <w:sz w:val="14"/>
                <w:szCs w:val="24"/>
                <w:lang w:val="nl-NL" w:eastAsia="fr-FR"/>
              </w:rPr>
              <w:t>55.610.980,89</w:t>
            </w:r>
          </w:p>
        </w:tc>
        <w:tc>
          <w:tcPr>
            <w:tcW w:w="977" w:type="dxa"/>
            <w:tcBorders>
              <w:top w:val="nil"/>
              <w:left w:val="single" w:sz="6" w:space="0" w:color="auto"/>
              <w:bottom w:val="single" w:sz="6" w:space="0" w:color="auto"/>
              <w:right w:val="nil"/>
            </w:tcBorders>
          </w:tcPr>
          <w:p w14:paraId="3C2FA031" w14:textId="77777777" w:rsidR="00AA4948" w:rsidRDefault="00AA4948" w:rsidP="00313D32">
            <w:pPr>
              <w:spacing w:before="60" w:after="60"/>
              <w:jc w:val="right"/>
              <w:rPr>
                <w:sz w:val="14"/>
                <w:szCs w:val="24"/>
                <w:lang w:val="nl-NL" w:eastAsia="fr-FR"/>
              </w:rPr>
            </w:pPr>
            <w:r>
              <w:rPr>
                <w:sz w:val="14"/>
                <w:szCs w:val="24"/>
                <w:lang w:val="nl-NL" w:eastAsia="fr-FR"/>
              </w:rPr>
              <w:t>4.500,00</w:t>
            </w:r>
          </w:p>
        </w:tc>
        <w:tc>
          <w:tcPr>
            <w:tcW w:w="977" w:type="dxa"/>
            <w:tcBorders>
              <w:top w:val="nil"/>
              <w:left w:val="single" w:sz="6" w:space="0" w:color="auto"/>
              <w:bottom w:val="single" w:sz="6" w:space="0" w:color="auto"/>
              <w:right w:val="nil"/>
            </w:tcBorders>
          </w:tcPr>
          <w:p w14:paraId="0A215577" w14:textId="77777777" w:rsidR="00AA4948" w:rsidRDefault="00AA4948" w:rsidP="00313D32">
            <w:pPr>
              <w:spacing w:before="60" w:after="60"/>
              <w:jc w:val="right"/>
              <w:rPr>
                <w:sz w:val="14"/>
                <w:szCs w:val="24"/>
                <w:lang w:val="nl-NL" w:eastAsia="fr-FR"/>
              </w:rPr>
            </w:pPr>
            <w:r>
              <w:rPr>
                <w:sz w:val="14"/>
                <w:szCs w:val="24"/>
                <w:lang w:val="nl-NL" w:eastAsia="fr-FR"/>
              </w:rPr>
              <w:t>2.108.518,64</w:t>
            </w:r>
          </w:p>
        </w:tc>
        <w:tc>
          <w:tcPr>
            <w:tcW w:w="977" w:type="dxa"/>
            <w:tcBorders>
              <w:top w:val="nil"/>
              <w:left w:val="single" w:sz="6" w:space="0" w:color="auto"/>
              <w:bottom w:val="single" w:sz="6" w:space="0" w:color="auto"/>
              <w:right w:val="nil"/>
            </w:tcBorders>
            <w:shd w:val="pct10" w:color="auto" w:fill="auto"/>
          </w:tcPr>
          <w:p w14:paraId="3BD86BA8" w14:textId="77777777" w:rsidR="00AA4948" w:rsidRDefault="00AA4948" w:rsidP="00313D32">
            <w:pPr>
              <w:spacing w:before="60" w:after="60"/>
              <w:jc w:val="right"/>
              <w:rPr>
                <w:sz w:val="14"/>
                <w:szCs w:val="24"/>
                <w:lang w:eastAsia="fr-FR"/>
              </w:rPr>
            </w:pPr>
            <w:r>
              <w:rPr>
                <w:sz w:val="14"/>
                <w:szCs w:val="24"/>
                <w:lang w:eastAsia="fr-FR"/>
              </w:rPr>
              <w:t>53.506.962,25</w:t>
            </w:r>
          </w:p>
        </w:tc>
        <w:tc>
          <w:tcPr>
            <w:tcW w:w="977" w:type="dxa"/>
            <w:tcBorders>
              <w:top w:val="nil"/>
              <w:left w:val="single" w:sz="6" w:space="0" w:color="auto"/>
              <w:bottom w:val="single" w:sz="6" w:space="0" w:color="auto"/>
              <w:right w:val="single" w:sz="6" w:space="0" w:color="auto"/>
            </w:tcBorders>
          </w:tcPr>
          <w:p w14:paraId="78A6D30F" w14:textId="77777777" w:rsidR="00AA4948" w:rsidRDefault="00AA4948" w:rsidP="00313D32">
            <w:pPr>
              <w:spacing w:before="60" w:after="60"/>
              <w:jc w:val="right"/>
              <w:rPr>
                <w:sz w:val="14"/>
                <w:szCs w:val="24"/>
                <w:lang w:eastAsia="fr-FR"/>
              </w:rPr>
            </w:pPr>
          </w:p>
        </w:tc>
      </w:tr>
      <w:tr w:rsidR="00AA4948" w14:paraId="53B6E18F" w14:textId="77777777" w:rsidTr="00313D32">
        <w:trPr>
          <w:cantSplit/>
        </w:trPr>
        <w:tc>
          <w:tcPr>
            <w:tcW w:w="1558" w:type="dxa"/>
            <w:tcBorders>
              <w:top w:val="nil"/>
              <w:left w:val="single" w:sz="6" w:space="0" w:color="auto"/>
              <w:bottom w:val="single" w:sz="6" w:space="0" w:color="auto"/>
              <w:right w:val="nil"/>
            </w:tcBorders>
            <w:shd w:val="pct10" w:color="auto" w:fill="auto"/>
          </w:tcPr>
          <w:p w14:paraId="05EBD97C" w14:textId="77777777" w:rsidR="00AA4948" w:rsidRDefault="00AA4948" w:rsidP="00313D32">
            <w:pPr>
              <w:spacing w:before="60" w:after="60"/>
              <w:rPr>
                <w:szCs w:val="24"/>
                <w:lang w:val="en-GB" w:eastAsia="fr-FR"/>
              </w:rPr>
            </w:pPr>
            <w:r>
              <w:rPr>
                <w:szCs w:val="24"/>
                <w:lang w:val="en-GB" w:eastAsia="fr-FR"/>
              </w:rPr>
              <w:t>399/00075</w:t>
            </w:r>
          </w:p>
        </w:tc>
        <w:tc>
          <w:tcPr>
            <w:tcW w:w="2792" w:type="dxa"/>
            <w:tcBorders>
              <w:top w:val="nil"/>
              <w:left w:val="single" w:sz="6" w:space="0" w:color="auto"/>
              <w:bottom w:val="single" w:sz="6" w:space="0" w:color="auto"/>
              <w:right w:val="nil"/>
            </w:tcBorders>
          </w:tcPr>
          <w:p w14:paraId="44032DEF" w14:textId="77777777" w:rsidR="00AA4948" w:rsidRDefault="00AA4948" w:rsidP="00313D32">
            <w:pPr>
              <w:spacing w:before="60" w:after="60"/>
              <w:rPr>
                <w:szCs w:val="24"/>
                <w:lang w:val="en-GB" w:eastAsia="fr-FR"/>
              </w:rPr>
            </w:pPr>
            <w:r>
              <w:rPr>
                <w:szCs w:val="24"/>
                <w:lang w:val="en-GB" w:eastAsia="fr-FR"/>
              </w:rPr>
              <w:t>Total Justice - Police</w:t>
            </w:r>
          </w:p>
        </w:tc>
        <w:tc>
          <w:tcPr>
            <w:tcW w:w="750" w:type="dxa"/>
            <w:tcBorders>
              <w:top w:val="nil"/>
              <w:left w:val="single" w:sz="6" w:space="0" w:color="auto"/>
              <w:bottom w:val="single" w:sz="6" w:space="0" w:color="auto"/>
              <w:right w:val="nil"/>
            </w:tcBorders>
          </w:tcPr>
          <w:p w14:paraId="4905F307" w14:textId="77777777" w:rsidR="00AA4948" w:rsidRDefault="00AA4948" w:rsidP="00313D32">
            <w:pPr>
              <w:spacing w:before="60" w:after="60"/>
              <w:rPr>
                <w:szCs w:val="24"/>
                <w:lang w:val="en-GB" w:eastAsia="fr-FR"/>
              </w:rPr>
            </w:pPr>
          </w:p>
        </w:tc>
        <w:tc>
          <w:tcPr>
            <w:tcW w:w="977" w:type="dxa"/>
            <w:tcBorders>
              <w:top w:val="nil"/>
              <w:left w:val="single" w:sz="6" w:space="0" w:color="auto"/>
              <w:bottom w:val="single" w:sz="6" w:space="0" w:color="auto"/>
              <w:right w:val="nil"/>
            </w:tcBorders>
          </w:tcPr>
          <w:p w14:paraId="04493F25" w14:textId="77777777" w:rsidR="00AA4948" w:rsidRDefault="00AA4948" w:rsidP="00313D32">
            <w:pPr>
              <w:spacing w:before="60" w:after="60"/>
              <w:jc w:val="right"/>
              <w:rPr>
                <w:sz w:val="14"/>
                <w:szCs w:val="24"/>
                <w:lang w:val="nl-NL" w:eastAsia="fr-FR"/>
              </w:rPr>
            </w:pPr>
            <w:r>
              <w:rPr>
                <w:sz w:val="14"/>
                <w:szCs w:val="24"/>
                <w:lang w:val="nl-NL" w:eastAsia="fr-FR"/>
              </w:rPr>
              <w:t>55.610.980,89</w:t>
            </w:r>
          </w:p>
        </w:tc>
        <w:tc>
          <w:tcPr>
            <w:tcW w:w="977" w:type="dxa"/>
            <w:tcBorders>
              <w:top w:val="nil"/>
              <w:left w:val="single" w:sz="6" w:space="0" w:color="auto"/>
              <w:bottom w:val="single" w:sz="6" w:space="0" w:color="auto"/>
              <w:right w:val="nil"/>
            </w:tcBorders>
          </w:tcPr>
          <w:p w14:paraId="09081BA0" w14:textId="77777777" w:rsidR="00AA4948" w:rsidRDefault="00AA4948" w:rsidP="00313D32">
            <w:pPr>
              <w:spacing w:before="60" w:after="60"/>
              <w:jc w:val="right"/>
              <w:rPr>
                <w:sz w:val="14"/>
                <w:szCs w:val="24"/>
                <w:lang w:val="nl-NL" w:eastAsia="fr-FR"/>
              </w:rPr>
            </w:pPr>
            <w:r>
              <w:rPr>
                <w:sz w:val="14"/>
                <w:szCs w:val="24"/>
                <w:lang w:val="nl-NL" w:eastAsia="fr-FR"/>
              </w:rPr>
              <w:t>4.500,00</w:t>
            </w:r>
          </w:p>
        </w:tc>
        <w:tc>
          <w:tcPr>
            <w:tcW w:w="977" w:type="dxa"/>
            <w:tcBorders>
              <w:top w:val="nil"/>
              <w:left w:val="single" w:sz="6" w:space="0" w:color="auto"/>
              <w:bottom w:val="single" w:sz="6" w:space="0" w:color="auto"/>
              <w:right w:val="nil"/>
            </w:tcBorders>
          </w:tcPr>
          <w:p w14:paraId="171890E9" w14:textId="77777777" w:rsidR="00AA4948" w:rsidRDefault="00AA4948" w:rsidP="00313D32">
            <w:pPr>
              <w:spacing w:before="60" w:after="60"/>
              <w:jc w:val="right"/>
              <w:rPr>
                <w:sz w:val="14"/>
                <w:szCs w:val="24"/>
                <w:lang w:val="nl-NL" w:eastAsia="fr-FR"/>
              </w:rPr>
            </w:pPr>
            <w:r>
              <w:rPr>
                <w:sz w:val="14"/>
                <w:szCs w:val="24"/>
                <w:lang w:val="nl-NL" w:eastAsia="fr-FR"/>
              </w:rPr>
              <w:t>2.108.518,64</w:t>
            </w:r>
          </w:p>
        </w:tc>
        <w:tc>
          <w:tcPr>
            <w:tcW w:w="977" w:type="dxa"/>
            <w:tcBorders>
              <w:top w:val="nil"/>
              <w:left w:val="single" w:sz="6" w:space="0" w:color="auto"/>
              <w:bottom w:val="single" w:sz="6" w:space="0" w:color="auto"/>
              <w:right w:val="nil"/>
            </w:tcBorders>
            <w:shd w:val="pct10" w:color="auto" w:fill="auto"/>
          </w:tcPr>
          <w:p w14:paraId="247BEE92" w14:textId="77777777" w:rsidR="00AA4948" w:rsidRDefault="00AA4948" w:rsidP="00313D32">
            <w:pPr>
              <w:spacing w:before="60" w:after="60"/>
              <w:jc w:val="right"/>
              <w:rPr>
                <w:sz w:val="14"/>
                <w:szCs w:val="24"/>
                <w:lang w:val="nl-NL" w:eastAsia="fr-FR"/>
              </w:rPr>
            </w:pPr>
            <w:r>
              <w:rPr>
                <w:sz w:val="14"/>
                <w:szCs w:val="24"/>
                <w:lang w:val="nl-NL" w:eastAsia="fr-FR"/>
              </w:rPr>
              <w:t>53.506.962,25</w:t>
            </w:r>
          </w:p>
        </w:tc>
        <w:tc>
          <w:tcPr>
            <w:tcW w:w="977" w:type="dxa"/>
            <w:tcBorders>
              <w:top w:val="nil"/>
              <w:left w:val="single" w:sz="6" w:space="0" w:color="auto"/>
              <w:bottom w:val="single" w:sz="6" w:space="0" w:color="auto"/>
              <w:right w:val="single" w:sz="6" w:space="0" w:color="auto"/>
            </w:tcBorders>
          </w:tcPr>
          <w:p w14:paraId="417C2C28" w14:textId="77777777" w:rsidR="00AA4948" w:rsidRDefault="00AA4948" w:rsidP="00313D32">
            <w:pPr>
              <w:spacing w:before="60" w:after="60"/>
              <w:jc w:val="right"/>
              <w:rPr>
                <w:sz w:val="14"/>
                <w:szCs w:val="24"/>
                <w:lang w:eastAsia="fr-FR"/>
              </w:rPr>
            </w:pPr>
          </w:p>
        </w:tc>
      </w:tr>
      <w:tr w:rsidR="00AA4948" w14:paraId="51EE02BC" w14:textId="77777777" w:rsidTr="00313D32">
        <w:trPr>
          <w:cantSplit/>
        </w:trPr>
        <w:tc>
          <w:tcPr>
            <w:tcW w:w="1558" w:type="dxa"/>
            <w:tcBorders>
              <w:top w:val="nil"/>
              <w:left w:val="single" w:sz="6" w:space="0" w:color="auto"/>
              <w:bottom w:val="single" w:sz="6" w:space="0" w:color="auto"/>
              <w:right w:val="nil"/>
            </w:tcBorders>
            <w:shd w:val="pct10" w:color="auto" w:fill="auto"/>
          </w:tcPr>
          <w:p w14:paraId="29F7FB6D" w14:textId="77777777" w:rsidR="00AA4948" w:rsidRDefault="00AA4948" w:rsidP="00313D32">
            <w:pPr>
              <w:spacing w:before="60" w:after="60"/>
              <w:rPr>
                <w:szCs w:val="24"/>
                <w:lang w:val="en-GB" w:eastAsia="fr-FR"/>
              </w:rPr>
            </w:pPr>
          </w:p>
        </w:tc>
        <w:tc>
          <w:tcPr>
            <w:tcW w:w="2792" w:type="dxa"/>
            <w:tcBorders>
              <w:top w:val="nil"/>
              <w:left w:val="single" w:sz="6" w:space="0" w:color="auto"/>
              <w:bottom w:val="single" w:sz="6" w:space="0" w:color="auto"/>
              <w:right w:val="nil"/>
            </w:tcBorders>
          </w:tcPr>
          <w:p w14:paraId="29753B39" w14:textId="77777777" w:rsidR="00AA4948" w:rsidRDefault="00AA4948" w:rsidP="00313D32">
            <w:pPr>
              <w:spacing w:before="60" w:after="60"/>
              <w:rPr>
                <w:szCs w:val="24"/>
                <w:lang w:val="en-GB" w:eastAsia="fr-FR"/>
              </w:rPr>
            </w:pPr>
            <w:r>
              <w:rPr>
                <w:szCs w:val="24"/>
                <w:lang w:val="en-GB" w:eastAsia="fr-FR"/>
              </w:rPr>
              <w:t xml:space="preserve">Total </w:t>
            </w:r>
            <w:proofErr w:type="spellStart"/>
            <w:r>
              <w:rPr>
                <w:szCs w:val="24"/>
                <w:lang w:val="en-GB" w:eastAsia="fr-FR"/>
              </w:rPr>
              <w:t>Dépenses</w:t>
            </w:r>
            <w:proofErr w:type="spellEnd"/>
          </w:p>
        </w:tc>
        <w:tc>
          <w:tcPr>
            <w:tcW w:w="750" w:type="dxa"/>
            <w:tcBorders>
              <w:top w:val="nil"/>
              <w:left w:val="single" w:sz="6" w:space="0" w:color="auto"/>
              <w:bottom w:val="single" w:sz="6" w:space="0" w:color="auto"/>
              <w:right w:val="nil"/>
            </w:tcBorders>
          </w:tcPr>
          <w:p w14:paraId="116DBD25" w14:textId="77777777" w:rsidR="00AA4948" w:rsidRDefault="00AA4948" w:rsidP="00313D32">
            <w:pPr>
              <w:spacing w:before="60" w:after="60"/>
              <w:rPr>
                <w:szCs w:val="24"/>
                <w:lang w:val="en-GB" w:eastAsia="fr-FR"/>
              </w:rPr>
            </w:pPr>
          </w:p>
        </w:tc>
        <w:tc>
          <w:tcPr>
            <w:tcW w:w="977" w:type="dxa"/>
            <w:tcBorders>
              <w:top w:val="nil"/>
              <w:left w:val="single" w:sz="6" w:space="0" w:color="auto"/>
              <w:bottom w:val="single" w:sz="6" w:space="0" w:color="auto"/>
              <w:right w:val="nil"/>
            </w:tcBorders>
          </w:tcPr>
          <w:p w14:paraId="39FDFA33" w14:textId="77777777" w:rsidR="00AA4948" w:rsidRDefault="00AA4948" w:rsidP="00313D32">
            <w:pPr>
              <w:spacing w:before="60" w:after="60"/>
              <w:jc w:val="right"/>
              <w:rPr>
                <w:sz w:val="14"/>
                <w:szCs w:val="24"/>
                <w:lang w:val="nl-NL" w:eastAsia="fr-FR"/>
              </w:rPr>
            </w:pPr>
            <w:r>
              <w:rPr>
                <w:sz w:val="14"/>
                <w:szCs w:val="24"/>
                <w:lang w:val="nl-NL" w:eastAsia="fr-FR"/>
              </w:rPr>
              <w:t>55.610.980,89</w:t>
            </w:r>
          </w:p>
        </w:tc>
        <w:tc>
          <w:tcPr>
            <w:tcW w:w="977" w:type="dxa"/>
            <w:tcBorders>
              <w:top w:val="nil"/>
              <w:left w:val="single" w:sz="6" w:space="0" w:color="auto"/>
              <w:bottom w:val="single" w:sz="6" w:space="0" w:color="auto"/>
              <w:right w:val="nil"/>
            </w:tcBorders>
          </w:tcPr>
          <w:p w14:paraId="5F74547C" w14:textId="77777777" w:rsidR="00AA4948" w:rsidRDefault="00AA4948" w:rsidP="00313D32">
            <w:pPr>
              <w:spacing w:before="60" w:after="60"/>
              <w:jc w:val="right"/>
              <w:rPr>
                <w:sz w:val="14"/>
                <w:szCs w:val="24"/>
                <w:lang w:val="nl-NL" w:eastAsia="fr-FR"/>
              </w:rPr>
            </w:pPr>
            <w:r>
              <w:rPr>
                <w:sz w:val="14"/>
                <w:szCs w:val="24"/>
                <w:lang w:val="nl-NL" w:eastAsia="fr-FR"/>
              </w:rPr>
              <w:t>4.500,00</w:t>
            </w:r>
          </w:p>
        </w:tc>
        <w:tc>
          <w:tcPr>
            <w:tcW w:w="977" w:type="dxa"/>
            <w:tcBorders>
              <w:top w:val="nil"/>
              <w:left w:val="single" w:sz="6" w:space="0" w:color="auto"/>
              <w:bottom w:val="single" w:sz="6" w:space="0" w:color="auto"/>
              <w:right w:val="nil"/>
            </w:tcBorders>
          </w:tcPr>
          <w:p w14:paraId="0CDA10B6" w14:textId="77777777" w:rsidR="00AA4948" w:rsidRDefault="00AA4948" w:rsidP="00313D32">
            <w:pPr>
              <w:spacing w:before="60" w:after="60"/>
              <w:jc w:val="right"/>
              <w:rPr>
                <w:sz w:val="14"/>
                <w:szCs w:val="24"/>
                <w:lang w:val="nl-NL" w:eastAsia="fr-FR"/>
              </w:rPr>
            </w:pPr>
            <w:r>
              <w:rPr>
                <w:sz w:val="14"/>
                <w:szCs w:val="24"/>
                <w:lang w:val="nl-NL" w:eastAsia="fr-FR"/>
              </w:rPr>
              <w:t>2.108.518,64</w:t>
            </w:r>
          </w:p>
        </w:tc>
        <w:tc>
          <w:tcPr>
            <w:tcW w:w="977" w:type="dxa"/>
            <w:tcBorders>
              <w:top w:val="nil"/>
              <w:left w:val="single" w:sz="6" w:space="0" w:color="auto"/>
              <w:bottom w:val="single" w:sz="6" w:space="0" w:color="auto"/>
              <w:right w:val="nil"/>
            </w:tcBorders>
            <w:shd w:val="pct10" w:color="auto" w:fill="auto"/>
          </w:tcPr>
          <w:p w14:paraId="24BFCCAB" w14:textId="77777777" w:rsidR="00AA4948" w:rsidRDefault="00AA4948" w:rsidP="00313D32">
            <w:pPr>
              <w:spacing w:before="60" w:after="60"/>
              <w:jc w:val="right"/>
              <w:rPr>
                <w:sz w:val="14"/>
                <w:szCs w:val="24"/>
                <w:lang w:val="nl-NL" w:eastAsia="fr-FR"/>
              </w:rPr>
            </w:pPr>
            <w:r>
              <w:rPr>
                <w:sz w:val="14"/>
                <w:szCs w:val="24"/>
                <w:lang w:val="nl-NL" w:eastAsia="fr-FR"/>
              </w:rPr>
              <w:t>53.506.962,25</w:t>
            </w:r>
          </w:p>
        </w:tc>
        <w:tc>
          <w:tcPr>
            <w:tcW w:w="977" w:type="dxa"/>
            <w:tcBorders>
              <w:top w:val="nil"/>
              <w:left w:val="single" w:sz="6" w:space="0" w:color="auto"/>
              <w:bottom w:val="single" w:sz="6" w:space="0" w:color="auto"/>
              <w:right w:val="single" w:sz="6" w:space="0" w:color="auto"/>
            </w:tcBorders>
          </w:tcPr>
          <w:p w14:paraId="6D1B7896" w14:textId="77777777" w:rsidR="00AA4948" w:rsidRDefault="00AA4948" w:rsidP="00313D32">
            <w:pPr>
              <w:spacing w:before="60" w:after="60"/>
              <w:jc w:val="right"/>
              <w:rPr>
                <w:sz w:val="14"/>
                <w:szCs w:val="24"/>
                <w:lang w:eastAsia="fr-FR"/>
              </w:rPr>
            </w:pPr>
          </w:p>
        </w:tc>
      </w:tr>
    </w:tbl>
    <w:p w14:paraId="32EBC409" w14:textId="77777777" w:rsidR="00AA4948" w:rsidRDefault="00AA4948" w:rsidP="00AA4948">
      <w:pPr>
        <w:rPr>
          <w:sz w:val="24"/>
          <w:szCs w:val="24"/>
          <w:lang w:eastAsia="fr-FR"/>
        </w:rPr>
      </w:pPr>
      <w:r>
        <w:rPr>
          <w:szCs w:val="24"/>
          <w:lang w:eastAsia="fr-FR"/>
        </w:rPr>
        <w:t xml:space="preserve"> </w:t>
      </w:r>
    </w:p>
    <w:p w14:paraId="19CC49AA" w14:textId="77777777" w:rsidR="00AA4948" w:rsidRDefault="00AA4948" w:rsidP="00AA4948">
      <w:pPr>
        <w:pStyle w:val="Titre2"/>
        <w:rPr>
          <w:bCs/>
          <w:iCs/>
          <w:szCs w:val="24"/>
          <w:lang w:eastAsia="fr-FR"/>
        </w:rPr>
      </w:pPr>
      <w:r>
        <w:rPr>
          <w:szCs w:val="24"/>
          <w:lang w:eastAsia="fr-FR"/>
        </w:rPr>
        <w:t xml:space="preserve">  Exercice propre</w:t>
      </w:r>
    </w:p>
    <w:p w14:paraId="4D32C1AB" w14:textId="77777777" w:rsidR="00AA4948" w:rsidRDefault="00AA4948" w:rsidP="00AA4948">
      <w:pPr>
        <w:pStyle w:val="Titre2"/>
        <w:rPr>
          <w:bCs/>
          <w:iCs/>
          <w:szCs w:val="24"/>
          <w:lang w:eastAsia="fr-FR"/>
        </w:rPr>
      </w:pPr>
      <w:r>
        <w:rPr>
          <w:szCs w:val="24"/>
          <w:lang w:eastAsia="fr-FR"/>
        </w:rPr>
        <w:t xml:space="preserve"> Groupe fct : 399 Justice - Police</w:t>
      </w:r>
    </w:p>
    <w:tbl>
      <w:tblPr>
        <w:tblW w:w="0" w:type="auto"/>
        <w:tblLayout w:type="fixed"/>
        <w:tblCellMar>
          <w:left w:w="28" w:type="dxa"/>
          <w:right w:w="28" w:type="dxa"/>
        </w:tblCellMar>
        <w:tblLook w:val="0000" w:firstRow="0" w:lastRow="0" w:firstColumn="0" w:lastColumn="0" w:noHBand="0" w:noVBand="0"/>
      </w:tblPr>
      <w:tblGrid>
        <w:gridCol w:w="1558"/>
        <w:gridCol w:w="2792"/>
        <w:gridCol w:w="750"/>
        <w:gridCol w:w="977"/>
        <w:gridCol w:w="977"/>
        <w:gridCol w:w="977"/>
        <w:gridCol w:w="977"/>
        <w:gridCol w:w="977"/>
      </w:tblGrid>
      <w:tr w:rsidR="00AA4948" w14:paraId="6891D894" w14:textId="77777777" w:rsidTr="00313D32">
        <w:trPr>
          <w:tblHeader/>
        </w:trPr>
        <w:tc>
          <w:tcPr>
            <w:tcW w:w="1558" w:type="dxa"/>
            <w:tcBorders>
              <w:top w:val="single" w:sz="6" w:space="0" w:color="auto"/>
              <w:left w:val="single" w:sz="6" w:space="0" w:color="auto"/>
              <w:bottom w:val="single" w:sz="6" w:space="0" w:color="auto"/>
              <w:right w:val="nil"/>
            </w:tcBorders>
            <w:shd w:val="pct10" w:color="auto" w:fill="auto"/>
          </w:tcPr>
          <w:p w14:paraId="2F3C9ED4" w14:textId="77777777" w:rsidR="00AA4948" w:rsidRDefault="00AA4948" w:rsidP="00313D32">
            <w:pPr>
              <w:spacing w:before="60" w:after="60"/>
              <w:jc w:val="center"/>
              <w:rPr>
                <w:szCs w:val="24"/>
                <w:lang w:eastAsia="fr-FR"/>
              </w:rPr>
            </w:pPr>
            <w:r>
              <w:rPr>
                <w:szCs w:val="24"/>
                <w:lang w:eastAsia="fr-FR"/>
              </w:rPr>
              <w:t xml:space="preserve">Article </w:t>
            </w:r>
          </w:p>
          <w:p w14:paraId="43A5FF76" w14:textId="77777777" w:rsidR="00AA4948" w:rsidRDefault="00AA4948" w:rsidP="00313D32">
            <w:pPr>
              <w:spacing w:before="60" w:after="60"/>
              <w:jc w:val="center"/>
              <w:rPr>
                <w:szCs w:val="24"/>
                <w:lang w:eastAsia="fr-FR"/>
              </w:rPr>
            </w:pPr>
            <w:r>
              <w:rPr>
                <w:szCs w:val="24"/>
                <w:lang w:eastAsia="fr-FR"/>
              </w:rPr>
              <w:t>F/E/N°</w:t>
            </w:r>
          </w:p>
        </w:tc>
        <w:tc>
          <w:tcPr>
            <w:tcW w:w="2792" w:type="dxa"/>
            <w:tcBorders>
              <w:top w:val="single" w:sz="6" w:space="0" w:color="auto"/>
              <w:left w:val="single" w:sz="6" w:space="0" w:color="auto"/>
              <w:bottom w:val="single" w:sz="6" w:space="0" w:color="auto"/>
              <w:right w:val="nil"/>
            </w:tcBorders>
          </w:tcPr>
          <w:p w14:paraId="5246208B" w14:textId="77777777" w:rsidR="00AA4948" w:rsidRDefault="00AA4948" w:rsidP="00313D32">
            <w:pPr>
              <w:spacing w:before="60" w:after="60"/>
              <w:jc w:val="center"/>
              <w:rPr>
                <w:szCs w:val="24"/>
                <w:lang w:eastAsia="fr-FR"/>
              </w:rPr>
            </w:pPr>
            <w:r>
              <w:rPr>
                <w:szCs w:val="24"/>
                <w:lang w:eastAsia="fr-FR"/>
              </w:rPr>
              <w:t>Recettes</w:t>
            </w:r>
          </w:p>
        </w:tc>
        <w:tc>
          <w:tcPr>
            <w:tcW w:w="750" w:type="dxa"/>
            <w:tcBorders>
              <w:top w:val="single" w:sz="6" w:space="0" w:color="auto"/>
              <w:left w:val="single" w:sz="6" w:space="0" w:color="auto"/>
              <w:bottom w:val="single" w:sz="6" w:space="0" w:color="auto"/>
              <w:right w:val="nil"/>
            </w:tcBorders>
          </w:tcPr>
          <w:p w14:paraId="675B43B1" w14:textId="77777777" w:rsidR="00AA4948" w:rsidRDefault="00AA4948" w:rsidP="00313D32">
            <w:pPr>
              <w:spacing w:before="60" w:after="60"/>
              <w:jc w:val="center"/>
              <w:rPr>
                <w:szCs w:val="24"/>
                <w:lang w:eastAsia="fr-FR"/>
              </w:rPr>
            </w:pPr>
            <w:r>
              <w:rPr>
                <w:szCs w:val="24"/>
                <w:lang w:eastAsia="fr-FR"/>
              </w:rPr>
              <w:t>Compte général</w:t>
            </w:r>
          </w:p>
        </w:tc>
        <w:tc>
          <w:tcPr>
            <w:tcW w:w="977" w:type="dxa"/>
            <w:tcBorders>
              <w:top w:val="single" w:sz="6" w:space="0" w:color="auto"/>
              <w:left w:val="single" w:sz="6" w:space="0" w:color="auto"/>
              <w:bottom w:val="single" w:sz="6" w:space="0" w:color="auto"/>
              <w:right w:val="nil"/>
            </w:tcBorders>
          </w:tcPr>
          <w:p w14:paraId="3340DD48" w14:textId="77777777" w:rsidR="00AA4948" w:rsidRDefault="00AA4948" w:rsidP="00313D32">
            <w:pPr>
              <w:spacing w:before="60" w:after="60"/>
              <w:jc w:val="center"/>
              <w:rPr>
                <w:szCs w:val="24"/>
                <w:lang w:eastAsia="fr-FR"/>
              </w:rPr>
            </w:pPr>
            <w:r>
              <w:rPr>
                <w:szCs w:val="24"/>
                <w:lang w:eastAsia="fr-FR"/>
              </w:rPr>
              <w:t>Ancien Montant</w:t>
            </w:r>
          </w:p>
        </w:tc>
        <w:tc>
          <w:tcPr>
            <w:tcW w:w="977" w:type="dxa"/>
            <w:tcBorders>
              <w:top w:val="single" w:sz="6" w:space="0" w:color="auto"/>
              <w:left w:val="single" w:sz="6" w:space="0" w:color="auto"/>
              <w:bottom w:val="single" w:sz="6" w:space="0" w:color="auto"/>
              <w:right w:val="nil"/>
            </w:tcBorders>
          </w:tcPr>
          <w:p w14:paraId="5A75CFEC" w14:textId="77777777" w:rsidR="00AA4948" w:rsidRDefault="00AA4948" w:rsidP="00313D32">
            <w:pPr>
              <w:spacing w:before="60" w:after="60"/>
              <w:jc w:val="center"/>
              <w:rPr>
                <w:szCs w:val="24"/>
                <w:lang w:eastAsia="fr-FR"/>
              </w:rPr>
            </w:pPr>
            <w:r>
              <w:rPr>
                <w:szCs w:val="24"/>
                <w:lang w:eastAsia="fr-FR"/>
              </w:rPr>
              <w:t>Majoration</w:t>
            </w:r>
          </w:p>
        </w:tc>
        <w:tc>
          <w:tcPr>
            <w:tcW w:w="977" w:type="dxa"/>
            <w:tcBorders>
              <w:top w:val="single" w:sz="6" w:space="0" w:color="auto"/>
              <w:left w:val="single" w:sz="6" w:space="0" w:color="auto"/>
              <w:bottom w:val="single" w:sz="6" w:space="0" w:color="auto"/>
              <w:right w:val="nil"/>
            </w:tcBorders>
          </w:tcPr>
          <w:p w14:paraId="74B6767C" w14:textId="77777777" w:rsidR="00AA4948" w:rsidRDefault="00AA4948" w:rsidP="00313D32">
            <w:pPr>
              <w:spacing w:before="60" w:after="60"/>
              <w:jc w:val="center"/>
              <w:rPr>
                <w:szCs w:val="24"/>
                <w:lang w:eastAsia="fr-FR"/>
              </w:rPr>
            </w:pPr>
            <w:r>
              <w:rPr>
                <w:szCs w:val="24"/>
                <w:lang w:eastAsia="fr-FR"/>
              </w:rPr>
              <w:t>Diminution</w:t>
            </w:r>
          </w:p>
        </w:tc>
        <w:tc>
          <w:tcPr>
            <w:tcW w:w="977" w:type="dxa"/>
            <w:tcBorders>
              <w:top w:val="single" w:sz="6" w:space="0" w:color="auto"/>
              <w:left w:val="single" w:sz="6" w:space="0" w:color="auto"/>
              <w:bottom w:val="single" w:sz="6" w:space="0" w:color="auto"/>
              <w:right w:val="nil"/>
            </w:tcBorders>
            <w:shd w:val="pct10" w:color="auto" w:fill="auto"/>
          </w:tcPr>
          <w:p w14:paraId="16EC6684" w14:textId="77777777" w:rsidR="00AA4948" w:rsidRDefault="00AA4948" w:rsidP="00313D32">
            <w:pPr>
              <w:spacing w:before="60" w:after="60"/>
              <w:jc w:val="center"/>
              <w:rPr>
                <w:szCs w:val="24"/>
                <w:lang w:eastAsia="fr-FR"/>
              </w:rPr>
            </w:pPr>
            <w:r>
              <w:rPr>
                <w:szCs w:val="24"/>
                <w:lang w:eastAsia="fr-FR"/>
              </w:rPr>
              <w:t>Nouveau Montant</w:t>
            </w:r>
          </w:p>
        </w:tc>
        <w:tc>
          <w:tcPr>
            <w:tcW w:w="977" w:type="dxa"/>
            <w:tcBorders>
              <w:top w:val="single" w:sz="6" w:space="0" w:color="auto"/>
              <w:left w:val="single" w:sz="6" w:space="0" w:color="auto"/>
              <w:bottom w:val="single" w:sz="6" w:space="0" w:color="auto"/>
              <w:right w:val="single" w:sz="6" w:space="0" w:color="auto"/>
            </w:tcBorders>
          </w:tcPr>
          <w:p w14:paraId="062585FC" w14:textId="77777777" w:rsidR="00AA4948" w:rsidRDefault="00AA4948" w:rsidP="00313D32">
            <w:pPr>
              <w:spacing w:before="60" w:after="60"/>
              <w:jc w:val="center"/>
              <w:rPr>
                <w:szCs w:val="24"/>
                <w:lang w:eastAsia="fr-FR"/>
              </w:rPr>
            </w:pPr>
            <w:r>
              <w:rPr>
                <w:szCs w:val="24"/>
                <w:lang w:eastAsia="fr-FR"/>
              </w:rPr>
              <w:t>Admis</w:t>
            </w:r>
          </w:p>
        </w:tc>
      </w:tr>
      <w:tr w:rsidR="00AA4948" w14:paraId="36DE64E0" w14:textId="77777777" w:rsidTr="00313D32">
        <w:tc>
          <w:tcPr>
            <w:tcW w:w="1558" w:type="dxa"/>
            <w:tcBorders>
              <w:top w:val="nil"/>
              <w:left w:val="single" w:sz="6" w:space="0" w:color="auto"/>
              <w:bottom w:val="nil"/>
              <w:right w:val="nil"/>
            </w:tcBorders>
            <w:shd w:val="pct10" w:color="auto" w:fill="auto"/>
          </w:tcPr>
          <w:p w14:paraId="3E2EA345" w14:textId="77777777" w:rsidR="00AA4948" w:rsidRDefault="00AA4948" w:rsidP="00313D32">
            <w:pPr>
              <w:pStyle w:val="GrpEco"/>
              <w:rPr>
                <w:szCs w:val="24"/>
                <w:lang w:val="en-GB" w:eastAsia="fr-FR"/>
              </w:rPr>
            </w:pPr>
            <w:r>
              <w:rPr>
                <w:szCs w:val="24"/>
                <w:lang w:val="en-GB" w:eastAsia="fr-FR"/>
              </w:rPr>
              <w:t>000/61</w:t>
            </w:r>
          </w:p>
        </w:tc>
        <w:tc>
          <w:tcPr>
            <w:tcW w:w="2792" w:type="dxa"/>
            <w:tcBorders>
              <w:top w:val="nil"/>
              <w:left w:val="single" w:sz="6" w:space="0" w:color="auto"/>
              <w:bottom w:val="nil"/>
              <w:right w:val="nil"/>
            </w:tcBorders>
          </w:tcPr>
          <w:p w14:paraId="1E3A716C" w14:textId="77777777" w:rsidR="00AA4948" w:rsidRDefault="00AA4948" w:rsidP="00313D32">
            <w:pPr>
              <w:pStyle w:val="GrpEco"/>
              <w:rPr>
                <w:szCs w:val="24"/>
                <w:lang w:val="en-GB" w:eastAsia="fr-FR"/>
              </w:rPr>
            </w:pPr>
            <w:proofErr w:type="spellStart"/>
            <w:r>
              <w:rPr>
                <w:szCs w:val="24"/>
                <w:lang w:val="en-GB" w:eastAsia="fr-FR"/>
              </w:rPr>
              <w:t>Transferts</w:t>
            </w:r>
            <w:proofErr w:type="spellEnd"/>
          </w:p>
        </w:tc>
        <w:tc>
          <w:tcPr>
            <w:tcW w:w="750" w:type="dxa"/>
            <w:tcBorders>
              <w:top w:val="nil"/>
              <w:left w:val="single" w:sz="6" w:space="0" w:color="auto"/>
              <w:bottom w:val="nil"/>
              <w:right w:val="nil"/>
            </w:tcBorders>
          </w:tcPr>
          <w:p w14:paraId="431E1087" w14:textId="77777777" w:rsidR="00AA4948" w:rsidRDefault="00AA4948" w:rsidP="00313D32">
            <w:pPr>
              <w:pStyle w:val="GrpEco"/>
              <w:rPr>
                <w:szCs w:val="24"/>
                <w:lang w:val="en-GB" w:eastAsia="fr-FR"/>
              </w:rPr>
            </w:pPr>
          </w:p>
        </w:tc>
        <w:tc>
          <w:tcPr>
            <w:tcW w:w="977" w:type="dxa"/>
            <w:tcBorders>
              <w:top w:val="nil"/>
              <w:left w:val="single" w:sz="6" w:space="0" w:color="auto"/>
              <w:bottom w:val="nil"/>
              <w:right w:val="nil"/>
            </w:tcBorders>
          </w:tcPr>
          <w:p w14:paraId="736CF224"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35924CE2"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489C530B"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shd w:val="pct10" w:color="auto" w:fill="auto"/>
          </w:tcPr>
          <w:p w14:paraId="302A97C7"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single" w:sz="6" w:space="0" w:color="auto"/>
            </w:tcBorders>
          </w:tcPr>
          <w:p w14:paraId="6D0D6B68" w14:textId="77777777" w:rsidR="00AA4948" w:rsidRDefault="00AA4948" w:rsidP="00313D32">
            <w:pPr>
              <w:pStyle w:val="GrpEco"/>
              <w:jc w:val="right"/>
              <w:rPr>
                <w:sz w:val="16"/>
                <w:szCs w:val="24"/>
                <w:lang w:val="en-GB" w:eastAsia="fr-FR"/>
              </w:rPr>
            </w:pPr>
          </w:p>
        </w:tc>
      </w:tr>
      <w:tr w:rsidR="00AA4948" w14:paraId="50713961" w14:textId="77777777" w:rsidTr="00313D32">
        <w:trPr>
          <w:cantSplit/>
        </w:trPr>
        <w:tc>
          <w:tcPr>
            <w:tcW w:w="1558" w:type="dxa"/>
            <w:tcBorders>
              <w:top w:val="nil"/>
              <w:left w:val="single" w:sz="6" w:space="0" w:color="auto"/>
              <w:bottom w:val="nil"/>
              <w:right w:val="nil"/>
            </w:tcBorders>
            <w:shd w:val="pct10" w:color="auto" w:fill="auto"/>
          </w:tcPr>
          <w:p w14:paraId="0CD0B507" w14:textId="77777777" w:rsidR="00AA4948" w:rsidRDefault="00AA4948" w:rsidP="00313D32">
            <w:pPr>
              <w:spacing w:before="60" w:after="60"/>
              <w:rPr>
                <w:szCs w:val="24"/>
                <w:lang w:eastAsia="fr-FR"/>
              </w:rPr>
            </w:pPr>
            <w:r>
              <w:rPr>
                <w:szCs w:val="24"/>
                <w:lang w:eastAsia="fr-FR"/>
              </w:rPr>
              <w:lastRenderedPageBreak/>
              <w:t>330/465-02/    -  /534</w:t>
            </w:r>
          </w:p>
        </w:tc>
        <w:tc>
          <w:tcPr>
            <w:tcW w:w="2792" w:type="dxa"/>
            <w:tcBorders>
              <w:top w:val="nil"/>
              <w:left w:val="single" w:sz="6" w:space="0" w:color="auto"/>
              <w:bottom w:val="nil"/>
              <w:right w:val="nil"/>
            </w:tcBorders>
          </w:tcPr>
          <w:p w14:paraId="3DBD843E" w14:textId="77777777" w:rsidR="00AA4948" w:rsidRDefault="00AA4948" w:rsidP="00313D32">
            <w:pPr>
              <w:spacing w:before="60" w:after="60"/>
              <w:rPr>
                <w:szCs w:val="24"/>
                <w:lang w:eastAsia="fr-FR"/>
              </w:rPr>
            </w:pPr>
            <w:r>
              <w:rPr>
                <w:szCs w:val="24"/>
                <w:lang w:eastAsia="fr-FR"/>
              </w:rPr>
              <w:t>ALLOCATION FEDERALE SOCIALE I</w:t>
            </w:r>
            <w:r>
              <w:rPr>
                <w:szCs w:val="24"/>
                <w:lang w:eastAsia="fr-FR"/>
              </w:rPr>
              <w:br/>
            </w:r>
            <w:r>
              <w:rPr>
                <w:i/>
                <w:szCs w:val="24"/>
                <w:lang w:eastAsia="fr-FR"/>
              </w:rPr>
              <w:t>Adaptation du montant suite à la circulaire ministérielle PLP 60 sur le budget 2021</w:t>
            </w:r>
          </w:p>
        </w:tc>
        <w:tc>
          <w:tcPr>
            <w:tcW w:w="750" w:type="dxa"/>
            <w:tcBorders>
              <w:top w:val="nil"/>
              <w:left w:val="single" w:sz="6" w:space="0" w:color="auto"/>
              <w:bottom w:val="nil"/>
              <w:right w:val="nil"/>
            </w:tcBorders>
          </w:tcPr>
          <w:p w14:paraId="2A8708EE"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196E541A" w14:textId="77777777" w:rsidR="00AA4948" w:rsidRDefault="00AA4948" w:rsidP="00313D32">
            <w:pPr>
              <w:spacing w:before="60" w:after="60"/>
              <w:jc w:val="right"/>
              <w:rPr>
                <w:sz w:val="14"/>
                <w:szCs w:val="24"/>
                <w:lang w:val="nl-NL" w:eastAsia="fr-FR"/>
              </w:rPr>
            </w:pPr>
            <w:r>
              <w:rPr>
                <w:sz w:val="14"/>
                <w:szCs w:val="24"/>
                <w:lang w:val="nl-NL" w:eastAsia="fr-FR"/>
              </w:rPr>
              <w:t>1.372.200,17</w:t>
            </w:r>
          </w:p>
        </w:tc>
        <w:tc>
          <w:tcPr>
            <w:tcW w:w="977" w:type="dxa"/>
            <w:tcBorders>
              <w:top w:val="nil"/>
              <w:left w:val="single" w:sz="6" w:space="0" w:color="auto"/>
              <w:bottom w:val="nil"/>
              <w:right w:val="nil"/>
            </w:tcBorders>
          </w:tcPr>
          <w:p w14:paraId="389D216B"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7F17D3A5" w14:textId="77777777" w:rsidR="00AA4948" w:rsidRDefault="00AA4948" w:rsidP="00313D32">
            <w:pPr>
              <w:spacing w:before="60" w:after="60"/>
              <w:jc w:val="right"/>
              <w:rPr>
                <w:sz w:val="14"/>
                <w:szCs w:val="24"/>
                <w:lang w:val="nl-NL" w:eastAsia="fr-FR"/>
              </w:rPr>
            </w:pPr>
            <w:r>
              <w:rPr>
                <w:sz w:val="14"/>
                <w:szCs w:val="24"/>
                <w:lang w:val="nl-NL" w:eastAsia="fr-FR"/>
              </w:rPr>
              <w:t>19.167,61</w:t>
            </w:r>
          </w:p>
        </w:tc>
        <w:tc>
          <w:tcPr>
            <w:tcW w:w="977" w:type="dxa"/>
            <w:tcBorders>
              <w:top w:val="nil"/>
              <w:left w:val="single" w:sz="6" w:space="0" w:color="auto"/>
              <w:bottom w:val="nil"/>
              <w:right w:val="nil"/>
            </w:tcBorders>
            <w:shd w:val="pct10" w:color="auto" w:fill="auto"/>
          </w:tcPr>
          <w:p w14:paraId="501F4F9C" w14:textId="77777777" w:rsidR="00AA4948" w:rsidRDefault="00AA4948" w:rsidP="00313D32">
            <w:pPr>
              <w:spacing w:before="60" w:after="60"/>
              <w:jc w:val="right"/>
              <w:rPr>
                <w:sz w:val="14"/>
                <w:szCs w:val="24"/>
                <w:lang w:eastAsia="fr-FR"/>
              </w:rPr>
            </w:pPr>
            <w:r>
              <w:rPr>
                <w:sz w:val="14"/>
                <w:szCs w:val="24"/>
                <w:lang w:eastAsia="fr-FR"/>
              </w:rPr>
              <w:t>1.353.032,56</w:t>
            </w:r>
          </w:p>
        </w:tc>
        <w:tc>
          <w:tcPr>
            <w:tcW w:w="977" w:type="dxa"/>
            <w:tcBorders>
              <w:top w:val="nil"/>
              <w:left w:val="single" w:sz="6" w:space="0" w:color="auto"/>
              <w:bottom w:val="nil"/>
              <w:right w:val="single" w:sz="6" w:space="0" w:color="auto"/>
            </w:tcBorders>
          </w:tcPr>
          <w:p w14:paraId="5C3DF873" w14:textId="77777777" w:rsidR="00AA4948" w:rsidRDefault="00AA4948" w:rsidP="00313D32">
            <w:pPr>
              <w:spacing w:before="60" w:after="60"/>
              <w:jc w:val="right"/>
              <w:rPr>
                <w:sz w:val="14"/>
                <w:szCs w:val="24"/>
                <w:lang w:eastAsia="fr-FR"/>
              </w:rPr>
            </w:pPr>
          </w:p>
        </w:tc>
      </w:tr>
      <w:tr w:rsidR="00AA4948" w14:paraId="5D1AA53E" w14:textId="77777777" w:rsidTr="00313D32">
        <w:trPr>
          <w:cantSplit/>
        </w:trPr>
        <w:tc>
          <w:tcPr>
            <w:tcW w:w="1558" w:type="dxa"/>
            <w:tcBorders>
              <w:top w:val="nil"/>
              <w:left w:val="single" w:sz="6" w:space="0" w:color="auto"/>
              <w:bottom w:val="nil"/>
              <w:right w:val="nil"/>
            </w:tcBorders>
            <w:shd w:val="pct10" w:color="auto" w:fill="auto"/>
          </w:tcPr>
          <w:p w14:paraId="22B323C5" w14:textId="77777777" w:rsidR="00AA4948" w:rsidRDefault="00AA4948" w:rsidP="00313D32">
            <w:pPr>
              <w:spacing w:before="60" w:after="60"/>
              <w:rPr>
                <w:szCs w:val="24"/>
                <w:lang w:eastAsia="fr-FR"/>
              </w:rPr>
            </w:pPr>
            <w:r>
              <w:rPr>
                <w:szCs w:val="24"/>
                <w:lang w:eastAsia="fr-FR"/>
              </w:rPr>
              <w:t>330/465-48/    -  /534</w:t>
            </w:r>
          </w:p>
        </w:tc>
        <w:tc>
          <w:tcPr>
            <w:tcW w:w="2792" w:type="dxa"/>
            <w:tcBorders>
              <w:top w:val="nil"/>
              <w:left w:val="single" w:sz="6" w:space="0" w:color="auto"/>
              <w:bottom w:val="nil"/>
              <w:right w:val="nil"/>
            </w:tcBorders>
          </w:tcPr>
          <w:p w14:paraId="4D6FF4C3" w14:textId="77777777" w:rsidR="00AA4948" w:rsidRDefault="00AA4948" w:rsidP="00313D32">
            <w:pPr>
              <w:spacing w:before="60" w:after="60"/>
              <w:rPr>
                <w:szCs w:val="24"/>
                <w:lang w:eastAsia="fr-FR"/>
              </w:rPr>
            </w:pPr>
            <w:r>
              <w:rPr>
                <w:szCs w:val="24"/>
                <w:lang w:eastAsia="fr-FR"/>
              </w:rPr>
              <w:t>SUBVENTION FEDERALE DE BASE</w:t>
            </w:r>
            <w:r>
              <w:rPr>
                <w:szCs w:val="24"/>
                <w:lang w:eastAsia="fr-FR"/>
              </w:rPr>
              <w:br/>
            </w:r>
            <w:r>
              <w:rPr>
                <w:i/>
                <w:szCs w:val="24"/>
                <w:lang w:eastAsia="fr-FR"/>
              </w:rPr>
              <w:t>Adaptation du montant suite à la circulaire ministérielle PLP 60 sur le budget 2021</w:t>
            </w:r>
          </w:p>
        </w:tc>
        <w:tc>
          <w:tcPr>
            <w:tcW w:w="750" w:type="dxa"/>
            <w:tcBorders>
              <w:top w:val="nil"/>
              <w:left w:val="single" w:sz="6" w:space="0" w:color="auto"/>
              <w:bottom w:val="nil"/>
              <w:right w:val="nil"/>
            </w:tcBorders>
          </w:tcPr>
          <w:p w14:paraId="5B0DBF85"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397933A0" w14:textId="77777777" w:rsidR="00AA4948" w:rsidRDefault="00AA4948" w:rsidP="00313D32">
            <w:pPr>
              <w:spacing w:before="60" w:after="60"/>
              <w:jc w:val="right"/>
              <w:rPr>
                <w:sz w:val="14"/>
                <w:szCs w:val="24"/>
                <w:lang w:val="nl-NL" w:eastAsia="fr-FR"/>
              </w:rPr>
            </w:pPr>
            <w:r>
              <w:rPr>
                <w:sz w:val="14"/>
                <w:szCs w:val="24"/>
                <w:lang w:val="nl-NL" w:eastAsia="fr-FR"/>
              </w:rPr>
              <w:t>11.100.000,00</w:t>
            </w:r>
          </w:p>
        </w:tc>
        <w:tc>
          <w:tcPr>
            <w:tcW w:w="977" w:type="dxa"/>
            <w:tcBorders>
              <w:top w:val="nil"/>
              <w:left w:val="single" w:sz="6" w:space="0" w:color="auto"/>
              <w:bottom w:val="nil"/>
              <w:right w:val="nil"/>
            </w:tcBorders>
          </w:tcPr>
          <w:p w14:paraId="79BE4096"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12C0B4EE" w14:textId="77777777" w:rsidR="00AA4948" w:rsidRDefault="00AA4948" w:rsidP="00313D32">
            <w:pPr>
              <w:spacing w:before="60" w:after="60"/>
              <w:jc w:val="right"/>
              <w:rPr>
                <w:sz w:val="14"/>
                <w:szCs w:val="24"/>
                <w:lang w:val="nl-NL" w:eastAsia="fr-FR"/>
              </w:rPr>
            </w:pPr>
            <w:r>
              <w:rPr>
                <w:sz w:val="14"/>
                <w:szCs w:val="24"/>
                <w:lang w:val="nl-NL" w:eastAsia="fr-FR"/>
              </w:rPr>
              <w:t>174.186,65</w:t>
            </w:r>
          </w:p>
        </w:tc>
        <w:tc>
          <w:tcPr>
            <w:tcW w:w="977" w:type="dxa"/>
            <w:tcBorders>
              <w:top w:val="nil"/>
              <w:left w:val="single" w:sz="6" w:space="0" w:color="auto"/>
              <w:bottom w:val="nil"/>
              <w:right w:val="nil"/>
            </w:tcBorders>
            <w:shd w:val="pct10" w:color="auto" w:fill="auto"/>
          </w:tcPr>
          <w:p w14:paraId="05E9BA73" w14:textId="77777777" w:rsidR="00AA4948" w:rsidRDefault="00AA4948" w:rsidP="00313D32">
            <w:pPr>
              <w:spacing w:before="60" w:after="60"/>
              <w:jc w:val="right"/>
              <w:rPr>
                <w:sz w:val="14"/>
                <w:szCs w:val="24"/>
                <w:lang w:eastAsia="fr-FR"/>
              </w:rPr>
            </w:pPr>
            <w:r>
              <w:rPr>
                <w:sz w:val="14"/>
                <w:szCs w:val="24"/>
                <w:lang w:eastAsia="fr-FR"/>
              </w:rPr>
              <w:t>10.925.813,35</w:t>
            </w:r>
          </w:p>
        </w:tc>
        <w:tc>
          <w:tcPr>
            <w:tcW w:w="977" w:type="dxa"/>
            <w:tcBorders>
              <w:top w:val="nil"/>
              <w:left w:val="single" w:sz="6" w:space="0" w:color="auto"/>
              <w:bottom w:val="nil"/>
              <w:right w:val="single" w:sz="6" w:space="0" w:color="auto"/>
            </w:tcBorders>
          </w:tcPr>
          <w:p w14:paraId="72A272CA" w14:textId="77777777" w:rsidR="00AA4948" w:rsidRDefault="00AA4948" w:rsidP="00313D32">
            <w:pPr>
              <w:spacing w:before="60" w:after="60"/>
              <w:jc w:val="right"/>
              <w:rPr>
                <w:sz w:val="14"/>
                <w:szCs w:val="24"/>
                <w:lang w:eastAsia="fr-FR"/>
              </w:rPr>
            </w:pPr>
          </w:p>
        </w:tc>
      </w:tr>
      <w:tr w:rsidR="00AA4948" w14:paraId="6239CD1B" w14:textId="77777777" w:rsidTr="00313D32">
        <w:trPr>
          <w:cantSplit/>
        </w:trPr>
        <w:tc>
          <w:tcPr>
            <w:tcW w:w="1558" w:type="dxa"/>
            <w:tcBorders>
              <w:top w:val="nil"/>
              <w:left w:val="single" w:sz="6" w:space="0" w:color="auto"/>
              <w:bottom w:val="nil"/>
              <w:right w:val="nil"/>
            </w:tcBorders>
            <w:shd w:val="pct10" w:color="auto" w:fill="auto"/>
          </w:tcPr>
          <w:p w14:paraId="62423116" w14:textId="77777777" w:rsidR="00AA4948" w:rsidRDefault="00AA4948" w:rsidP="00313D32">
            <w:pPr>
              <w:spacing w:before="60" w:after="60"/>
              <w:rPr>
                <w:szCs w:val="24"/>
                <w:lang w:eastAsia="fr-FR"/>
              </w:rPr>
            </w:pPr>
            <w:r>
              <w:rPr>
                <w:szCs w:val="24"/>
                <w:lang w:eastAsia="fr-FR"/>
              </w:rPr>
              <w:t>33001/465-02/    -  /534</w:t>
            </w:r>
          </w:p>
        </w:tc>
        <w:tc>
          <w:tcPr>
            <w:tcW w:w="2792" w:type="dxa"/>
            <w:tcBorders>
              <w:top w:val="nil"/>
              <w:left w:val="single" w:sz="6" w:space="0" w:color="auto"/>
              <w:bottom w:val="nil"/>
              <w:right w:val="nil"/>
            </w:tcBorders>
          </w:tcPr>
          <w:p w14:paraId="2061F29C" w14:textId="77777777" w:rsidR="00AA4948" w:rsidRDefault="00AA4948" w:rsidP="00313D32">
            <w:pPr>
              <w:spacing w:before="60" w:after="60"/>
              <w:rPr>
                <w:szCs w:val="24"/>
                <w:lang w:eastAsia="fr-FR"/>
              </w:rPr>
            </w:pPr>
            <w:r>
              <w:rPr>
                <w:szCs w:val="24"/>
                <w:lang w:eastAsia="fr-FR"/>
              </w:rPr>
              <w:t>ALLOCATION SOCIALE FEDERALE II</w:t>
            </w:r>
            <w:r>
              <w:rPr>
                <w:szCs w:val="24"/>
                <w:lang w:eastAsia="fr-FR"/>
              </w:rPr>
              <w:br/>
            </w:r>
            <w:r>
              <w:rPr>
                <w:i/>
                <w:szCs w:val="24"/>
                <w:lang w:eastAsia="fr-FR"/>
              </w:rPr>
              <w:t>Diminution en fonction de la réduction de l'engagement prévu de personnel</w:t>
            </w:r>
          </w:p>
        </w:tc>
        <w:tc>
          <w:tcPr>
            <w:tcW w:w="750" w:type="dxa"/>
            <w:tcBorders>
              <w:top w:val="nil"/>
              <w:left w:val="single" w:sz="6" w:space="0" w:color="auto"/>
              <w:bottom w:val="nil"/>
              <w:right w:val="nil"/>
            </w:tcBorders>
          </w:tcPr>
          <w:p w14:paraId="68A50770"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1E1B3971" w14:textId="77777777" w:rsidR="00AA4948" w:rsidRDefault="00AA4948" w:rsidP="00313D32">
            <w:pPr>
              <w:spacing w:before="60" w:after="60"/>
              <w:jc w:val="right"/>
              <w:rPr>
                <w:sz w:val="14"/>
                <w:szCs w:val="24"/>
                <w:lang w:val="nl-NL" w:eastAsia="fr-FR"/>
              </w:rPr>
            </w:pPr>
            <w:r>
              <w:rPr>
                <w:sz w:val="14"/>
                <w:szCs w:val="24"/>
                <w:lang w:val="nl-NL" w:eastAsia="fr-FR"/>
              </w:rPr>
              <w:t>1.044.727,71</w:t>
            </w:r>
          </w:p>
        </w:tc>
        <w:tc>
          <w:tcPr>
            <w:tcW w:w="977" w:type="dxa"/>
            <w:tcBorders>
              <w:top w:val="nil"/>
              <w:left w:val="single" w:sz="6" w:space="0" w:color="auto"/>
              <w:bottom w:val="nil"/>
              <w:right w:val="nil"/>
            </w:tcBorders>
          </w:tcPr>
          <w:p w14:paraId="15777128"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223CBB7D" w14:textId="77777777" w:rsidR="00AA4948" w:rsidRDefault="00AA4948" w:rsidP="00313D32">
            <w:pPr>
              <w:spacing w:before="60" w:after="60"/>
              <w:jc w:val="right"/>
              <w:rPr>
                <w:sz w:val="14"/>
                <w:szCs w:val="24"/>
                <w:lang w:val="nl-NL" w:eastAsia="fr-FR"/>
              </w:rPr>
            </w:pPr>
            <w:r>
              <w:rPr>
                <w:sz w:val="14"/>
                <w:szCs w:val="24"/>
                <w:lang w:val="nl-NL" w:eastAsia="fr-FR"/>
              </w:rPr>
              <w:t>59.007,52</w:t>
            </w:r>
          </w:p>
        </w:tc>
        <w:tc>
          <w:tcPr>
            <w:tcW w:w="977" w:type="dxa"/>
            <w:tcBorders>
              <w:top w:val="nil"/>
              <w:left w:val="single" w:sz="6" w:space="0" w:color="auto"/>
              <w:bottom w:val="nil"/>
              <w:right w:val="nil"/>
            </w:tcBorders>
            <w:shd w:val="pct10" w:color="auto" w:fill="auto"/>
          </w:tcPr>
          <w:p w14:paraId="0EF1677B" w14:textId="77777777" w:rsidR="00AA4948" w:rsidRDefault="00AA4948" w:rsidP="00313D32">
            <w:pPr>
              <w:spacing w:before="60" w:after="60"/>
              <w:jc w:val="right"/>
              <w:rPr>
                <w:sz w:val="14"/>
                <w:szCs w:val="24"/>
                <w:lang w:eastAsia="fr-FR"/>
              </w:rPr>
            </w:pPr>
            <w:r>
              <w:rPr>
                <w:sz w:val="14"/>
                <w:szCs w:val="24"/>
                <w:lang w:eastAsia="fr-FR"/>
              </w:rPr>
              <w:t>985.720,19</w:t>
            </w:r>
          </w:p>
        </w:tc>
        <w:tc>
          <w:tcPr>
            <w:tcW w:w="977" w:type="dxa"/>
            <w:tcBorders>
              <w:top w:val="nil"/>
              <w:left w:val="single" w:sz="6" w:space="0" w:color="auto"/>
              <w:bottom w:val="nil"/>
              <w:right w:val="single" w:sz="6" w:space="0" w:color="auto"/>
            </w:tcBorders>
          </w:tcPr>
          <w:p w14:paraId="5E1B8E95" w14:textId="77777777" w:rsidR="00AA4948" w:rsidRDefault="00AA4948" w:rsidP="00313D32">
            <w:pPr>
              <w:spacing w:before="60" w:after="60"/>
              <w:jc w:val="right"/>
              <w:rPr>
                <w:sz w:val="14"/>
                <w:szCs w:val="24"/>
                <w:lang w:eastAsia="fr-FR"/>
              </w:rPr>
            </w:pPr>
          </w:p>
        </w:tc>
      </w:tr>
      <w:tr w:rsidR="00AA4948" w14:paraId="2515B6C6" w14:textId="77777777" w:rsidTr="00313D32">
        <w:trPr>
          <w:cantSplit/>
        </w:trPr>
        <w:tc>
          <w:tcPr>
            <w:tcW w:w="1558" w:type="dxa"/>
            <w:tcBorders>
              <w:top w:val="nil"/>
              <w:left w:val="single" w:sz="6" w:space="0" w:color="auto"/>
              <w:bottom w:val="nil"/>
              <w:right w:val="nil"/>
            </w:tcBorders>
            <w:shd w:val="pct10" w:color="auto" w:fill="auto"/>
          </w:tcPr>
          <w:p w14:paraId="5E7E82FC" w14:textId="77777777" w:rsidR="00AA4948" w:rsidRDefault="00AA4948" w:rsidP="00313D32">
            <w:pPr>
              <w:spacing w:before="60" w:after="60"/>
              <w:rPr>
                <w:szCs w:val="24"/>
                <w:lang w:eastAsia="fr-FR"/>
              </w:rPr>
            </w:pPr>
            <w:r>
              <w:rPr>
                <w:szCs w:val="24"/>
                <w:lang w:eastAsia="fr-FR"/>
              </w:rPr>
              <w:t>33002/465-02/    -  /534</w:t>
            </w:r>
          </w:p>
        </w:tc>
        <w:tc>
          <w:tcPr>
            <w:tcW w:w="2792" w:type="dxa"/>
            <w:tcBorders>
              <w:top w:val="nil"/>
              <w:left w:val="single" w:sz="6" w:space="0" w:color="auto"/>
              <w:bottom w:val="nil"/>
              <w:right w:val="nil"/>
            </w:tcBorders>
          </w:tcPr>
          <w:p w14:paraId="3673F941" w14:textId="77777777" w:rsidR="00AA4948" w:rsidRDefault="00AA4948" w:rsidP="00313D32">
            <w:pPr>
              <w:spacing w:before="60" w:after="60"/>
              <w:rPr>
                <w:szCs w:val="24"/>
                <w:lang w:eastAsia="fr-FR"/>
              </w:rPr>
            </w:pPr>
            <w:r>
              <w:rPr>
                <w:szCs w:val="24"/>
                <w:lang w:eastAsia="fr-FR"/>
              </w:rPr>
              <w:t>SUBSIDE NAPAP</w:t>
            </w:r>
            <w:r>
              <w:rPr>
                <w:szCs w:val="24"/>
                <w:lang w:eastAsia="fr-FR"/>
              </w:rPr>
              <w:br/>
            </w:r>
            <w:r>
              <w:rPr>
                <w:i/>
                <w:szCs w:val="24"/>
                <w:lang w:eastAsia="fr-FR"/>
              </w:rPr>
              <w:t>Adaptation du montant suite à la circulaire ministérielle PLP 60 sur le budget 2021</w:t>
            </w:r>
          </w:p>
        </w:tc>
        <w:tc>
          <w:tcPr>
            <w:tcW w:w="750" w:type="dxa"/>
            <w:tcBorders>
              <w:top w:val="nil"/>
              <w:left w:val="single" w:sz="6" w:space="0" w:color="auto"/>
              <w:bottom w:val="nil"/>
              <w:right w:val="nil"/>
            </w:tcBorders>
          </w:tcPr>
          <w:p w14:paraId="1A2E082F"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72FCB72E" w14:textId="77777777" w:rsidR="00AA4948" w:rsidRDefault="00AA4948" w:rsidP="00313D32">
            <w:pPr>
              <w:spacing w:before="60" w:after="60"/>
              <w:jc w:val="right"/>
              <w:rPr>
                <w:sz w:val="14"/>
                <w:szCs w:val="24"/>
                <w:lang w:val="nl-NL" w:eastAsia="fr-FR"/>
              </w:rPr>
            </w:pPr>
            <w:r>
              <w:rPr>
                <w:sz w:val="14"/>
                <w:szCs w:val="24"/>
                <w:lang w:val="nl-NL" w:eastAsia="fr-FR"/>
              </w:rPr>
              <w:t>650.000,00</w:t>
            </w:r>
          </w:p>
        </w:tc>
        <w:tc>
          <w:tcPr>
            <w:tcW w:w="977" w:type="dxa"/>
            <w:tcBorders>
              <w:top w:val="nil"/>
              <w:left w:val="single" w:sz="6" w:space="0" w:color="auto"/>
              <w:bottom w:val="nil"/>
              <w:right w:val="nil"/>
            </w:tcBorders>
          </w:tcPr>
          <w:p w14:paraId="640C642F"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4A6C3E4F" w14:textId="77777777" w:rsidR="00AA4948" w:rsidRDefault="00AA4948" w:rsidP="00313D32">
            <w:pPr>
              <w:spacing w:before="60" w:after="60"/>
              <w:jc w:val="right"/>
              <w:rPr>
                <w:sz w:val="14"/>
                <w:szCs w:val="24"/>
                <w:lang w:val="nl-NL" w:eastAsia="fr-FR"/>
              </w:rPr>
            </w:pPr>
            <w:r>
              <w:rPr>
                <w:sz w:val="14"/>
                <w:szCs w:val="24"/>
                <w:lang w:val="nl-NL" w:eastAsia="fr-FR"/>
              </w:rPr>
              <w:t>650.000,00</w:t>
            </w:r>
          </w:p>
        </w:tc>
        <w:tc>
          <w:tcPr>
            <w:tcW w:w="977" w:type="dxa"/>
            <w:tcBorders>
              <w:top w:val="nil"/>
              <w:left w:val="single" w:sz="6" w:space="0" w:color="auto"/>
              <w:bottom w:val="nil"/>
              <w:right w:val="nil"/>
            </w:tcBorders>
            <w:shd w:val="pct10" w:color="auto" w:fill="auto"/>
          </w:tcPr>
          <w:p w14:paraId="359F315F"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single" w:sz="6" w:space="0" w:color="auto"/>
            </w:tcBorders>
          </w:tcPr>
          <w:p w14:paraId="3735C6BB" w14:textId="77777777" w:rsidR="00AA4948" w:rsidRDefault="00AA4948" w:rsidP="00313D32">
            <w:pPr>
              <w:spacing w:before="60" w:after="60"/>
              <w:jc w:val="right"/>
              <w:rPr>
                <w:sz w:val="14"/>
                <w:szCs w:val="24"/>
                <w:lang w:eastAsia="fr-FR"/>
              </w:rPr>
            </w:pPr>
          </w:p>
        </w:tc>
      </w:tr>
      <w:tr w:rsidR="00AA4948" w14:paraId="7D5D2867" w14:textId="77777777" w:rsidTr="00313D32">
        <w:trPr>
          <w:cantSplit/>
        </w:trPr>
        <w:tc>
          <w:tcPr>
            <w:tcW w:w="1558" w:type="dxa"/>
            <w:tcBorders>
              <w:top w:val="nil"/>
              <w:left w:val="single" w:sz="6" w:space="0" w:color="auto"/>
              <w:bottom w:val="nil"/>
              <w:right w:val="nil"/>
            </w:tcBorders>
            <w:shd w:val="pct10" w:color="auto" w:fill="auto"/>
          </w:tcPr>
          <w:p w14:paraId="4D117E4E" w14:textId="77777777" w:rsidR="00AA4948" w:rsidRDefault="00AA4948" w:rsidP="00313D32">
            <w:pPr>
              <w:spacing w:before="60" w:after="60"/>
              <w:rPr>
                <w:szCs w:val="24"/>
                <w:lang w:eastAsia="fr-FR"/>
              </w:rPr>
            </w:pPr>
            <w:r>
              <w:rPr>
                <w:szCs w:val="24"/>
                <w:lang w:eastAsia="fr-FR"/>
              </w:rPr>
              <w:t>33003/465-48/    -  /534</w:t>
            </w:r>
          </w:p>
        </w:tc>
        <w:tc>
          <w:tcPr>
            <w:tcW w:w="2792" w:type="dxa"/>
            <w:tcBorders>
              <w:top w:val="nil"/>
              <w:left w:val="single" w:sz="6" w:space="0" w:color="auto"/>
              <w:bottom w:val="nil"/>
              <w:right w:val="nil"/>
            </w:tcBorders>
          </w:tcPr>
          <w:p w14:paraId="33274EE7" w14:textId="77777777" w:rsidR="00AA4948" w:rsidRDefault="00AA4948" w:rsidP="00313D32">
            <w:pPr>
              <w:spacing w:before="60" w:after="60"/>
              <w:rPr>
                <w:szCs w:val="24"/>
                <w:lang w:eastAsia="fr-FR"/>
              </w:rPr>
            </w:pPr>
            <w:r>
              <w:rPr>
                <w:szCs w:val="24"/>
                <w:lang w:eastAsia="fr-FR"/>
              </w:rPr>
              <w:t>SUBV.FED.EQUIP. MAINTIEN ORDRE PUBLIC</w:t>
            </w:r>
            <w:r>
              <w:rPr>
                <w:szCs w:val="24"/>
                <w:lang w:eastAsia="fr-FR"/>
              </w:rPr>
              <w:br/>
            </w:r>
            <w:r>
              <w:rPr>
                <w:i/>
                <w:szCs w:val="24"/>
                <w:lang w:eastAsia="fr-FR"/>
              </w:rPr>
              <w:t>Adaptation du montant suite à la circulaire ministérielle PLP 60 sur le budget 2021</w:t>
            </w:r>
          </w:p>
        </w:tc>
        <w:tc>
          <w:tcPr>
            <w:tcW w:w="750" w:type="dxa"/>
            <w:tcBorders>
              <w:top w:val="nil"/>
              <w:left w:val="single" w:sz="6" w:space="0" w:color="auto"/>
              <w:bottom w:val="nil"/>
              <w:right w:val="nil"/>
            </w:tcBorders>
          </w:tcPr>
          <w:p w14:paraId="060AC239"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65C9B110" w14:textId="77777777" w:rsidR="00AA4948" w:rsidRDefault="00AA4948" w:rsidP="00313D32">
            <w:pPr>
              <w:spacing w:before="60" w:after="60"/>
              <w:jc w:val="right"/>
              <w:rPr>
                <w:sz w:val="14"/>
                <w:szCs w:val="24"/>
                <w:lang w:val="nl-NL" w:eastAsia="fr-FR"/>
              </w:rPr>
            </w:pPr>
            <w:r>
              <w:rPr>
                <w:sz w:val="14"/>
                <w:szCs w:val="24"/>
                <w:lang w:val="nl-NL" w:eastAsia="fr-FR"/>
              </w:rPr>
              <w:t>7.500,00</w:t>
            </w:r>
          </w:p>
        </w:tc>
        <w:tc>
          <w:tcPr>
            <w:tcW w:w="977" w:type="dxa"/>
            <w:tcBorders>
              <w:top w:val="nil"/>
              <w:left w:val="single" w:sz="6" w:space="0" w:color="auto"/>
              <w:bottom w:val="nil"/>
              <w:right w:val="nil"/>
            </w:tcBorders>
          </w:tcPr>
          <w:p w14:paraId="059AA109"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1820912A" w14:textId="77777777" w:rsidR="00AA4948" w:rsidRDefault="00AA4948" w:rsidP="00313D32">
            <w:pPr>
              <w:spacing w:before="60" w:after="60"/>
              <w:jc w:val="right"/>
              <w:rPr>
                <w:sz w:val="14"/>
                <w:szCs w:val="24"/>
                <w:lang w:val="nl-NL" w:eastAsia="fr-FR"/>
              </w:rPr>
            </w:pPr>
            <w:r>
              <w:rPr>
                <w:sz w:val="14"/>
                <w:szCs w:val="24"/>
                <w:lang w:val="nl-NL" w:eastAsia="fr-FR"/>
              </w:rPr>
              <w:t>240,63</w:t>
            </w:r>
          </w:p>
        </w:tc>
        <w:tc>
          <w:tcPr>
            <w:tcW w:w="977" w:type="dxa"/>
            <w:tcBorders>
              <w:top w:val="nil"/>
              <w:left w:val="single" w:sz="6" w:space="0" w:color="auto"/>
              <w:bottom w:val="nil"/>
              <w:right w:val="nil"/>
            </w:tcBorders>
            <w:shd w:val="pct10" w:color="auto" w:fill="auto"/>
          </w:tcPr>
          <w:p w14:paraId="346DC942" w14:textId="77777777" w:rsidR="00AA4948" w:rsidRDefault="00AA4948" w:rsidP="00313D32">
            <w:pPr>
              <w:spacing w:before="60" w:after="60"/>
              <w:jc w:val="right"/>
              <w:rPr>
                <w:sz w:val="14"/>
                <w:szCs w:val="24"/>
                <w:lang w:eastAsia="fr-FR"/>
              </w:rPr>
            </w:pPr>
            <w:r>
              <w:rPr>
                <w:sz w:val="14"/>
                <w:szCs w:val="24"/>
                <w:lang w:eastAsia="fr-FR"/>
              </w:rPr>
              <w:t>7.259,37</w:t>
            </w:r>
          </w:p>
        </w:tc>
        <w:tc>
          <w:tcPr>
            <w:tcW w:w="977" w:type="dxa"/>
            <w:tcBorders>
              <w:top w:val="nil"/>
              <w:left w:val="single" w:sz="6" w:space="0" w:color="auto"/>
              <w:bottom w:val="nil"/>
              <w:right w:val="single" w:sz="6" w:space="0" w:color="auto"/>
            </w:tcBorders>
          </w:tcPr>
          <w:p w14:paraId="72CEAA03" w14:textId="77777777" w:rsidR="00AA4948" w:rsidRDefault="00AA4948" w:rsidP="00313D32">
            <w:pPr>
              <w:spacing w:before="60" w:after="60"/>
              <w:jc w:val="right"/>
              <w:rPr>
                <w:sz w:val="14"/>
                <w:szCs w:val="24"/>
                <w:lang w:eastAsia="fr-FR"/>
              </w:rPr>
            </w:pPr>
          </w:p>
        </w:tc>
      </w:tr>
      <w:tr w:rsidR="00AA4948" w14:paraId="7892D366" w14:textId="77777777" w:rsidTr="00313D32">
        <w:trPr>
          <w:cantSplit/>
        </w:trPr>
        <w:tc>
          <w:tcPr>
            <w:tcW w:w="1558" w:type="dxa"/>
            <w:tcBorders>
              <w:top w:val="nil"/>
              <w:left w:val="single" w:sz="6" w:space="0" w:color="auto"/>
              <w:bottom w:val="nil"/>
              <w:right w:val="nil"/>
            </w:tcBorders>
            <w:shd w:val="pct10" w:color="auto" w:fill="auto"/>
          </w:tcPr>
          <w:p w14:paraId="79E3E63C" w14:textId="77777777" w:rsidR="00AA4948" w:rsidRDefault="00AA4948" w:rsidP="00313D32">
            <w:pPr>
              <w:spacing w:before="60" w:after="60"/>
              <w:rPr>
                <w:szCs w:val="24"/>
                <w:lang w:eastAsia="fr-FR"/>
              </w:rPr>
            </w:pPr>
            <w:r>
              <w:rPr>
                <w:szCs w:val="24"/>
                <w:lang w:eastAsia="fr-FR"/>
              </w:rPr>
              <w:t>33004/465-48/    -  /534</w:t>
            </w:r>
          </w:p>
        </w:tc>
        <w:tc>
          <w:tcPr>
            <w:tcW w:w="2792" w:type="dxa"/>
            <w:tcBorders>
              <w:top w:val="nil"/>
              <w:left w:val="single" w:sz="6" w:space="0" w:color="auto"/>
              <w:bottom w:val="nil"/>
              <w:right w:val="nil"/>
            </w:tcBorders>
          </w:tcPr>
          <w:p w14:paraId="37047E83" w14:textId="77777777" w:rsidR="00AA4948" w:rsidRDefault="00AA4948" w:rsidP="00313D32">
            <w:pPr>
              <w:spacing w:before="60" w:after="60"/>
              <w:rPr>
                <w:szCs w:val="24"/>
                <w:lang w:eastAsia="fr-FR"/>
              </w:rPr>
            </w:pPr>
            <w:r>
              <w:rPr>
                <w:szCs w:val="24"/>
                <w:lang w:eastAsia="fr-FR"/>
              </w:rPr>
              <w:t>SUBVENTION FEDERALE COMPLEM.</w:t>
            </w:r>
            <w:r>
              <w:rPr>
                <w:szCs w:val="24"/>
                <w:lang w:eastAsia="fr-FR"/>
              </w:rPr>
              <w:br/>
            </w:r>
            <w:r>
              <w:rPr>
                <w:i/>
                <w:szCs w:val="24"/>
                <w:lang w:eastAsia="fr-FR"/>
              </w:rPr>
              <w:t>Adaptation du montant suite à la circulaire ministérielle PLP 60 sur le budget 2021</w:t>
            </w:r>
          </w:p>
        </w:tc>
        <w:tc>
          <w:tcPr>
            <w:tcW w:w="750" w:type="dxa"/>
            <w:tcBorders>
              <w:top w:val="nil"/>
              <w:left w:val="single" w:sz="6" w:space="0" w:color="auto"/>
              <w:bottom w:val="nil"/>
              <w:right w:val="nil"/>
            </w:tcBorders>
          </w:tcPr>
          <w:p w14:paraId="42764507"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4E42E46D" w14:textId="77777777" w:rsidR="00AA4948" w:rsidRDefault="00AA4948" w:rsidP="00313D32">
            <w:pPr>
              <w:spacing w:before="60" w:after="60"/>
              <w:jc w:val="right"/>
              <w:rPr>
                <w:sz w:val="14"/>
                <w:szCs w:val="24"/>
                <w:lang w:val="nl-NL" w:eastAsia="fr-FR"/>
              </w:rPr>
            </w:pPr>
            <w:r>
              <w:rPr>
                <w:sz w:val="14"/>
                <w:szCs w:val="24"/>
                <w:lang w:val="nl-NL" w:eastAsia="fr-FR"/>
              </w:rPr>
              <w:t>62.400,00</w:t>
            </w:r>
          </w:p>
        </w:tc>
        <w:tc>
          <w:tcPr>
            <w:tcW w:w="977" w:type="dxa"/>
            <w:tcBorders>
              <w:top w:val="nil"/>
              <w:left w:val="single" w:sz="6" w:space="0" w:color="auto"/>
              <w:bottom w:val="nil"/>
              <w:right w:val="nil"/>
            </w:tcBorders>
          </w:tcPr>
          <w:p w14:paraId="7741FCFD"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39937C7B" w14:textId="77777777" w:rsidR="00AA4948" w:rsidRDefault="00AA4948" w:rsidP="00313D32">
            <w:pPr>
              <w:spacing w:before="60" w:after="60"/>
              <w:jc w:val="right"/>
              <w:rPr>
                <w:sz w:val="14"/>
                <w:szCs w:val="24"/>
                <w:lang w:val="nl-NL" w:eastAsia="fr-FR"/>
              </w:rPr>
            </w:pPr>
            <w:r>
              <w:rPr>
                <w:sz w:val="14"/>
                <w:szCs w:val="24"/>
                <w:lang w:val="nl-NL" w:eastAsia="fr-FR"/>
              </w:rPr>
              <w:t>859,31</w:t>
            </w:r>
          </w:p>
        </w:tc>
        <w:tc>
          <w:tcPr>
            <w:tcW w:w="977" w:type="dxa"/>
            <w:tcBorders>
              <w:top w:val="nil"/>
              <w:left w:val="single" w:sz="6" w:space="0" w:color="auto"/>
              <w:bottom w:val="nil"/>
              <w:right w:val="nil"/>
            </w:tcBorders>
            <w:shd w:val="pct10" w:color="auto" w:fill="auto"/>
          </w:tcPr>
          <w:p w14:paraId="6A1B5D36" w14:textId="77777777" w:rsidR="00AA4948" w:rsidRDefault="00AA4948" w:rsidP="00313D32">
            <w:pPr>
              <w:spacing w:before="60" w:after="60"/>
              <w:jc w:val="right"/>
              <w:rPr>
                <w:sz w:val="14"/>
                <w:szCs w:val="24"/>
                <w:lang w:eastAsia="fr-FR"/>
              </w:rPr>
            </w:pPr>
            <w:r>
              <w:rPr>
                <w:sz w:val="14"/>
                <w:szCs w:val="24"/>
                <w:lang w:eastAsia="fr-FR"/>
              </w:rPr>
              <w:t>61.540,69</w:t>
            </w:r>
          </w:p>
        </w:tc>
        <w:tc>
          <w:tcPr>
            <w:tcW w:w="977" w:type="dxa"/>
            <w:tcBorders>
              <w:top w:val="nil"/>
              <w:left w:val="single" w:sz="6" w:space="0" w:color="auto"/>
              <w:bottom w:val="nil"/>
              <w:right w:val="single" w:sz="6" w:space="0" w:color="auto"/>
            </w:tcBorders>
          </w:tcPr>
          <w:p w14:paraId="36D3DB5A" w14:textId="77777777" w:rsidR="00AA4948" w:rsidRDefault="00AA4948" w:rsidP="00313D32">
            <w:pPr>
              <w:spacing w:before="60" w:after="60"/>
              <w:jc w:val="right"/>
              <w:rPr>
                <w:sz w:val="14"/>
                <w:szCs w:val="24"/>
                <w:lang w:eastAsia="fr-FR"/>
              </w:rPr>
            </w:pPr>
          </w:p>
        </w:tc>
      </w:tr>
      <w:tr w:rsidR="00AA4948" w14:paraId="6B9E4CE3" w14:textId="77777777" w:rsidTr="00313D32">
        <w:trPr>
          <w:cantSplit/>
        </w:trPr>
        <w:tc>
          <w:tcPr>
            <w:tcW w:w="1558" w:type="dxa"/>
            <w:tcBorders>
              <w:top w:val="nil"/>
              <w:left w:val="single" w:sz="6" w:space="0" w:color="auto"/>
              <w:bottom w:val="nil"/>
              <w:right w:val="nil"/>
            </w:tcBorders>
            <w:shd w:val="pct10" w:color="auto" w:fill="auto"/>
          </w:tcPr>
          <w:p w14:paraId="33C4E9BD" w14:textId="77777777" w:rsidR="00AA4948" w:rsidRDefault="00AA4948" w:rsidP="00313D32">
            <w:pPr>
              <w:spacing w:before="60" w:after="60"/>
              <w:rPr>
                <w:szCs w:val="24"/>
                <w:lang w:eastAsia="fr-FR"/>
              </w:rPr>
            </w:pPr>
            <w:r>
              <w:rPr>
                <w:szCs w:val="24"/>
                <w:lang w:eastAsia="fr-FR"/>
              </w:rPr>
              <w:t>33005/465-48/    -  /534</w:t>
            </w:r>
          </w:p>
        </w:tc>
        <w:tc>
          <w:tcPr>
            <w:tcW w:w="2792" w:type="dxa"/>
            <w:tcBorders>
              <w:top w:val="nil"/>
              <w:left w:val="single" w:sz="6" w:space="0" w:color="auto"/>
              <w:bottom w:val="nil"/>
              <w:right w:val="nil"/>
            </w:tcBorders>
          </w:tcPr>
          <w:p w14:paraId="2447D0E7" w14:textId="77777777" w:rsidR="00AA4948" w:rsidRDefault="00AA4948" w:rsidP="00313D32">
            <w:pPr>
              <w:spacing w:before="60" w:after="60"/>
              <w:rPr>
                <w:szCs w:val="24"/>
                <w:lang w:eastAsia="fr-FR"/>
              </w:rPr>
            </w:pPr>
            <w:r>
              <w:rPr>
                <w:szCs w:val="24"/>
                <w:lang w:eastAsia="fr-FR"/>
              </w:rPr>
              <w:t>SUBVENTION FED.PLAN D'ACTION SECURITE ROUTIERE</w:t>
            </w:r>
            <w:r>
              <w:rPr>
                <w:szCs w:val="24"/>
                <w:lang w:eastAsia="fr-FR"/>
              </w:rPr>
              <w:br/>
            </w:r>
            <w:r>
              <w:rPr>
                <w:i/>
                <w:szCs w:val="24"/>
                <w:lang w:eastAsia="fr-FR"/>
              </w:rPr>
              <w:t>Adaptation du montant suite à la circulaire ministérielle PLP 60 sur le budget 2021</w:t>
            </w:r>
          </w:p>
        </w:tc>
        <w:tc>
          <w:tcPr>
            <w:tcW w:w="750" w:type="dxa"/>
            <w:tcBorders>
              <w:top w:val="nil"/>
              <w:left w:val="single" w:sz="6" w:space="0" w:color="auto"/>
              <w:bottom w:val="nil"/>
              <w:right w:val="nil"/>
            </w:tcBorders>
          </w:tcPr>
          <w:p w14:paraId="7225EE34"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34303B40" w14:textId="77777777" w:rsidR="00AA4948" w:rsidRDefault="00AA4948" w:rsidP="00313D32">
            <w:pPr>
              <w:spacing w:before="60" w:after="60"/>
              <w:jc w:val="right"/>
              <w:rPr>
                <w:sz w:val="14"/>
                <w:szCs w:val="24"/>
                <w:lang w:val="nl-NL" w:eastAsia="fr-FR"/>
              </w:rPr>
            </w:pPr>
            <w:r>
              <w:rPr>
                <w:sz w:val="14"/>
                <w:szCs w:val="24"/>
                <w:lang w:val="nl-NL" w:eastAsia="fr-FR"/>
              </w:rPr>
              <w:t>1.486.631,87</w:t>
            </w:r>
          </w:p>
        </w:tc>
        <w:tc>
          <w:tcPr>
            <w:tcW w:w="977" w:type="dxa"/>
            <w:tcBorders>
              <w:top w:val="nil"/>
              <w:left w:val="single" w:sz="6" w:space="0" w:color="auto"/>
              <w:bottom w:val="nil"/>
              <w:right w:val="nil"/>
            </w:tcBorders>
          </w:tcPr>
          <w:p w14:paraId="395DD18E"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5F3CFD1D" w14:textId="77777777" w:rsidR="00AA4948" w:rsidRDefault="00AA4948" w:rsidP="00313D32">
            <w:pPr>
              <w:spacing w:before="60" w:after="60"/>
              <w:jc w:val="right"/>
              <w:rPr>
                <w:sz w:val="14"/>
                <w:szCs w:val="24"/>
                <w:lang w:val="nl-NL" w:eastAsia="fr-FR"/>
              </w:rPr>
            </w:pPr>
            <w:r>
              <w:rPr>
                <w:sz w:val="14"/>
                <w:szCs w:val="24"/>
                <w:lang w:val="nl-NL" w:eastAsia="fr-FR"/>
              </w:rPr>
              <w:t>1.116.306,92</w:t>
            </w:r>
          </w:p>
        </w:tc>
        <w:tc>
          <w:tcPr>
            <w:tcW w:w="977" w:type="dxa"/>
            <w:tcBorders>
              <w:top w:val="nil"/>
              <w:left w:val="single" w:sz="6" w:space="0" w:color="auto"/>
              <w:bottom w:val="nil"/>
              <w:right w:val="nil"/>
            </w:tcBorders>
            <w:shd w:val="pct10" w:color="auto" w:fill="auto"/>
          </w:tcPr>
          <w:p w14:paraId="41C73B25" w14:textId="77777777" w:rsidR="00AA4948" w:rsidRDefault="00AA4948" w:rsidP="00313D32">
            <w:pPr>
              <w:spacing w:before="60" w:after="60"/>
              <w:jc w:val="right"/>
              <w:rPr>
                <w:sz w:val="14"/>
                <w:szCs w:val="24"/>
                <w:lang w:eastAsia="fr-FR"/>
              </w:rPr>
            </w:pPr>
            <w:r>
              <w:rPr>
                <w:sz w:val="14"/>
                <w:szCs w:val="24"/>
                <w:lang w:eastAsia="fr-FR"/>
              </w:rPr>
              <w:t>370.324,95</w:t>
            </w:r>
          </w:p>
        </w:tc>
        <w:tc>
          <w:tcPr>
            <w:tcW w:w="977" w:type="dxa"/>
            <w:tcBorders>
              <w:top w:val="nil"/>
              <w:left w:val="single" w:sz="6" w:space="0" w:color="auto"/>
              <w:bottom w:val="nil"/>
              <w:right w:val="single" w:sz="6" w:space="0" w:color="auto"/>
            </w:tcBorders>
          </w:tcPr>
          <w:p w14:paraId="1334CCB7" w14:textId="77777777" w:rsidR="00AA4948" w:rsidRDefault="00AA4948" w:rsidP="00313D32">
            <w:pPr>
              <w:spacing w:before="60" w:after="60"/>
              <w:jc w:val="right"/>
              <w:rPr>
                <w:sz w:val="14"/>
                <w:szCs w:val="24"/>
                <w:lang w:eastAsia="fr-FR"/>
              </w:rPr>
            </w:pPr>
          </w:p>
        </w:tc>
      </w:tr>
      <w:tr w:rsidR="00AA4948" w14:paraId="6E4C96D2" w14:textId="77777777" w:rsidTr="00313D32">
        <w:trPr>
          <w:cantSplit/>
        </w:trPr>
        <w:tc>
          <w:tcPr>
            <w:tcW w:w="1558" w:type="dxa"/>
            <w:tcBorders>
              <w:top w:val="nil"/>
              <w:left w:val="single" w:sz="6" w:space="0" w:color="auto"/>
              <w:bottom w:val="nil"/>
              <w:right w:val="nil"/>
            </w:tcBorders>
            <w:shd w:val="pct10" w:color="auto" w:fill="auto"/>
          </w:tcPr>
          <w:p w14:paraId="32F89A73" w14:textId="77777777" w:rsidR="00AA4948" w:rsidRDefault="00AA4948" w:rsidP="00313D32">
            <w:pPr>
              <w:spacing w:before="60" w:after="60"/>
              <w:rPr>
                <w:szCs w:val="24"/>
                <w:lang w:eastAsia="fr-FR"/>
              </w:rPr>
            </w:pPr>
            <w:r>
              <w:rPr>
                <w:szCs w:val="24"/>
                <w:lang w:eastAsia="fr-FR"/>
              </w:rPr>
              <w:t>33008/465-48/    -  /534</w:t>
            </w:r>
          </w:p>
        </w:tc>
        <w:tc>
          <w:tcPr>
            <w:tcW w:w="2792" w:type="dxa"/>
            <w:tcBorders>
              <w:top w:val="nil"/>
              <w:left w:val="single" w:sz="6" w:space="0" w:color="auto"/>
              <w:bottom w:val="nil"/>
              <w:right w:val="nil"/>
            </w:tcBorders>
          </w:tcPr>
          <w:p w14:paraId="0649FC88" w14:textId="77777777" w:rsidR="00AA4948" w:rsidRDefault="00AA4948" w:rsidP="00313D32">
            <w:pPr>
              <w:spacing w:before="60" w:after="60"/>
              <w:rPr>
                <w:szCs w:val="24"/>
                <w:lang w:eastAsia="fr-FR"/>
              </w:rPr>
            </w:pPr>
            <w:r>
              <w:rPr>
                <w:szCs w:val="24"/>
                <w:lang w:eastAsia="fr-FR"/>
              </w:rPr>
              <w:t>DOTATION FEDERALE SALDUZ</w:t>
            </w:r>
            <w:r>
              <w:rPr>
                <w:szCs w:val="24"/>
                <w:lang w:eastAsia="fr-FR"/>
              </w:rPr>
              <w:br/>
            </w:r>
            <w:r>
              <w:rPr>
                <w:i/>
                <w:szCs w:val="24"/>
                <w:lang w:eastAsia="fr-FR"/>
              </w:rPr>
              <w:t>Adaptation du montant suite à la circulaire ministérielle PLP 60 sur le budget 2021</w:t>
            </w:r>
          </w:p>
        </w:tc>
        <w:tc>
          <w:tcPr>
            <w:tcW w:w="750" w:type="dxa"/>
            <w:tcBorders>
              <w:top w:val="nil"/>
              <w:left w:val="single" w:sz="6" w:space="0" w:color="auto"/>
              <w:bottom w:val="nil"/>
              <w:right w:val="nil"/>
            </w:tcBorders>
          </w:tcPr>
          <w:p w14:paraId="5F699D35"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71C0F61C" w14:textId="77777777" w:rsidR="00AA4948" w:rsidRDefault="00AA4948" w:rsidP="00313D32">
            <w:pPr>
              <w:spacing w:before="60" w:after="60"/>
              <w:jc w:val="right"/>
              <w:rPr>
                <w:sz w:val="14"/>
                <w:szCs w:val="24"/>
                <w:lang w:val="nl-NL" w:eastAsia="fr-FR"/>
              </w:rPr>
            </w:pPr>
            <w:r>
              <w:rPr>
                <w:sz w:val="14"/>
                <w:szCs w:val="24"/>
                <w:lang w:val="nl-NL" w:eastAsia="fr-FR"/>
              </w:rPr>
              <w:t>13.000,00</w:t>
            </w:r>
          </w:p>
        </w:tc>
        <w:tc>
          <w:tcPr>
            <w:tcW w:w="977" w:type="dxa"/>
            <w:tcBorders>
              <w:top w:val="nil"/>
              <w:left w:val="single" w:sz="6" w:space="0" w:color="auto"/>
              <w:bottom w:val="nil"/>
              <w:right w:val="nil"/>
            </w:tcBorders>
          </w:tcPr>
          <w:p w14:paraId="12AE73AE"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49989614" w14:textId="77777777" w:rsidR="00AA4948" w:rsidRDefault="00AA4948" w:rsidP="00313D32">
            <w:pPr>
              <w:spacing w:before="60" w:after="60"/>
              <w:jc w:val="right"/>
              <w:rPr>
                <w:sz w:val="14"/>
                <w:szCs w:val="24"/>
                <w:lang w:val="nl-NL" w:eastAsia="fr-FR"/>
              </w:rPr>
            </w:pPr>
            <w:r>
              <w:rPr>
                <w:sz w:val="14"/>
                <w:szCs w:val="24"/>
                <w:lang w:val="nl-NL" w:eastAsia="fr-FR"/>
              </w:rPr>
              <w:t>13.000,00</w:t>
            </w:r>
          </w:p>
        </w:tc>
        <w:tc>
          <w:tcPr>
            <w:tcW w:w="977" w:type="dxa"/>
            <w:tcBorders>
              <w:top w:val="nil"/>
              <w:left w:val="single" w:sz="6" w:space="0" w:color="auto"/>
              <w:bottom w:val="nil"/>
              <w:right w:val="nil"/>
            </w:tcBorders>
            <w:shd w:val="pct10" w:color="auto" w:fill="auto"/>
          </w:tcPr>
          <w:p w14:paraId="7DC25C1F"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single" w:sz="6" w:space="0" w:color="auto"/>
            </w:tcBorders>
          </w:tcPr>
          <w:p w14:paraId="24550FD1" w14:textId="77777777" w:rsidR="00AA4948" w:rsidRDefault="00AA4948" w:rsidP="00313D32">
            <w:pPr>
              <w:spacing w:before="60" w:after="60"/>
              <w:jc w:val="right"/>
              <w:rPr>
                <w:sz w:val="14"/>
                <w:szCs w:val="24"/>
                <w:lang w:eastAsia="fr-FR"/>
              </w:rPr>
            </w:pPr>
          </w:p>
        </w:tc>
      </w:tr>
      <w:tr w:rsidR="00AA4948" w14:paraId="267BF9E1" w14:textId="77777777" w:rsidTr="00313D32">
        <w:trPr>
          <w:cantSplit/>
        </w:trPr>
        <w:tc>
          <w:tcPr>
            <w:tcW w:w="1558" w:type="dxa"/>
            <w:tcBorders>
              <w:top w:val="nil"/>
              <w:left w:val="single" w:sz="6" w:space="0" w:color="auto"/>
              <w:bottom w:val="nil"/>
              <w:right w:val="nil"/>
            </w:tcBorders>
            <w:shd w:val="pct10" w:color="auto" w:fill="auto"/>
          </w:tcPr>
          <w:p w14:paraId="0B42E496" w14:textId="77777777" w:rsidR="00AA4948" w:rsidRDefault="00AA4948" w:rsidP="00313D32">
            <w:pPr>
              <w:spacing w:before="60" w:after="60"/>
              <w:rPr>
                <w:szCs w:val="24"/>
                <w:lang w:eastAsia="fr-FR"/>
              </w:rPr>
            </w:pPr>
            <w:r>
              <w:rPr>
                <w:szCs w:val="24"/>
                <w:lang w:eastAsia="fr-FR"/>
              </w:rPr>
              <w:t>33009/465-48/    -  /534</w:t>
            </w:r>
          </w:p>
        </w:tc>
        <w:tc>
          <w:tcPr>
            <w:tcW w:w="2792" w:type="dxa"/>
            <w:tcBorders>
              <w:top w:val="nil"/>
              <w:left w:val="single" w:sz="6" w:space="0" w:color="auto"/>
              <w:bottom w:val="nil"/>
              <w:right w:val="nil"/>
            </w:tcBorders>
          </w:tcPr>
          <w:p w14:paraId="2048105B" w14:textId="77777777" w:rsidR="00AA4948" w:rsidRDefault="00AA4948" w:rsidP="00313D32">
            <w:pPr>
              <w:spacing w:before="60" w:after="60"/>
              <w:rPr>
                <w:szCs w:val="24"/>
                <w:lang w:eastAsia="fr-FR"/>
              </w:rPr>
            </w:pPr>
            <w:r>
              <w:rPr>
                <w:szCs w:val="24"/>
                <w:lang w:eastAsia="fr-FR"/>
              </w:rPr>
              <w:t>DOTATION FÉDÉRALE ACCORD SECTORIEL</w:t>
            </w:r>
            <w:r>
              <w:rPr>
                <w:szCs w:val="24"/>
                <w:lang w:eastAsia="fr-FR"/>
              </w:rPr>
              <w:br/>
            </w:r>
            <w:r>
              <w:rPr>
                <w:i/>
                <w:szCs w:val="24"/>
                <w:lang w:eastAsia="fr-FR"/>
              </w:rPr>
              <w:t>Adaptation du montant suite à la circulaire ministérielle PLP 60 sur le budget 2021</w:t>
            </w:r>
          </w:p>
        </w:tc>
        <w:tc>
          <w:tcPr>
            <w:tcW w:w="750" w:type="dxa"/>
            <w:tcBorders>
              <w:top w:val="nil"/>
              <w:left w:val="single" w:sz="6" w:space="0" w:color="auto"/>
              <w:bottom w:val="nil"/>
              <w:right w:val="nil"/>
            </w:tcBorders>
          </w:tcPr>
          <w:p w14:paraId="07A83FF0" w14:textId="77777777" w:rsidR="00AA4948" w:rsidRDefault="00AA4948" w:rsidP="00313D32">
            <w:pPr>
              <w:spacing w:before="60" w:after="60"/>
              <w:rPr>
                <w:szCs w:val="24"/>
                <w:lang w:eastAsia="fr-FR"/>
              </w:rPr>
            </w:pPr>
            <w:r>
              <w:rPr>
                <w:szCs w:val="24"/>
                <w:lang w:eastAsia="fr-FR"/>
              </w:rPr>
              <w:t>73405</w:t>
            </w:r>
          </w:p>
        </w:tc>
        <w:tc>
          <w:tcPr>
            <w:tcW w:w="977" w:type="dxa"/>
            <w:tcBorders>
              <w:top w:val="nil"/>
              <w:left w:val="single" w:sz="6" w:space="0" w:color="auto"/>
              <w:bottom w:val="nil"/>
              <w:right w:val="nil"/>
            </w:tcBorders>
          </w:tcPr>
          <w:p w14:paraId="5CA99B99" w14:textId="77777777" w:rsidR="00AA4948" w:rsidRDefault="00AA4948" w:rsidP="00313D32">
            <w:pPr>
              <w:spacing w:before="60" w:after="60"/>
              <w:jc w:val="right"/>
              <w:rPr>
                <w:sz w:val="14"/>
                <w:szCs w:val="24"/>
                <w:lang w:val="nl-NL" w:eastAsia="fr-FR"/>
              </w:rPr>
            </w:pPr>
            <w:r>
              <w:rPr>
                <w:sz w:val="14"/>
                <w:szCs w:val="24"/>
                <w:lang w:val="nl-NL" w:eastAsia="fr-FR"/>
              </w:rPr>
              <w:t>71.250,00</w:t>
            </w:r>
          </w:p>
        </w:tc>
        <w:tc>
          <w:tcPr>
            <w:tcW w:w="977" w:type="dxa"/>
            <w:tcBorders>
              <w:top w:val="nil"/>
              <w:left w:val="single" w:sz="6" w:space="0" w:color="auto"/>
              <w:bottom w:val="nil"/>
              <w:right w:val="nil"/>
            </w:tcBorders>
          </w:tcPr>
          <w:p w14:paraId="71C32C5F"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tcPr>
          <w:p w14:paraId="678A3903" w14:textId="77777777" w:rsidR="00AA4948" w:rsidRDefault="00AA4948" w:rsidP="00313D32">
            <w:pPr>
              <w:spacing w:before="60" w:after="60"/>
              <w:jc w:val="right"/>
              <w:rPr>
                <w:sz w:val="14"/>
                <w:szCs w:val="24"/>
                <w:lang w:val="nl-NL" w:eastAsia="fr-FR"/>
              </w:rPr>
            </w:pPr>
            <w:r>
              <w:rPr>
                <w:sz w:val="14"/>
                <w:szCs w:val="24"/>
                <w:lang w:val="nl-NL" w:eastAsia="fr-FR"/>
              </w:rPr>
              <w:t>71.250,00</w:t>
            </w:r>
          </w:p>
        </w:tc>
        <w:tc>
          <w:tcPr>
            <w:tcW w:w="977" w:type="dxa"/>
            <w:tcBorders>
              <w:top w:val="nil"/>
              <w:left w:val="single" w:sz="6" w:space="0" w:color="auto"/>
              <w:bottom w:val="nil"/>
              <w:right w:val="nil"/>
            </w:tcBorders>
            <w:shd w:val="pct10" w:color="auto" w:fill="auto"/>
          </w:tcPr>
          <w:p w14:paraId="3CBA15B6"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single" w:sz="6" w:space="0" w:color="auto"/>
            </w:tcBorders>
          </w:tcPr>
          <w:p w14:paraId="49DFB6FE" w14:textId="77777777" w:rsidR="00AA4948" w:rsidRDefault="00AA4948" w:rsidP="00313D32">
            <w:pPr>
              <w:spacing w:before="60" w:after="60"/>
              <w:jc w:val="right"/>
              <w:rPr>
                <w:sz w:val="14"/>
                <w:szCs w:val="24"/>
                <w:lang w:eastAsia="fr-FR"/>
              </w:rPr>
            </w:pPr>
          </w:p>
        </w:tc>
      </w:tr>
      <w:tr w:rsidR="00AA4948" w14:paraId="5F7180A9"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7D2DEAC7" w14:textId="77777777" w:rsidR="00AA4948" w:rsidRDefault="00AA4948" w:rsidP="00313D32">
            <w:pPr>
              <w:pStyle w:val="GrpEco"/>
              <w:rPr>
                <w:szCs w:val="24"/>
                <w:lang w:val="en-GB" w:eastAsia="fr-FR"/>
              </w:rPr>
            </w:pPr>
            <w:r>
              <w:rPr>
                <w:szCs w:val="24"/>
                <w:lang w:val="en-GB" w:eastAsia="fr-FR"/>
              </w:rPr>
              <w:t>399/000/61</w:t>
            </w:r>
          </w:p>
        </w:tc>
        <w:tc>
          <w:tcPr>
            <w:tcW w:w="2792" w:type="dxa"/>
            <w:tcBorders>
              <w:top w:val="single" w:sz="6" w:space="0" w:color="auto"/>
              <w:left w:val="single" w:sz="6" w:space="0" w:color="auto"/>
              <w:bottom w:val="single" w:sz="6" w:space="0" w:color="auto"/>
              <w:right w:val="nil"/>
            </w:tcBorders>
          </w:tcPr>
          <w:p w14:paraId="6594BD6A" w14:textId="77777777" w:rsidR="00AA4948" w:rsidRDefault="00AA4948" w:rsidP="00313D32">
            <w:pPr>
              <w:pStyle w:val="GrpEco"/>
              <w:rPr>
                <w:szCs w:val="24"/>
                <w:lang w:val="en-GB" w:eastAsia="fr-FR"/>
              </w:rPr>
            </w:pPr>
            <w:r>
              <w:rPr>
                <w:szCs w:val="24"/>
                <w:lang w:val="en-GB" w:eastAsia="fr-FR"/>
              </w:rPr>
              <w:t xml:space="preserve">Total </w:t>
            </w:r>
            <w:proofErr w:type="spellStart"/>
            <w:r>
              <w:rPr>
                <w:szCs w:val="24"/>
                <w:lang w:val="en-GB" w:eastAsia="fr-FR"/>
              </w:rPr>
              <w:t>Transferts</w:t>
            </w:r>
            <w:proofErr w:type="spellEnd"/>
          </w:p>
        </w:tc>
        <w:tc>
          <w:tcPr>
            <w:tcW w:w="750" w:type="dxa"/>
            <w:tcBorders>
              <w:top w:val="single" w:sz="6" w:space="0" w:color="auto"/>
              <w:left w:val="single" w:sz="6" w:space="0" w:color="auto"/>
              <w:bottom w:val="single" w:sz="6" w:space="0" w:color="auto"/>
              <w:right w:val="nil"/>
            </w:tcBorders>
          </w:tcPr>
          <w:p w14:paraId="163385B8" w14:textId="77777777" w:rsidR="00AA4948" w:rsidRDefault="00AA4948" w:rsidP="00313D32">
            <w:pPr>
              <w:pStyle w:val="GrpEco"/>
              <w:rPr>
                <w:sz w:val="16"/>
                <w:szCs w:val="24"/>
                <w:lang w:val="en-GB" w:eastAsia="fr-FR"/>
              </w:rPr>
            </w:pPr>
          </w:p>
        </w:tc>
        <w:tc>
          <w:tcPr>
            <w:tcW w:w="977" w:type="dxa"/>
            <w:tcBorders>
              <w:top w:val="single" w:sz="6" w:space="0" w:color="auto"/>
              <w:left w:val="single" w:sz="6" w:space="0" w:color="auto"/>
              <w:bottom w:val="single" w:sz="6" w:space="0" w:color="auto"/>
              <w:right w:val="nil"/>
            </w:tcBorders>
          </w:tcPr>
          <w:p w14:paraId="519DA122" w14:textId="77777777" w:rsidR="00AA4948" w:rsidRDefault="00AA4948" w:rsidP="00313D32">
            <w:pPr>
              <w:jc w:val="right"/>
              <w:rPr>
                <w:sz w:val="14"/>
                <w:szCs w:val="24"/>
                <w:lang w:val="nl-NL" w:eastAsia="fr-FR"/>
              </w:rPr>
            </w:pPr>
            <w:r>
              <w:rPr>
                <w:sz w:val="14"/>
                <w:szCs w:val="24"/>
                <w:lang w:val="nl-NL" w:eastAsia="fr-FR"/>
              </w:rPr>
              <w:t>53.654.621,68</w:t>
            </w:r>
          </w:p>
        </w:tc>
        <w:tc>
          <w:tcPr>
            <w:tcW w:w="977" w:type="dxa"/>
            <w:tcBorders>
              <w:top w:val="single" w:sz="6" w:space="0" w:color="auto"/>
              <w:left w:val="single" w:sz="6" w:space="0" w:color="auto"/>
              <w:bottom w:val="single" w:sz="6" w:space="0" w:color="auto"/>
              <w:right w:val="nil"/>
            </w:tcBorders>
          </w:tcPr>
          <w:p w14:paraId="273B8585" w14:textId="77777777" w:rsidR="00AA4948" w:rsidRDefault="00AA4948" w:rsidP="00313D32">
            <w:pPr>
              <w:jc w:val="right"/>
              <w:rPr>
                <w:sz w:val="14"/>
                <w:szCs w:val="24"/>
                <w:lang w:val="nl-NL" w:eastAsia="fr-FR"/>
              </w:rPr>
            </w:pPr>
            <w:r>
              <w:rPr>
                <w:sz w:val="14"/>
                <w:szCs w:val="24"/>
                <w:lang w:val="nl-NL" w:eastAsia="fr-FR"/>
              </w:rPr>
              <w:t xml:space="preserve"> </w:t>
            </w:r>
          </w:p>
        </w:tc>
        <w:tc>
          <w:tcPr>
            <w:tcW w:w="977" w:type="dxa"/>
            <w:tcBorders>
              <w:top w:val="single" w:sz="6" w:space="0" w:color="auto"/>
              <w:left w:val="single" w:sz="6" w:space="0" w:color="auto"/>
              <w:bottom w:val="single" w:sz="6" w:space="0" w:color="auto"/>
              <w:right w:val="nil"/>
            </w:tcBorders>
          </w:tcPr>
          <w:p w14:paraId="317E15EF" w14:textId="77777777" w:rsidR="00AA4948" w:rsidRDefault="00AA4948" w:rsidP="00313D32">
            <w:pPr>
              <w:jc w:val="right"/>
              <w:rPr>
                <w:sz w:val="14"/>
                <w:szCs w:val="24"/>
                <w:lang w:val="nl-NL" w:eastAsia="fr-FR"/>
              </w:rPr>
            </w:pPr>
            <w:r>
              <w:rPr>
                <w:sz w:val="14"/>
                <w:szCs w:val="24"/>
                <w:lang w:val="nl-NL" w:eastAsia="fr-FR"/>
              </w:rPr>
              <w:t>2.104.018,64</w:t>
            </w:r>
          </w:p>
        </w:tc>
        <w:tc>
          <w:tcPr>
            <w:tcW w:w="977" w:type="dxa"/>
            <w:tcBorders>
              <w:top w:val="single" w:sz="6" w:space="0" w:color="auto"/>
              <w:left w:val="single" w:sz="6" w:space="0" w:color="auto"/>
              <w:bottom w:val="single" w:sz="6" w:space="0" w:color="auto"/>
              <w:right w:val="nil"/>
            </w:tcBorders>
            <w:shd w:val="pct10" w:color="auto" w:fill="auto"/>
          </w:tcPr>
          <w:p w14:paraId="4D1C4AC3" w14:textId="77777777" w:rsidR="00AA4948" w:rsidRDefault="00AA4948" w:rsidP="00313D32">
            <w:pPr>
              <w:jc w:val="right"/>
              <w:rPr>
                <w:sz w:val="14"/>
                <w:szCs w:val="24"/>
                <w:lang w:eastAsia="fr-FR"/>
              </w:rPr>
            </w:pPr>
            <w:r>
              <w:rPr>
                <w:sz w:val="14"/>
                <w:szCs w:val="24"/>
                <w:lang w:eastAsia="fr-FR"/>
              </w:rPr>
              <w:t>51.550.603,04</w:t>
            </w:r>
          </w:p>
        </w:tc>
        <w:tc>
          <w:tcPr>
            <w:tcW w:w="977" w:type="dxa"/>
            <w:tcBorders>
              <w:top w:val="single" w:sz="6" w:space="0" w:color="auto"/>
              <w:left w:val="single" w:sz="6" w:space="0" w:color="auto"/>
              <w:bottom w:val="single" w:sz="6" w:space="0" w:color="auto"/>
              <w:right w:val="single" w:sz="6" w:space="0" w:color="auto"/>
            </w:tcBorders>
          </w:tcPr>
          <w:p w14:paraId="516D0BFB" w14:textId="77777777" w:rsidR="00AA4948" w:rsidRDefault="00AA4948" w:rsidP="00313D32">
            <w:pPr>
              <w:jc w:val="right"/>
              <w:rPr>
                <w:sz w:val="14"/>
                <w:szCs w:val="24"/>
                <w:lang w:eastAsia="fr-FR"/>
              </w:rPr>
            </w:pPr>
          </w:p>
        </w:tc>
      </w:tr>
      <w:tr w:rsidR="00AA4948" w14:paraId="658C5B01" w14:textId="77777777" w:rsidTr="00313D32">
        <w:trPr>
          <w:cantSplit/>
        </w:trPr>
        <w:tc>
          <w:tcPr>
            <w:tcW w:w="1558" w:type="dxa"/>
            <w:tcBorders>
              <w:top w:val="nil"/>
              <w:left w:val="single" w:sz="6" w:space="0" w:color="auto"/>
              <w:bottom w:val="single" w:sz="6" w:space="0" w:color="auto"/>
              <w:right w:val="nil"/>
            </w:tcBorders>
            <w:shd w:val="pct10" w:color="auto" w:fill="auto"/>
          </w:tcPr>
          <w:p w14:paraId="2061C37D" w14:textId="77777777" w:rsidR="00AA4948" w:rsidRDefault="00AA4948" w:rsidP="00313D32">
            <w:pPr>
              <w:spacing w:before="60" w:after="60"/>
              <w:rPr>
                <w:szCs w:val="24"/>
                <w:lang w:eastAsia="fr-FR"/>
              </w:rPr>
            </w:pPr>
            <w:r>
              <w:rPr>
                <w:szCs w:val="24"/>
                <w:lang w:eastAsia="fr-FR"/>
              </w:rPr>
              <w:t>399/00063</w:t>
            </w:r>
          </w:p>
        </w:tc>
        <w:tc>
          <w:tcPr>
            <w:tcW w:w="2792" w:type="dxa"/>
            <w:tcBorders>
              <w:top w:val="nil"/>
              <w:left w:val="single" w:sz="6" w:space="0" w:color="auto"/>
              <w:bottom w:val="single" w:sz="6" w:space="0" w:color="auto"/>
              <w:right w:val="nil"/>
            </w:tcBorders>
          </w:tcPr>
          <w:p w14:paraId="6195620F" w14:textId="77777777" w:rsidR="00AA4948" w:rsidRDefault="00AA4948" w:rsidP="00313D32">
            <w:pPr>
              <w:spacing w:before="60" w:after="60"/>
              <w:rPr>
                <w:szCs w:val="24"/>
                <w:lang w:eastAsia="fr-FR"/>
              </w:rPr>
            </w:pPr>
            <w:r>
              <w:rPr>
                <w:szCs w:val="24"/>
                <w:lang w:eastAsia="fr-FR"/>
              </w:rPr>
              <w:t>Sous-Total Justice - Police</w:t>
            </w:r>
          </w:p>
        </w:tc>
        <w:tc>
          <w:tcPr>
            <w:tcW w:w="750" w:type="dxa"/>
            <w:tcBorders>
              <w:top w:val="nil"/>
              <w:left w:val="single" w:sz="6" w:space="0" w:color="auto"/>
              <w:bottom w:val="single" w:sz="6" w:space="0" w:color="auto"/>
              <w:right w:val="nil"/>
            </w:tcBorders>
          </w:tcPr>
          <w:p w14:paraId="3ADFB683" w14:textId="77777777" w:rsidR="00AA4948" w:rsidRDefault="00AA4948" w:rsidP="00313D32">
            <w:pPr>
              <w:spacing w:before="60" w:after="60"/>
              <w:rPr>
                <w:szCs w:val="24"/>
                <w:lang w:eastAsia="fr-FR"/>
              </w:rPr>
            </w:pPr>
          </w:p>
        </w:tc>
        <w:tc>
          <w:tcPr>
            <w:tcW w:w="977" w:type="dxa"/>
            <w:tcBorders>
              <w:top w:val="nil"/>
              <w:left w:val="single" w:sz="6" w:space="0" w:color="auto"/>
              <w:bottom w:val="single" w:sz="6" w:space="0" w:color="auto"/>
              <w:right w:val="nil"/>
            </w:tcBorders>
          </w:tcPr>
          <w:p w14:paraId="336989FF" w14:textId="77777777" w:rsidR="00AA4948" w:rsidRDefault="00AA4948" w:rsidP="00313D32">
            <w:pPr>
              <w:spacing w:before="60" w:after="60"/>
              <w:jc w:val="right"/>
              <w:rPr>
                <w:sz w:val="14"/>
                <w:szCs w:val="24"/>
                <w:lang w:val="nl-NL" w:eastAsia="fr-FR"/>
              </w:rPr>
            </w:pPr>
            <w:r>
              <w:rPr>
                <w:sz w:val="14"/>
                <w:szCs w:val="24"/>
                <w:lang w:val="nl-NL" w:eastAsia="fr-FR"/>
              </w:rPr>
              <w:t>53.657.871,68</w:t>
            </w:r>
          </w:p>
        </w:tc>
        <w:tc>
          <w:tcPr>
            <w:tcW w:w="977" w:type="dxa"/>
            <w:tcBorders>
              <w:top w:val="nil"/>
              <w:left w:val="single" w:sz="6" w:space="0" w:color="auto"/>
              <w:bottom w:val="single" w:sz="6" w:space="0" w:color="auto"/>
              <w:right w:val="nil"/>
            </w:tcBorders>
          </w:tcPr>
          <w:p w14:paraId="72DFBD45"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tcPr>
          <w:p w14:paraId="0C6D04C5" w14:textId="77777777" w:rsidR="00AA4948" w:rsidRDefault="00AA4948" w:rsidP="00313D32">
            <w:pPr>
              <w:spacing w:before="60" w:after="60"/>
              <w:jc w:val="right"/>
              <w:rPr>
                <w:sz w:val="14"/>
                <w:szCs w:val="24"/>
                <w:lang w:val="nl-NL" w:eastAsia="fr-FR"/>
              </w:rPr>
            </w:pPr>
            <w:r>
              <w:rPr>
                <w:sz w:val="14"/>
                <w:szCs w:val="24"/>
                <w:lang w:val="nl-NL" w:eastAsia="fr-FR"/>
              </w:rPr>
              <w:t>2.104.018,64</w:t>
            </w:r>
          </w:p>
        </w:tc>
        <w:tc>
          <w:tcPr>
            <w:tcW w:w="977" w:type="dxa"/>
            <w:tcBorders>
              <w:top w:val="nil"/>
              <w:left w:val="single" w:sz="6" w:space="0" w:color="auto"/>
              <w:bottom w:val="single" w:sz="6" w:space="0" w:color="auto"/>
              <w:right w:val="nil"/>
            </w:tcBorders>
            <w:shd w:val="pct10" w:color="auto" w:fill="auto"/>
          </w:tcPr>
          <w:p w14:paraId="4D5CA10E" w14:textId="77777777" w:rsidR="00AA4948" w:rsidRDefault="00AA4948" w:rsidP="00313D32">
            <w:pPr>
              <w:spacing w:before="60" w:after="60"/>
              <w:jc w:val="right"/>
              <w:rPr>
                <w:sz w:val="14"/>
                <w:szCs w:val="24"/>
                <w:lang w:eastAsia="fr-FR"/>
              </w:rPr>
            </w:pPr>
            <w:r>
              <w:rPr>
                <w:sz w:val="14"/>
                <w:szCs w:val="24"/>
                <w:lang w:eastAsia="fr-FR"/>
              </w:rPr>
              <w:t>51.553.853,04</w:t>
            </w:r>
          </w:p>
        </w:tc>
        <w:tc>
          <w:tcPr>
            <w:tcW w:w="977" w:type="dxa"/>
            <w:tcBorders>
              <w:top w:val="nil"/>
              <w:left w:val="single" w:sz="6" w:space="0" w:color="auto"/>
              <w:bottom w:val="single" w:sz="6" w:space="0" w:color="auto"/>
              <w:right w:val="single" w:sz="6" w:space="0" w:color="auto"/>
            </w:tcBorders>
          </w:tcPr>
          <w:p w14:paraId="759B655B" w14:textId="77777777" w:rsidR="00AA4948" w:rsidRDefault="00AA4948" w:rsidP="00313D32">
            <w:pPr>
              <w:spacing w:before="60" w:after="60"/>
              <w:jc w:val="right"/>
              <w:rPr>
                <w:sz w:val="14"/>
                <w:szCs w:val="24"/>
                <w:lang w:eastAsia="fr-FR"/>
              </w:rPr>
            </w:pPr>
          </w:p>
        </w:tc>
      </w:tr>
      <w:tr w:rsidR="00AA4948" w14:paraId="056F09FB" w14:textId="77777777" w:rsidTr="00313D32">
        <w:trPr>
          <w:cantSplit/>
        </w:trPr>
        <w:tc>
          <w:tcPr>
            <w:tcW w:w="1558" w:type="dxa"/>
            <w:tcBorders>
              <w:top w:val="nil"/>
              <w:left w:val="single" w:sz="6" w:space="0" w:color="auto"/>
              <w:bottom w:val="single" w:sz="6" w:space="0" w:color="auto"/>
              <w:right w:val="nil"/>
            </w:tcBorders>
            <w:shd w:val="pct10" w:color="auto" w:fill="auto"/>
          </w:tcPr>
          <w:p w14:paraId="548C1472" w14:textId="77777777" w:rsidR="00AA4948" w:rsidRDefault="00AA4948" w:rsidP="00313D32">
            <w:pPr>
              <w:spacing w:before="60" w:after="60"/>
              <w:rPr>
                <w:szCs w:val="24"/>
                <w:lang w:val="en-GB" w:eastAsia="fr-FR"/>
              </w:rPr>
            </w:pPr>
            <w:r>
              <w:rPr>
                <w:szCs w:val="24"/>
                <w:lang w:val="en-GB" w:eastAsia="fr-FR"/>
              </w:rPr>
              <w:t>399/00065</w:t>
            </w:r>
          </w:p>
        </w:tc>
        <w:tc>
          <w:tcPr>
            <w:tcW w:w="2792" w:type="dxa"/>
            <w:tcBorders>
              <w:top w:val="nil"/>
              <w:left w:val="single" w:sz="6" w:space="0" w:color="auto"/>
              <w:bottom w:val="single" w:sz="6" w:space="0" w:color="auto"/>
              <w:right w:val="nil"/>
            </w:tcBorders>
          </w:tcPr>
          <w:p w14:paraId="1CF94683" w14:textId="77777777" w:rsidR="00AA4948" w:rsidRDefault="00AA4948" w:rsidP="00313D32">
            <w:pPr>
              <w:spacing w:before="60" w:after="60"/>
              <w:rPr>
                <w:szCs w:val="24"/>
                <w:lang w:val="en-GB" w:eastAsia="fr-FR"/>
              </w:rPr>
            </w:pPr>
            <w:r>
              <w:rPr>
                <w:szCs w:val="24"/>
                <w:lang w:val="en-GB" w:eastAsia="fr-FR"/>
              </w:rPr>
              <w:t>Total Justice - Police</w:t>
            </w:r>
          </w:p>
        </w:tc>
        <w:tc>
          <w:tcPr>
            <w:tcW w:w="750" w:type="dxa"/>
            <w:tcBorders>
              <w:top w:val="nil"/>
              <w:left w:val="single" w:sz="6" w:space="0" w:color="auto"/>
              <w:bottom w:val="single" w:sz="6" w:space="0" w:color="auto"/>
              <w:right w:val="nil"/>
            </w:tcBorders>
          </w:tcPr>
          <w:p w14:paraId="2212D50D" w14:textId="77777777" w:rsidR="00AA4948" w:rsidRDefault="00AA4948" w:rsidP="00313D32">
            <w:pPr>
              <w:spacing w:before="60" w:after="60"/>
              <w:rPr>
                <w:szCs w:val="24"/>
                <w:lang w:val="en-GB" w:eastAsia="fr-FR"/>
              </w:rPr>
            </w:pPr>
          </w:p>
        </w:tc>
        <w:tc>
          <w:tcPr>
            <w:tcW w:w="977" w:type="dxa"/>
            <w:tcBorders>
              <w:top w:val="nil"/>
              <w:left w:val="single" w:sz="6" w:space="0" w:color="auto"/>
              <w:bottom w:val="single" w:sz="6" w:space="0" w:color="auto"/>
              <w:right w:val="nil"/>
            </w:tcBorders>
          </w:tcPr>
          <w:p w14:paraId="478415CF" w14:textId="77777777" w:rsidR="00AA4948" w:rsidRDefault="00AA4948" w:rsidP="00313D32">
            <w:pPr>
              <w:spacing w:before="60" w:after="60"/>
              <w:jc w:val="right"/>
              <w:rPr>
                <w:sz w:val="14"/>
                <w:szCs w:val="24"/>
                <w:lang w:val="nl-NL" w:eastAsia="fr-FR"/>
              </w:rPr>
            </w:pPr>
            <w:r>
              <w:rPr>
                <w:sz w:val="14"/>
                <w:szCs w:val="24"/>
                <w:lang w:val="nl-NL" w:eastAsia="fr-FR"/>
              </w:rPr>
              <w:t>55.610.980,89</w:t>
            </w:r>
          </w:p>
        </w:tc>
        <w:tc>
          <w:tcPr>
            <w:tcW w:w="977" w:type="dxa"/>
            <w:tcBorders>
              <w:top w:val="nil"/>
              <w:left w:val="single" w:sz="6" w:space="0" w:color="auto"/>
              <w:bottom w:val="single" w:sz="6" w:space="0" w:color="auto"/>
              <w:right w:val="nil"/>
            </w:tcBorders>
          </w:tcPr>
          <w:p w14:paraId="314587FB"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tcPr>
          <w:p w14:paraId="537E8398" w14:textId="77777777" w:rsidR="00AA4948" w:rsidRDefault="00AA4948" w:rsidP="00313D32">
            <w:pPr>
              <w:spacing w:before="60" w:after="60"/>
              <w:jc w:val="right"/>
              <w:rPr>
                <w:sz w:val="14"/>
                <w:szCs w:val="24"/>
                <w:lang w:val="nl-NL" w:eastAsia="fr-FR"/>
              </w:rPr>
            </w:pPr>
            <w:r>
              <w:rPr>
                <w:sz w:val="14"/>
                <w:szCs w:val="24"/>
                <w:lang w:val="nl-NL" w:eastAsia="fr-FR"/>
              </w:rPr>
              <w:t>2.104.018,64</w:t>
            </w:r>
          </w:p>
        </w:tc>
        <w:tc>
          <w:tcPr>
            <w:tcW w:w="977" w:type="dxa"/>
            <w:tcBorders>
              <w:top w:val="nil"/>
              <w:left w:val="single" w:sz="6" w:space="0" w:color="auto"/>
              <w:bottom w:val="single" w:sz="6" w:space="0" w:color="auto"/>
              <w:right w:val="nil"/>
            </w:tcBorders>
            <w:shd w:val="pct10" w:color="auto" w:fill="auto"/>
          </w:tcPr>
          <w:p w14:paraId="378B4F23" w14:textId="77777777" w:rsidR="00AA4948" w:rsidRDefault="00AA4948" w:rsidP="00313D32">
            <w:pPr>
              <w:spacing w:before="60" w:after="60"/>
              <w:jc w:val="right"/>
              <w:rPr>
                <w:sz w:val="14"/>
                <w:szCs w:val="24"/>
                <w:lang w:val="nl-NL" w:eastAsia="fr-FR"/>
              </w:rPr>
            </w:pPr>
            <w:r>
              <w:rPr>
                <w:sz w:val="14"/>
                <w:szCs w:val="24"/>
                <w:lang w:val="nl-NL" w:eastAsia="fr-FR"/>
              </w:rPr>
              <w:t>53.506.962,25</w:t>
            </w:r>
          </w:p>
        </w:tc>
        <w:tc>
          <w:tcPr>
            <w:tcW w:w="977" w:type="dxa"/>
            <w:tcBorders>
              <w:top w:val="nil"/>
              <w:left w:val="single" w:sz="6" w:space="0" w:color="auto"/>
              <w:bottom w:val="single" w:sz="6" w:space="0" w:color="auto"/>
              <w:right w:val="single" w:sz="6" w:space="0" w:color="auto"/>
            </w:tcBorders>
          </w:tcPr>
          <w:p w14:paraId="7667C149" w14:textId="77777777" w:rsidR="00AA4948" w:rsidRDefault="00AA4948" w:rsidP="00313D32">
            <w:pPr>
              <w:spacing w:before="60" w:after="60"/>
              <w:jc w:val="right"/>
              <w:rPr>
                <w:sz w:val="14"/>
                <w:szCs w:val="24"/>
                <w:lang w:eastAsia="fr-FR"/>
              </w:rPr>
            </w:pPr>
          </w:p>
        </w:tc>
      </w:tr>
      <w:tr w:rsidR="00AA4948" w14:paraId="7CE184C5" w14:textId="77777777" w:rsidTr="00313D32">
        <w:trPr>
          <w:cantSplit/>
        </w:trPr>
        <w:tc>
          <w:tcPr>
            <w:tcW w:w="1558" w:type="dxa"/>
            <w:tcBorders>
              <w:top w:val="nil"/>
              <w:left w:val="single" w:sz="6" w:space="0" w:color="auto"/>
              <w:bottom w:val="single" w:sz="6" w:space="0" w:color="auto"/>
              <w:right w:val="nil"/>
            </w:tcBorders>
            <w:shd w:val="pct10" w:color="auto" w:fill="auto"/>
          </w:tcPr>
          <w:p w14:paraId="0FDE8A6C" w14:textId="77777777" w:rsidR="00AA4948" w:rsidRDefault="00AA4948" w:rsidP="00313D32">
            <w:pPr>
              <w:spacing w:before="60" w:after="60"/>
              <w:rPr>
                <w:szCs w:val="24"/>
                <w:lang w:val="en-GB" w:eastAsia="fr-FR"/>
              </w:rPr>
            </w:pPr>
          </w:p>
        </w:tc>
        <w:tc>
          <w:tcPr>
            <w:tcW w:w="2792" w:type="dxa"/>
            <w:tcBorders>
              <w:top w:val="nil"/>
              <w:left w:val="single" w:sz="6" w:space="0" w:color="auto"/>
              <w:bottom w:val="single" w:sz="6" w:space="0" w:color="auto"/>
              <w:right w:val="nil"/>
            </w:tcBorders>
          </w:tcPr>
          <w:p w14:paraId="67711977" w14:textId="77777777" w:rsidR="00AA4948" w:rsidRDefault="00AA4948" w:rsidP="00313D32">
            <w:pPr>
              <w:spacing w:before="60" w:after="60"/>
              <w:rPr>
                <w:szCs w:val="24"/>
                <w:lang w:val="en-GB" w:eastAsia="fr-FR"/>
              </w:rPr>
            </w:pPr>
            <w:r>
              <w:rPr>
                <w:szCs w:val="24"/>
                <w:lang w:val="en-GB" w:eastAsia="fr-FR"/>
              </w:rPr>
              <w:t xml:space="preserve">Total </w:t>
            </w:r>
            <w:proofErr w:type="spellStart"/>
            <w:r>
              <w:rPr>
                <w:szCs w:val="24"/>
                <w:lang w:val="en-GB" w:eastAsia="fr-FR"/>
              </w:rPr>
              <w:t>Recettes</w:t>
            </w:r>
            <w:proofErr w:type="spellEnd"/>
          </w:p>
        </w:tc>
        <w:tc>
          <w:tcPr>
            <w:tcW w:w="750" w:type="dxa"/>
            <w:tcBorders>
              <w:top w:val="nil"/>
              <w:left w:val="single" w:sz="6" w:space="0" w:color="auto"/>
              <w:bottom w:val="single" w:sz="6" w:space="0" w:color="auto"/>
              <w:right w:val="nil"/>
            </w:tcBorders>
          </w:tcPr>
          <w:p w14:paraId="78EAC7F6" w14:textId="77777777" w:rsidR="00AA4948" w:rsidRDefault="00AA4948" w:rsidP="00313D32">
            <w:pPr>
              <w:spacing w:before="60" w:after="60"/>
              <w:rPr>
                <w:szCs w:val="24"/>
                <w:lang w:val="en-GB" w:eastAsia="fr-FR"/>
              </w:rPr>
            </w:pPr>
          </w:p>
        </w:tc>
        <w:tc>
          <w:tcPr>
            <w:tcW w:w="977" w:type="dxa"/>
            <w:tcBorders>
              <w:top w:val="nil"/>
              <w:left w:val="single" w:sz="6" w:space="0" w:color="auto"/>
              <w:bottom w:val="single" w:sz="6" w:space="0" w:color="auto"/>
              <w:right w:val="nil"/>
            </w:tcBorders>
          </w:tcPr>
          <w:p w14:paraId="6206317C" w14:textId="77777777" w:rsidR="00AA4948" w:rsidRDefault="00AA4948" w:rsidP="00313D32">
            <w:pPr>
              <w:spacing w:before="60" w:after="60"/>
              <w:jc w:val="right"/>
              <w:rPr>
                <w:sz w:val="14"/>
                <w:szCs w:val="24"/>
                <w:lang w:val="nl-NL" w:eastAsia="fr-FR"/>
              </w:rPr>
            </w:pPr>
            <w:r>
              <w:rPr>
                <w:sz w:val="14"/>
                <w:szCs w:val="24"/>
                <w:lang w:val="nl-NL" w:eastAsia="fr-FR"/>
              </w:rPr>
              <w:t>55.610.980,89</w:t>
            </w:r>
          </w:p>
        </w:tc>
        <w:tc>
          <w:tcPr>
            <w:tcW w:w="977" w:type="dxa"/>
            <w:tcBorders>
              <w:top w:val="nil"/>
              <w:left w:val="single" w:sz="6" w:space="0" w:color="auto"/>
              <w:bottom w:val="single" w:sz="6" w:space="0" w:color="auto"/>
              <w:right w:val="nil"/>
            </w:tcBorders>
          </w:tcPr>
          <w:p w14:paraId="22A54B79"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tcPr>
          <w:p w14:paraId="3A4D2A3D" w14:textId="77777777" w:rsidR="00AA4948" w:rsidRDefault="00AA4948" w:rsidP="00313D32">
            <w:pPr>
              <w:spacing w:before="60" w:after="60"/>
              <w:jc w:val="right"/>
              <w:rPr>
                <w:sz w:val="14"/>
                <w:szCs w:val="24"/>
                <w:lang w:val="nl-NL" w:eastAsia="fr-FR"/>
              </w:rPr>
            </w:pPr>
            <w:r>
              <w:rPr>
                <w:sz w:val="14"/>
                <w:szCs w:val="24"/>
                <w:lang w:val="nl-NL" w:eastAsia="fr-FR"/>
              </w:rPr>
              <w:t>2.104.018,64</w:t>
            </w:r>
          </w:p>
        </w:tc>
        <w:tc>
          <w:tcPr>
            <w:tcW w:w="977" w:type="dxa"/>
            <w:tcBorders>
              <w:top w:val="nil"/>
              <w:left w:val="single" w:sz="6" w:space="0" w:color="auto"/>
              <w:bottom w:val="single" w:sz="6" w:space="0" w:color="auto"/>
              <w:right w:val="nil"/>
            </w:tcBorders>
            <w:shd w:val="pct10" w:color="auto" w:fill="auto"/>
          </w:tcPr>
          <w:p w14:paraId="3D5A325D" w14:textId="77777777" w:rsidR="00AA4948" w:rsidRDefault="00AA4948" w:rsidP="00313D32">
            <w:pPr>
              <w:spacing w:before="60" w:after="60"/>
              <w:jc w:val="right"/>
              <w:rPr>
                <w:sz w:val="14"/>
                <w:szCs w:val="24"/>
                <w:lang w:val="nl-NL" w:eastAsia="fr-FR"/>
              </w:rPr>
            </w:pPr>
            <w:r>
              <w:rPr>
                <w:sz w:val="14"/>
                <w:szCs w:val="24"/>
                <w:lang w:val="nl-NL" w:eastAsia="fr-FR"/>
              </w:rPr>
              <w:t>53.506.962,25</w:t>
            </w:r>
          </w:p>
        </w:tc>
        <w:tc>
          <w:tcPr>
            <w:tcW w:w="977" w:type="dxa"/>
            <w:tcBorders>
              <w:top w:val="nil"/>
              <w:left w:val="single" w:sz="6" w:space="0" w:color="auto"/>
              <w:bottom w:val="single" w:sz="6" w:space="0" w:color="auto"/>
              <w:right w:val="single" w:sz="6" w:space="0" w:color="auto"/>
            </w:tcBorders>
          </w:tcPr>
          <w:p w14:paraId="484AE935" w14:textId="77777777" w:rsidR="00AA4948" w:rsidRDefault="00AA4948" w:rsidP="00313D32">
            <w:pPr>
              <w:spacing w:before="60" w:after="60"/>
              <w:jc w:val="right"/>
              <w:rPr>
                <w:sz w:val="14"/>
                <w:szCs w:val="24"/>
                <w:lang w:eastAsia="fr-FR"/>
              </w:rPr>
            </w:pPr>
          </w:p>
        </w:tc>
      </w:tr>
    </w:tbl>
    <w:p w14:paraId="7B564403" w14:textId="64DB6CEC" w:rsidR="000E6F98" w:rsidRDefault="000E6F98" w:rsidP="00063C18">
      <w:pPr>
        <w:rPr>
          <w:b/>
          <w:lang w:val="nl-NL"/>
        </w:rPr>
      </w:pPr>
    </w:p>
    <w:p w14:paraId="140F3B21" w14:textId="77777777" w:rsidR="00AA4948" w:rsidRPr="00AA4948" w:rsidRDefault="00AA4948" w:rsidP="00AA4948">
      <w:pPr>
        <w:rPr>
          <w:i/>
          <w:iCs/>
          <w:lang w:val="nl-BE" w:eastAsia="fr-FR"/>
        </w:rPr>
      </w:pPr>
      <w:r w:rsidRPr="00AA4948">
        <w:rPr>
          <w:i/>
          <w:iCs/>
          <w:lang w:val="nl-BE" w:eastAsia="fr-FR"/>
        </w:rPr>
        <w:t>De Raad,</w:t>
      </w:r>
    </w:p>
    <w:p w14:paraId="14BA71B0" w14:textId="77777777" w:rsidR="00AA4948" w:rsidRPr="00AA4948" w:rsidRDefault="00AA4948" w:rsidP="00AA4948">
      <w:pPr>
        <w:jc w:val="both"/>
        <w:rPr>
          <w:i/>
          <w:iCs/>
          <w:lang w:val="nl-BE" w:eastAsia="fr-FR"/>
        </w:rPr>
      </w:pPr>
      <w:r w:rsidRPr="00AA4948">
        <w:rPr>
          <w:i/>
          <w:iCs/>
          <w:lang w:val="nl-BE" w:eastAsia="fr-FR"/>
        </w:rPr>
        <w:lastRenderedPageBreak/>
        <w:t>Gezien de ministeriële omzendbrief PLP 60 van 18 november 2020 betreffende de onderrichtingen voor het opstellen van de politiebegroting voor 2021 ten behoeve van de politiezones (Belgisch Staatsblad van 25 november 2020) ;</w:t>
      </w:r>
    </w:p>
    <w:p w14:paraId="002CB178" w14:textId="77777777" w:rsidR="00AA4948" w:rsidRPr="00AA4948" w:rsidRDefault="00AA4948" w:rsidP="00AA4948">
      <w:pPr>
        <w:jc w:val="both"/>
        <w:rPr>
          <w:i/>
          <w:iCs/>
          <w:lang w:val="nl-BE" w:eastAsia="fr-FR"/>
        </w:rPr>
      </w:pPr>
      <w:r w:rsidRPr="00AA4948">
        <w:rPr>
          <w:i/>
          <w:iCs/>
          <w:lang w:val="nl-BE" w:eastAsia="fr-FR"/>
        </w:rPr>
        <w:t xml:space="preserve">Overwegende de noodzaak om de oorspronkelijke begrotingskredieten aan te passen om aan de huidige behoeften te voldoen, </w:t>
      </w:r>
    </w:p>
    <w:p w14:paraId="0B132460" w14:textId="77777777" w:rsidR="00AA4948" w:rsidRPr="00AA4948" w:rsidRDefault="00AA4948" w:rsidP="00AA4948">
      <w:pPr>
        <w:rPr>
          <w:i/>
          <w:iCs/>
          <w:lang w:val="nl-NL" w:eastAsia="fr-FR"/>
        </w:rPr>
      </w:pPr>
      <w:r w:rsidRPr="00AA4948">
        <w:rPr>
          <w:i/>
          <w:iCs/>
          <w:lang w:val="nl-NL" w:eastAsia="fr-FR"/>
        </w:rPr>
        <w:t>Beslist met éénparigheid van stemmen :</w:t>
      </w:r>
    </w:p>
    <w:p w14:paraId="4EC9E03C" w14:textId="536A8BDD" w:rsidR="00AA4948" w:rsidRDefault="00AA4948" w:rsidP="00AA4948">
      <w:pPr>
        <w:rPr>
          <w:lang w:val="nl-NL" w:eastAsia="fr-FR"/>
        </w:rPr>
      </w:pPr>
      <w:r w:rsidRPr="00AA4948">
        <w:rPr>
          <w:i/>
          <w:iCs/>
          <w:lang w:val="nl-NL" w:eastAsia="fr-FR"/>
        </w:rPr>
        <w:t>De gewone begroting wordt gewijzigd om redenen overeenkomstig de aanwijzingen in tabel 2 en het nieuwe resultaat wordt vastgesteld door de bedragen voorgesteld in volgende tabel 1 :</w:t>
      </w:r>
      <w:r w:rsidRPr="00AA4948">
        <w:rPr>
          <w:i/>
          <w:iCs/>
          <w:lang w:val="nl-NL" w:eastAsia="fr-FR"/>
        </w:rPr>
        <w:br/>
      </w:r>
      <w:r w:rsidRPr="00696BBC">
        <w:rPr>
          <w:lang w:val="nl-NL" w:eastAsia="fr-FR"/>
        </w:rPr>
        <w:t xml:space="preserve"> </w:t>
      </w:r>
      <w:r>
        <w:rPr>
          <w:lang w:val="nl-NL" w:eastAsia="fr-FR"/>
        </w:rPr>
        <w:t>Tabel 1 : Balans der ontvangsten en uitgaven</w:t>
      </w:r>
    </w:p>
    <w:tbl>
      <w:tblPr>
        <w:tblW w:w="0" w:type="auto"/>
        <w:tblLayout w:type="fixed"/>
        <w:tblCellMar>
          <w:left w:w="28" w:type="dxa"/>
          <w:right w:w="28" w:type="dxa"/>
        </w:tblCellMar>
        <w:tblLook w:val="0000" w:firstRow="0" w:lastRow="0" w:firstColumn="0" w:lastColumn="0" w:noHBand="0" w:noVBand="0"/>
      </w:tblPr>
      <w:tblGrid>
        <w:gridCol w:w="1161"/>
        <w:gridCol w:w="977"/>
        <w:gridCol w:w="977"/>
        <w:gridCol w:w="977"/>
        <w:gridCol w:w="977"/>
        <w:gridCol w:w="977"/>
        <w:gridCol w:w="977"/>
        <w:gridCol w:w="977"/>
        <w:gridCol w:w="977"/>
        <w:gridCol w:w="977"/>
      </w:tblGrid>
      <w:tr w:rsidR="00AA4948" w14:paraId="1D592E90" w14:textId="77777777" w:rsidTr="00313D32">
        <w:trPr>
          <w:tblHeader/>
        </w:trPr>
        <w:tc>
          <w:tcPr>
            <w:tcW w:w="1161" w:type="dxa"/>
            <w:tcBorders>
              <w:top w:val="single" w:sz="6" w:space="0" w:color="auto"/>
              <w:left w:val="single" w:sz="6" w:space="0" w:color="auto"/>
              <w:bottom w:val="single" w:sz="6" w:space="0" w:color="auto"/>
              <w:right w:val="nil"/>
            </w:tcBorders>
          </w:tcPr>
          <w:p w14:paraId="31AC3F94" w14:textId="77777777" w:rsidR="00AA4948" w:rsidRDefault="00AA4948" w:rsidP="00313D32">
            <w:pPr>
              <w:spacing w:before="60" w:after="60"/>
              <w:jc w:val="center"/>
              <w:rPr>
                <w:lang w:val="nl-NL" w:eastAsia="fr-FR"/>
              </w:rPr>
            </w:pPr>
          </w:p>
        </w:tc>
        <w:tc>
          <w:tcPr>
            <w:tcW w:w="977" w:type="dxa"/>
            <w:tcBorders>
              <w:top w:val="single" w:sz="6" w:space="0" w:color="auto"/>
              <w:left w:val="single" w:sz="6" w:space="0" w:color="auto"/>
              <w:bottom w:val="single" w:sz="6" w:space="0" w:color="auto"/>
              <w:right w:val="nil"/>
            </w:tcBorders>
          </w:tcPr>
          <w:p w14:paraId="380FEC2E" w14:textId="77777777" w:rsidR="00AA4948" w:rsidRDefault="00AA4948" w:rsidP="00313D32">
            <w:pPr>
              <w:spacing w:before="60" w:after="60"/>
              <w:jc w:val="center"/>
              <w:rPr>
                <w:lang w:val="nl-NL" w:eastAsia="fr-FR"/>
              </w:rPr>
            </w:pPr>
          </w:p>
        </w:tc>
        <w:tc>
          <w:tcPr>
            <w:tcW w:w="977" w:type="dxa"/>
            <w:tcBorders>
              <w:top w:val="single" w:sz="6" w:space="0" w:color="auto"/>
              <w:left w:val="nil"/>
              <w:bottom w:val="single" w:sz="6" w:space="0" w:color="auto"/>
              <w:right w:val="nil"/>
            </w:tcBorders>
          </w:tcPr>
          <w:p w14:paraId="55E46B43" w14:textId="77777777" w:rsidR="00AA4948" w:rsidRDefault="00AA4948" w:rsidP="00313D32">
            <w:pPr>
              <w:spacing w:before="60" w:after="60"/>
              <w:jc w:val="center"/>
              <w:rPr>
                <w:lang w:val="nl-NL" w:eastAsia="fr-FR"/>
              </w:rPr>
            </w:pPr>
            <w:r>
              <w:rPr>
                <w:lang w:val="nl-NL" w:eastAsia="fr-FR"/>
              </w:rPr>
              <w:t>RAMING</w:t>
            </w:r>
          </w:p>
        </w:tc>
        <w:tc>
          <w:tcPr>
            <w:tcW w:w="977" w:type="dxa"/>
            <w:tcBorders>
              <w:top w:val="single" w:sz="6" w:space="0" w:color="auto"/>
              <w:left w:val="nil"/>
              <w:bottom w:val="single" w:sz="6" w:space="0" w:color="auto"/>
              <w:right w:val="nil"/>
            </w:tcBorders>
          </w:tcPr>
          <w:p w14:paraId="36F3DF47" w14:textId="77777777" w:rsidR="00AA4948" w:rsidRDefault="00AA4948" w:rsidP="00313D32">
            <w:pPr>
              <w:spacing w:before="60" w:after="60"/>
              <w:jc w:val="center"/>
              <w:rPr>
                <w:lang w:val="nl-NL" w:eastAsia="fr-FR"/>
              </w:rPr>
            </w:pPr>
          </w:p>
        </w:tc>
        <w:tc>
          <w:tcPr>
            <w:tcW w:w="977" w:type="dxa"/>
            <w:tcBorders>
              <w:top w:val="single" w:sz="6" w:space="0" w:color="auto"/>
              <w:left w:val="single" w:sz="6" w:space="0" w:color="auto"/>
              <w:bottom w:val="single" w:sz="6" w:space="0" w:color="auto"/>
              <w:right w:val="nil"/>
            </w:tcBorders>
          </w:tcPr>
          <w:p w14:paraId="44C97CE3" w14:textId="77777777" w:rsidR="00AA4948" w:rsidRDefault="00AA4948" w:rsidP="00313D32">
            <w:pPr>
              <w:spacing w:before="60" w:after="60"/>
              <w:jc w:val="center"/>
              <w:rPr>
                <w:lang w:val="nl-NL" w:eastAsia="fr-FR"/>
              </w:rPr>
            </w:pPr>
          </w:p>
        </w:tc>
        <w:tc>
          <w:tcPr>
            <w:tcW w:w="977" w:type="dxa"/>
            <w:tcBorders>
              <w:top w:val="single" w:sz="6" w:space="0" w:color="auto"/>
              <w:left w:val="nil"/>
              <w:bottom w:val="single" w:sz="6" w:space="0" w:color="auto"/>
              <w:right w:val="nil"/>
            </w:tcBorders>
          </w:tcPr>
          <w:p w14:paraId="00C8DEFE" w14:textId="77777777" w:rsidR="00AA4948" w:rsidRDefault="00AA4948" w:rsidP="00313D32">
            <w:pPr>
              <w:spacing w:before="60" w:after="60"/>
              <w:jc w:val="center"/>
              <w:rPr>
                <w:lang w:val="nl-NL" w:eastAsia="fr-FR"/>
              </w:rPr>
            </w:pPr>
            <w:r>
              <w:rPr>
                <w:lang w:val="nl-NL" w:eastAsia="fr-FR"/>
              </w:rPr>
              <w:t>RAAD</w:t>
            </w:r>
          </w:p>
        </w:tc>
        <w:tc>
          <w:tcPr>
            <w:tcW w:w="977" w:type="dxa"/>
            <w:tcBorders>
              <w:top w:val="single" w:sz="6" w:space="0" w:color="auto"/>
              <w:left w:val="nil"/>
              <w:bottom w:val="single" w:sz="6" w:space="0" w:color="auto"/>
              <w:right w:val="nil"/>
            </w:tcBorders>
          </w:tcPr>
          <w:p w14:paraId="351F7789" w14:textId="77777777" w:rsidR="00AA4948" w:rsidRDefault="00AA4948" w:rsidP="00313D32">
            <w:pPr>
              <w:spacing w:before="60" w:after="60"/>
              <w:jc w:val="center"/>
              <w:rPr>
                <w:lang w:val="nl-NL" w:eastAsia="fr-FR"/>
              </w:rPr>
            </w:pPr>
          </w:p>
        </w:tc>
        <w:tc>
          <w:tcPr>
            <w:tcW w:w="977" w:type="dxa"/>
            <w:tcBorders>
              <w:top w:val="single" w:sz="6" w:space="0" w:color="auto"/>
              <w:left w:val="single" w:sz="6" w:space="0" w:color="auto"/>
              <w:bottom w:val="single" w:sz="6" w:space="0" w:color="auto"/>
              <w:right w:val="nil"/>
            </w:tcBorders>
          </w:tcPr>
          <w:p w14:paraId="1339A4A1" w14:textId="77777777" w:rsidR="00AA4948" w:rsidRDefault="00AA4948" w:rsidP="00313D32">
            <w:pPr>
              <w:spacing w:before="60" w:after="60"/>
              <w:jc w:val="center"/>
              <w:rPr>
                <w:lang w:val="nl-NL" w:eastAsia="fr-FR"/>
              </w:rPr>
            </w:pPr>
          </w:p>
        </w:tc>
        <w:tc>
          <w:tcPr>
            <w:tcW w:w="977" w:type="dxa"/>
            <w:tcBorders>
              <w:top w:val="single" w:sz="6" w:space="0" w:color="auto"/>
              <w:left w:val="nil"/>
              <w:bottom w:val="single" w:sz="6" w:space="0" w:color="auto"/>
              <w:right w:val="nil"/>
            </w:tcBorders>
          </w:tcPr>
          <w:p w14:paraId="256D7C02" w14:textId="77777777" w:rsidR="00AA4948" w:rsidRDefault="00AA4948" w:rsidP="00313D32">
            <w:pPr>
              <w:spacing w:before="60" w:after="60"/>
              <w:jc w:val="center"/>
              <w:rPr>
                <w:lang w:val="nl-NL" w:eastAsia="fr-FR"/>
              </w:rPr>
            </w:pPr>
            <w:r>
              <w:rPr>
                <w:lang w:val="nl-NL" w:eastAsia="fr-FR"/>
              </w:rPr>
              <w:t>VOOGDIJ</w:t>
            </w:r>
          </w:p>
        </w:tc>
        <w:tc>
          <w:tcPr>
            <w:tcW w:w="977" w:type="dxa"/>
            <w:tcBorders>
              <w:top w:val="single" w:sz="6" w:space="0" w:color="auto"/>
              <w:left w:val="nil"/>
              <w:bottom w:val="single" w:sz="6" w:space="0" w:color="auto"/>
              <w:right w:val="single" w:sz="6" w:space="0" w:color="auto"/>
            </w:tcBorders>
          </w:tcPr>
          <w:p w14:paraId="743B2DCE" w14:textId="77777777" w:rsidR="00AA4948" w:rsidRDefault="00AA4948" w:rsidP="00313D32">
            <w:pPr>
              <w:spacing w:before="60" w:after="60"/>
              <w:jc w:val="center"/>
              <w:rPr>
                <w:lang w:val="nl-NL" w:eastAsia="fr-FR"/>
              </w:rPr>
            </w:pPr>
          </w:p>
        </w:tc>
      </w:tr>
      <w:tr w:rsidR="00AA4948" w14:paraId="364ED225" w14:textId="77777777" w:rsidTr="00313D32">
        <w:trPr>
          <w:tblHeader/>
        </w:trPr>
        <w:tc>
          <w:tcPr>
            <w:tcW w:w="1161" w:type="dxa"/>
            <w:tcBorders>
              <w:top w:val="single" w:sz="6" w:space="0" w:color="auto"/>
              <w:left w:val="single" w:sz="6" w:space="0" w:color="auto"/>
              <w:bottom w:val="single" w:sz="6" w:space="0" w:color="auto"/>
              <w:right w:val="nil"/>
            </w:tcBorders>
          </w:tcPr>
          <w:p w14:paraId="015C09C8" w14:textId="77777777" w:rsidR="00AA4948" w:rsidRDefault="00AA4948" w:rsidP="00313D32">
            <w:pPr>
              <w:spacing w:before="60" w:after="60"/>
              <w:jc w:val="center"/>
              <w:rPr>
                <w:lang w:val="nl-NL" w:eastAsia="fr-FR"/>
              </w:rPr>
            </w:pPr>
          </w:p>
        </w:tc>
        <w:tc>
          <w:tcPr>
            <w:tcW w:w="977" w:type="dxa"/>
            <w:tcBorders>
              <w:top w:val="single" w:sz="6" w:space="0" w:color="auto"/>
              <w:left w:val="single" w:sz="6" w:space="0" w:color="auto"/>
              <w:bottom w:val="single" w:sz="6" w:space="0" w:color="auto"/>
              <w:right w:val="nil"/>
            </w:tcBorders>
          </w:tcPr>
          <w:p w14:paraId="42EFEB5D" w14:textId="77777777" w:rsidR="00AA4948" w:rsidRDefault="00AA4948" w:rsidP="00313D32">
            <w:pPr>
              <w:spacing w:before="60" w:after="60"/>
              <w:jc w:val="center"/>
              <w:rPr>
                <w:lang w:val="nl-NL" w:eastAsia="fr-FR"/>
              </w:rPr>
            </w:pPr>
            <w:r>
              <w:rPr>
                <w:lang w:val="nl-NL" w:eastAsia="fr-FR"/>
              </w:rPr>
              <w:t>Ontvangsten</w:t>
            </w:r>
          </w:p>
        </w:tc>
        <w:tc>
          <w:tcPr>
            <w:tcW w:w="977" w:type="dxa"/>
            <w:tcBorders>
              <w:top w:val="single" w:sz="6" w:space="0" w:color="auto"/>
              <w:left w:val="single" w:sz="6" w:space="0" w:color="auto"/>
              <w:bottom w:val="single" w:sz="6" w:space="0" w:color="auto"/>
              <w:right w:val="nil"/>
            </w:tcBorders>
          </w:tcPr>
          <w:p w14:paraId="092520FD" w14:textId="77777777" w:rsidR="00AA4948" w:rsidRDefault="00AA4948" w:rsidP="00313D32">
            <w:pPr>
              <w:spacing w:before="60" w:after="60"/>
              <w:jc w:val="center"/>
              <w:rPr>
                <w:lang w:val="nl-NL" w:eastAsia="fr-FR"/>
              </w:rPr>
            </w:pPr>
            <w:r>
              <w:rPr>
                <w:lang w:val="nl-NL" w:eastAsia="fr-FR"/>
              </w:rPr>
              <w:t>Uitgaven</w:t>
            </w:r>
          </w:p>
        </w:tc>
        <w:tc>
          <w:tcPr>
            <w:tcW w:w="977" w:type="dxa"/>
            <w:tcBorders>
              <w:top w:val="single" w:sz="6" w:space="0" w:color="auto"/>
              <w:left w:val="single" w:sz="6" w:space="0" w:color="auto"/>
              <w:bottom w:val="single" w:sz="6" w:space="0" w:color="auto"/>
              <w:right w:val="nil"/>
            </w:tcBorders>
          </w:tcPr>
          <w:p w14:paraId="706F2C73" w14:textId="77777777" w:rsidR="00AA4948" w:rsidRDefault="00AA4948" w:rsidP="00313D32">
            <w:pPr>
              <w:spacing w:before="60" w:after="60"/>
              <w:jc w:val="center"/>
              <w:rPr>
                <w:lang w:val="nl-NL" w:eastAsia="fr-FR"/>
              </w:rPr>
            </w:pPr>
            <w:r>
              <w:rPr>
                <w:lang w:val="nl-NL" w:eastAsia="fr-FR"/>
              </w:rPr>
              <w:t>Saldo</w:t>
            </w:r>
          </w:p>
        </w:tc>
        <w:tc>
          <w:tcPr>
            <w:tcW w:w="977" w:type="dxa"/>
            <w:tcBorders>
              <w:top w:val="single" w:sz="6" w:space="0" w:color="auto"/>
              <w:left w:val="single" w:sz="6" w:space="0" w:color="auto"/>
              <w:bottom w:val="single" w:sz="6" w:space="0" w:color="auto"/>
              <w:right w:val="nil"/>
            </w:tcBorders>
          </w:tcPr>
          <w:p w14:paraId="74092DDD" w14:textId="77777777" w:rsidR="00AA4948" w:rsidRDefault="00AA4948" w:rsidP="00313D32">
            <w:pPr>
              <w:spacing w:before="60" w:after="60"/>
              <w:jc w:val="center"/>
              <w:rPr>
                <w:lang w:val="nl-NL" w:eastAsia="fr-FR"/>
              </w:rPr>
            </w:pPr>
            <w:r>
              <w:rPr>
                <w:lang w:val="nl-NL" w:eastAsia="fr-FR"/>
              </w:rPr>
              <w:t>Ontvangsten</w:t>
            </w:r>
          </w:p>
        </w:tc>
        <w:tc>
          <w:tcPr>
            <w:tcW w:w="977" w:type="dxa"/>
            <w:tcBorders>
              <w:top w:val="single" w:sz="6" w:space="0" w:color="auto"/>
              <w:left w:val="single" w:sz="6" w:space="0" w:color="auto"/>
              <w:bottom w:val="single" w:sz="6" w:space="0" w:color="auto"/>
              <w:right w:val="nil"/>
            </w:tcBorders>
          </w:tcPr>
          <w:p w14:paraId="1F315B51" w14:textId="77777777" w:rsidR="00AA4948" w:rsidRDefault="00AA4948" w:rsidP="00313D32">
            <w:pPr>
              <w:spacing w:before="60" w:after="60"/>
              <w:jc w:val="center"/>
              <w:rPr>
                <w:lang w:val="nl-NL" w:eastAsia="fr-FR"/>
              </w:rPr>
            </w:pPr>
            <w:r>
              <w:rPr>
                <w:lang w:val="nl-NL" w:eastAsia="fr-FR"/>
              </w:rPr>
              <w:t>Uitgaven</w:t>
            </w:r>
          </w:p>
        </w:tc>
        <w:tc>
          <w:tcPr>
            <w:tcW w:w="977" w:type="dxa"/>
            <w:tcBorders>
              <w:top w:val="single" w:sz="6" w:space="0" w:color="auto"/>
              <w:left w:val="single" w:sz="6" w:space="0" w:color="auto"/>
              <w:bottom w:val="single" w:sz="6" w:space="0" w:color="auto"/>
              <w:right w:val="nil"/>
            </w:tcBorders>
          </w:tcPr>
          <w:p w14:paraId="4388F8C9" w14:textId="77777777" w:rsidR="00AA4948" w:rsidRDefault="00AA4948" w:rsidP="00313D32">
            <w:pPr>
              <w:spacing w:before="60" w:after="60"/>
              <w:jc w:val="center"/>
              <w:rPr>
                <w:lang w:val="nl-NL" w:eastAsia="fr-FR"/>
              </w:rPr>
            </w:pPr>
            <w:r>
              <w:rPr>
                <w:lang w:val="nl-NL" w:eastAsia="fr-FR"/>
              </w:rPr>
              <w:t>Saldo</w:t>
            </w:r>
          </w:p>
        </w:tc>
        <w:tc>
          <w:tcPr>
            <w:tcW w:w="977" w:type="dxa"/>
            <w:tcBorders>
              <w:top w:val="single" w:sz="6" w:space="0" w:color="auto"/>
              <w:left w:val="single" w:sz="6" w:space="0" w:color="auto"/>
              <w:bottom w:val="single" w:sz="6" w:space="0" w:color="auto"/>
              <w:right w:val="nil"/>
            </w:tcBorders>
          </w:tcPr>
          <w:p w14:paraId="78BCFFFF" w14:textId="77777777" w:rsidR="00AA4948" w:rsidRDefault="00AA4948" w:rsidP="00313D32">
            <w:pPr>
              <w:spacing w:before="60" w:after="60"/>
              <w:jc w:val="center"/>
              <w:rPr>
                <w:lang w:val="nl-NL" w:eastAsia="fr-FR"/>
              </w:rPr>
            </w:pPr>
            <w:r>
              <w:rPr>
                <w:lang w:val="nl-NL" w:eastAsia="fr-FR"/>
              </w:rPr>
              <w:t>Ontvangsten</w:t>
            </w:r>
          </w:p>
        </w:tc>
        <w:tc>
          <w:tcPr>
            <w:tcW w:w="977" w:type="dxa"/>
            <w:tcBorders>
              <w:top w:val="single" w:sz="6" w:space="0" w:color="auto"/>
              <w:left w:val="single" w:sz="6" w:space="0" w:color="auto"/>
              <w:bottom w:val="single" w:sz="6" w:space="0" w:color="auto"/>
              <w:right w:val="nil"/>
            </w:tcBorders>
          </w:tcPr>
          <w:p w14:paraId="05B5D6B2" w14:textId="77777777" w:rsidR="00AA4948" w:rsidRDefault="00AA4948" w:rsidP="00313D32">
            <w:pPr>
              <w:spacing w:before="60" w:after="60"/>
              <w:jc w:val="center"/>
              <w:rPr>
                <w:lang w:val="nl-NL" w:eastAsia="fr-FR"/>
              </w:rPr>
            </w:pPr>
            <w:r>
              <w:rPr>
                <w:lang w:val="nl-NL" w:eastAsia="fr-FR"/>
              </w:rPr>
              <w:t>Uitgaven</w:t>
            </w:r>
          </w:p>
        </w:tc>
        <w:tc>
          <w:tcPr>
            <w:tcW w:w="977" w:type="dxa"/>
            <w:tcBorders>
              <w:top w:val="single" w:sz="6" w:space="0" w:color="auto"/>
              <w:left w:val="single" w:sz="6" w:space="0" w:color="auto"/>
              <w:bottom w:val="single" w:sz="6" w:space="0" w:color="auto"/>
              <w:right w:val="single" w:sz="6" w:space="0" w:color="auto"/>
            </w:tcBorders>
          </w:tcPr>
          <w:p w14:paraId="2BFA2449" w14:textId="77777777" w:rsidR="00AA4948" w:rsidRDefault="00AA4948" w:rsidP="00313D32">
            <w:pPr>
              <w:spacing w:before="60" w:after="60"/>
              <w:jc w:val="center"/>
              <w:rPr>
                <w:lang w:val="nl-NL" w:eastAsia="fr-FR"/>
              </w:rPr>
            </w:pPr>
            <w:r>
              <w:rPr>
                <w:lang w:val="nl-NL" w:eastAsia="fr-FR"/>
              </w:rPr>
              <w:t>Saldo</w:t>
            </w:r>
          </w:p>
        </w:tc>
      </w:tr>
      <w:tr w:rsidR="00AA4948" w14:paraId="75A232AB" w14:textId="77777777" w:rsidTr="00313D32">
        <w:tc>
          <w:tcPr>
            <w:tcW w:w="1161" w:type="dxa"/>
            <w:tcBorders>
              <w:top w:val="nil"/>
              <w:left w:val="single" w:sz="6" w:space="0" w:color="auto"/>
              <w:bottom w:val="nil"/>
              <w:right w:val="nil"/>
            </w:tcBorders>
          </w:tcPr>
          <w:p w14:paraId="08E0B62D" w14:textId="77777777" w:rsidR="00AA4948" w:rsidRDefault="00AA4948" w:rsidP="00313D32">
            <w:pPr>
              <w:spacing w:before="60" w:after="60"/>
              <w:rPr>
                <w:sz w:val="14"/>
                <w:szCs w:val="14"/>
                <w:lang w:val="nl-NL" w:eastAsia="fr-FR"/>
              </w:rPr>
            </w:pPr>
            <w:r>
              <w:rPr>
                <w:sz w:val="14"/>
                <w:szCs w:val="14"/>
                <w:lang w:val="nl-NL" w:eastAsia="fr-FR"/>
              </w:rPr>
              <w:t>Initiële begroting / vorige B.W.</w:t>
            </w:r>
          </w:p>
        </w:tc>
        <w:tc>
          <w:tcPr>
            <w:tcW w:w="977" w:type="dxa"/>
            <w:tcBorders>
              <w:top w:val="nil"/>
              <w:left w:val="single" w:sz="6" w:space="0" w:color="auto"/>
              <w:bottom w:val="nil"/>
              <w:right w:val="nil"/>
            </w:tcBorders>
          </w:tcPr>
          <w:p w14:paraId="2FB9A2EE" w14:textId="77777777" w:rsidR="00AA4948" w:rsidRDefault="00AA4948" w:rsidP="00313D32">
            <w:pPr>
              <w:spacing w:before="60" w:after="60"/>
              <w:jc w:val="right"/>
              <w:rPr>
                <w:sz w:val="14"/>
                <w:szCs w:val="14"/>
                <w:lang w:eastAsia="fr-FR"/>
              </w:rPr>
            </w:pPr>
            <w:r>
              <w:rPr>
                <w:sz w:val="14"/>
                <w:szCs w:val="14"/>
                <w:lang w:eastAsia="fr-FR"/>
              </w:rPr>
              <w:t>55.610.980,89</w:t>
            </w:r>
          </w:p>
        </w:tc>
        <w:tc>
          <w:tcPr>
            <w:tcW w:w="977" w:type="dxa"/>
            <w:tcBorders>
              <w:top w:val="nil"/>
              <w:left w:val="single" w:sz="6" w:space="0" w:color="auto"/>
              <w:bottom w:val="nil"/>
              <w:right w:val="nil"/>
            </w:tcBorders>
          </w:tcPr>
          <w:p w14:paraId="7FAC6258" w14:textId="77777777" w:rsidR="00AA4948" w:rsidRDefault="00AA4948" w:rsidP="00313D32">
            <w:pPr>
              <w:spacing w:before="60" w:after="60"/>
              <w:jc w:val="right"/>
              <w:rPr>
                <w:sz w:val="14"/>
                <w:szCs w:val="14"/>
                <w:lang w:eastAsia="fr-FR"/>
              </w:rPr>
            </w:pPr>
            <w:r>
              <w:rPr>
                <w:sz w:val="14"/>
                <w:szCs w:val="14"/>
                <w:lang w:eastAsia="fr-FR"/>
              </w:rPr>
              <w:t>55.610.980,89</w:t>
            </w:r>
          </w:p>
        </w:tc>
        <w:tc>
          <w:tcPr>
            <w:tcW w:w="977" w:type="dxa"/>
            <w:tcBorders>
              <w:top w:val="nil"/>
              <w:left w:val="single" w:sz="6" w:space="0" w:color="auto"/>
              <w:bottom w:val="nil"/>
              <w:right w:val="nil"/>
            </w:tcBorders>
          </w:tcPr>
          <w:p w14:paraId="1345BAAA" w14:textId="77777777" w:rsidR="00AA4948" w:rsidRDefault="00AA4948" w:rsidP="00313D32">
            <w:pPr>
              <w:spacing w:before="60" w:after="60"/>
              <w:jc w:val="right"/>
              <w:rPr>
                <w:sz w:val="14"/>
                <w:szCs w:val="14"/>
                <w:lang w:eastAsia="fr-FR"/>
              </w:rPr>
            </w:pPr>
            <w:r>
              <w:rPr>
                <w:sz w:val="14"/>
                <w:szCs w:val="14"/>
                <w:lang w:eastAsia="fr-FR"/>
              </w:rPr>
              <w:t xml:space="preserve"> </w:t>
            </w:r>
          </w:p>
        </w:tc>
        <w:tc>
          <w:tcPr>
            <w:tcW w:w="977" w:type="dxa"/>
            <w:tcBorders>
              <w:top w:val="nil"/>
              <w:left w:val="single" w:sz="6" w:space="0" w:color="auto"/>
              <w:bottom w:val="nil"/>
              <w:right w:val="nil"/>
            </w:tcBorders>
          </w:tcPr>
          <w:p w14:paraId="7516C66C" w14:textId="77777777" w:rsidR="00AA4948" w:rsidRDefault="00AA4948"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05C7260F" w14:textId="77777777" w:rsidR="00AA4948" w:rsidRDefault="00AA4948"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440BB4A3" w14:textId="77777777" w:rsidR="00AA4948" w:rsidRDefault="00AA4948"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101DAAFB" w14:textId="77777777" w:rsidR="00AA4948" w:rsidRDefault="00AA4948"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5D3529E3" w14:textId="77777777" w:rsidR="00AA4948" w:rsidRDefault="00AA4948" w:rsidP="00313D32">
            <w:pPr>
              <w:spacing w:before="60" w:after="60"/>
              <w:jc w:val="right"/>
              <w:rPr>
                <w:sz w:val="14"/>
                <w:szCs w:val="14"/>
                <w:lang w:eastAsia="fr-FR"/>
              </w:rPr>
            </w:pPr>
          </w:p>
        </w:tc>
        <w:tc>
          <w:tcPr>
            <w:tcW w:w="977" w:type="dxa"/>
            <w:tcBorders>
              <w:top w:val="nil"/>
              <w:left w:val="single" w:sz="6" w:space="0" w:color="auto"/>
              <w:bottom w:val="nil"/>
              <w:right w:val="single" w:sz="6" w:space="0" w:color="auto"/>
            </w:tcBorders>
          </w:tcPr>
          <w:p w14:paraId="5B94C6F9" w14:textId="77777777" w:rsidR="00AA4948" w:rsidRDefault="00AA4948" w:rsidP="00313D32">
            <w:pPr>
              <w:spacing w:before="60" w:after="60"/>
              <w:jc w:val="right"/>
              <w:rPr>
                <w:sz w:val="14"/>
                <w:szCs w:val="14"/>
                <w:lang w:eastAsia="fr-FR"/>
              </w:rPr>
            </w:pPr>
          </w:p>
        </w:tc>
      </w:tr>
      <w:tr w:rsidR="00AA4948" w14:paraId="0B68A30B" w14:textId="77777777" w:rsidTr="00313D32">
        <w:tc>
          <w:tcPr>
            <w:tcW w:w="1161" w:type="dxa"/>
            <w:tcBorders>
              <w:top w:val="nil"/>
              <w:left w:val="single" w:sz="6" w:space="0" w:color="auto"/>
              <w:bottom w:val="nil"/>
              <w:right w:val="nil"/>
            </w:tcBorders>
          </w:tcPr>
          <w:p w14:paraId="6A7EBFC2" w14:textId="77777777" w:rsidR="00AA4948" w:rsidRDefault="00AA4948" w:rsidP="00313D32">
            <w:pPr>
              <w:spacing w:before="60" w:after="60"/>
              <w:rPr>
                <w:sz w:val="14"/>
                <w:szCs w:val="14"/>
                <w:lang w:val="nl-NL" w:eastAsia="fr-FR"/>
              </w:rPr>
            </w:pPr>
            <w:r>
              <w:rPr>
                <w:sz w:val="14"/>
                <w:szCs w:val="14"/>
                <w:lang w:val="nl-NL" w:eastAsia="fr-FR"/>
              </w:rPr>
              <w:t>Verhoging</w:t>
            </w:r>
          </w:p>
        </w:tc>
        <w:tc>
          <w:tcPr>
            <w:tcW w:w="977" w:type="dxa"/>
            <w:tcBorders>
              <w:top w:val="nil"/>
              <w:left w:val="single" w:sz="6" w:space="0" w:color="auto"/>
              <w:bottom w:val="nil"/>
              <w:right w:val="nil"/>
            </w:tcBorders>
          </w:tcPr>
          <w:p w14:paraId="1B8F5636"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64EB1C33" w14:textId="77777777" w:rsidR="00AA4948" w:rsidRDefault="00AA4948" w:rsidP="00313D32">
            <w:pPr>
              <w:spacing w:before="60" w:after="60"/>
              <w:jc w:val="right"/>
              <w:rPr>
                <w:sz w:val="14"/>
                <w:szCs w:val="14"/>
                <w:lang w:val="en-GB" w:eastAsia="fr-FR"/>
              </w:rPr>
            </w:pPr>
            <w:r>
              <w:rPr>
                <w:sz w:val="14"/>
                <w:szCs w:val="14"/>
                <w:lang w:val="en-GB" w:eastAsia="fr-FR"/>
              </w:rPr>
              <w:t>4.500,00</w:t>
            </w:r>
          </w:p>
        </w:tc>
        <w:tc>
          <w:tcPr>
            <w:tcW w:w="977" w:type="dxa"/>
            <w:tcBorders>
              <w:top w:val="nil"/>
              <w:left w:val="single" w:sz="6" w:space="0" w:color="auto"/>
              <w:bottom w:val="nil"/>
              <w:right w:val="nil"/>
            </w:tcBorders>
          </w:tcPr>
          <w:p w14:paraId="2AA5AE6A" w14:textId="77777777" w:rsidR="00AA4948" w:rsidRDefault="00AA4948" w:rsidP="00313D32">
            <w:pPr>
              <w:spacing w:before="60" w:after="60"/>
              <w:jc w:val="right"/>
              <w:rPr>
                <w:sz w:val="14"/>
                <w:szCs w:val="14"/>
                <w:lang w:val="en-GB" w:eastAsia="fr-FR"/>
              </w:rPr>
            </w:pPr>
            <w:r>
              <w:rPr>
                <w:sz w:val="14"/>
                <w:szCs w:val="14"/>
                <w:lang w:val="en-GB" w:eastAsia="fr-FR"/>
              </w:rPr>
              <w:t>-4.500,00</w:t>
            </w:r>
          </w:p>
        </w:tc>
        <w:tc>
          <w:tcPr>
            <w:tcW w:w="977" w:type="dxa"/>
            <w:tcBorders>
              <w:top w:val="nil"/>
              <w:left w:val="single" w:sz="6" w:space="0" w:color="auto"/>
              <w:bottom w:val="nil"/>
              <w:right w:val="nil"/>
            </w:tcBorders>
          </w:tcPr>
          <w:p w14:paraId="3120E2D7" w14:textId="77777777" w:rsidR="00AA4948" w:rsidRDefault="00AA4948" w:rsidP="00313D32">
            <w:pPr>
              <w:spacing w:before="60" w:after="60"/>
              <w:jc w:val="right"/>
              <w:rPr>
                <w:sz w:val="14"/>
                <w:szCs w:val="14"/>
                <w:lang w:val="en-GB" w:eastAsia="fr-FR"/>
              </w:rPr>
            </w:pPr>
          </w:p>
        </w:tc>
        <w:tc>
          <w:tcPr>
            <w:tcW w:w="977" w:type="dxa"/>
            <w:tcBorders>
              <w:top w:val="nil"/>
              <w:left w:val="single" w:sz="6" w:space="0" w:color="auto"/>
              <w:bottom w:val="nil"/>
              <w:right w:val="nil"/>
            </w:tcBorders>
          </w:tcPr>
          <w:p w14:paraId="55AB0CC6" w14:textId="77777777" w:rsidR="00AA4948" w:rsidRDefault="00AA4948" w:rsidP="00313D32">
            <w:pPr>
              <w:spacing w:before="60" w:after="60"/>
              <w:jc w:val="right"/>
              <w:rPr>
                <w:sz w:val="14"/>
                <w:szCs w:val="14"/>
                <w:lang w:val="en-GB" w:eastAsia="fr-FR"/>
              </w:rPr>
            </w:pPr>
          </w:p>
        </w:tc>
        <w:tc>
          <w:tcPr>
            <w:tcW w:w="977" w:type="dxa"/>
            <w:tcBorders>
              <w:top w:val="nil"/>
              <w:left w:val="single" w:sz="6" w:space="0" w:color="auto"/>
              <w:bottom w:val="nil"/>
              <w:right w:val="nil"/>
            </w:tcBorders>
          </w:tcPr>
          <w:p w14:paraId="1E15EA63" w14:textId="77777777" w:rsidR="00AA4948" w:rsidRDefault="00AA4948" w:rsidP="00313D32">
            <w:pPr>
              <w:spacing w:before="60" w:after="60"/>
              <w:jc w:val="right"/>
              <w:rPr>
                <w:sz w:val="14"/>
                <w:szCs w:val="14"/>
                <w:lang w:val="en-GB" w:eastAsia="fr-FR"/>
              </w:rPr>
            </w:pPr>
          </w:p>
        </w:tc>
        <w:tc>
          <w:tcPr>
            <w:tcW w:w="977" w:type="dxa"/>
            <w:tcBorders>
              <w:top w:val="nil"/>
              <w:left w:val="single" w:sz="6" w:space="0" w:color="auto"/>
              <w:bottom w:val="nil"/>
              <w:right w:val="nil"/>
            </w:tcBorders>
          </w:tcPr>
          <w:p w14:paraId="49CDA55E" w14:textId="77777777" w:rsidR="00AA4948" w:rsidRDefault="00AA4948"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714DD2F9" w14:textId="77777777" w:rsidR="00AA4948" w:rsidRDefault="00AA4948" w:rsidP="00313D32">
            <w:pPr>
              <w:spacing w:before="60" w:after="60"/>
              <w:jc w:val="right"/>
              <w:rPr>
                <w:sz w:val="14"/>
                <w:szCs w:val="14"/>
                <w:lang w:eastAsia="fr-FR"/>
              </w:rPr>
            </w:pPr>
          </w:p>
        </w:tc>
        <w:tc>
          <w:tcPr>
            <w:tcW w:w="977" w:type="dxa"/>
            <w:tcBorders>
              <w:top w:val="nil"/>
              <w:left w:val="single" w:sz="6" w:space="0" w:color="auto"/>
              <w:bottom w:val="nil"/>
              <w:right w:val="single" w:sz="6" w:space="0" w:color="auto"/>
            </w:tcBorders>
          </w:tcPr>
          <w:p w14:paraId="51A393C4" w14:textId="77777777" w:rsidR="00AA4948" w:rsidRDefault="00AA4948" w:rsidP="00313D32">
            <w:pPr>
              <w:spacing w:before="60" w:after="60"/>
              <w:jc w:val="right"/>
              <w:rPr>
                <w:sz w:val="14"/>
                <w:szCs w:val="14"/>
                <w:lang w:val="en-GB" w:eastAsia="fr-FR"/>
              </w:rPr>
            </w:pPr>
          </w:p>
        </w:tc>
      </w:tr>
      <w:tr w:rsidR="00AA4948" w14:paraId="0BBECAA3" w14:textId="77777777" w:rsidTr="00313D32">
        <w:tc>
          <w:tcPr>
            <w:tcW w:w="1161" w:type="dxa"/>
            <w:tcBorders>
              <w:top w:val="nil"/>
              <w:left w:val="single" w:sz="6" w:space="0" w:color="auto"/>
              <w:bottom w:val="nil"/>
              <w:right w:val="nil"/>
            </w:tcBorders>
          </w:tcPr>
          <w:p w14:paraId="4843927F" w14:textId="77777777" w:rsidR="00AA4948" w:rsidRDefault="00AA4948" w:rsidP="00313D32">
            <w:pPr>
              <w:spacing w:before="60" w:after="60"/>
              <w:rPr>
                <w:sz w:val="14"/>
                <w:szCs w:val="14"/>
                <w:lang w:val="nl-NL" w:eastAsia="fr-FR"/>
              </w:rPr>
            </w:pPr>
            <w:r>
              <w:rPr>
                <w:sz w:val="14"/>
                <w:szCs w:val="14"/>
                <w:lang w:val="nl-NL" w:eastAsia="fr-FR"/>
              </w:rPr>
              <w:t>Vermindering</w:t>
            </w:r>
          </w:p>
        </w:tc>
        <w:tc>
          <w:tcPr>
            <w:tcW w:w="977" w:type="dxa"/>
            <w:tcBorders>
              <w:top w:val="nil"/>
              <w:left w:val="single" w:sz="6" w:space="0" w:color="auto"/>
              <w:bottom w:val="nil"/>
              <w:right w:val="nil"/>
            </w:tcBorders>
          </w:tcPr>
          <w:p w14:paraId="6357E023" w14:textId="77777777" w:rsidR="00AA4948" w:rsidRDefault="00AA4948" w:rsidP="00313D32">
            <w:pPr>
              <w:spacing w:before="60" w:after="60"/>
              <w:jc w:val="right"/>
              <w:rPr>
                <w:sz w:val="14"/>
                <w:szCs w:val="14"/>
                <w:lang w:val="nl-NL" w:eastAsia="fr-FR"/>
              </w:rPr>
            </w:pPr>
            <w:r>
              <w:rPr>
                <w:sz w:val="14"/>
                <w:szCs w:val="14"/>
                <w:lang w:val="nl-NL" w:eastAsia="fr-FR"/>
              </w:rPr>
              <w:t>2.104.018,64</w:t>
            </w:r>
          </w:p>
        </w:tc>
        <w:tc>
          <w:tcPr>
            <w:tcW w:w="977" w:type="dxa"/>
            <w:tcBorders>
              <w:top w:val="nil"/>
              <w:left w:val="single" w:sz="6" w:space="0" w:color="auto"/>
              <w:bottom w:val="nil"/>
              <w:right w:val="nil"/>
            </w:tcBorders>
          </w:tcPr>
          <w:p w14:paraId="3D3E7BED" w14:textId="77777777" w:rsidR="00AA4948" w:rsidRDefault="00AA4948" w:rsidP="00313D32">
            <w:pPr>
              <w:spacing w:before="60" w:after="60"/>
              <w:jc w:val="right"/>
              <w:rPr>
                <w:sz w:val="14"/>
                <w:szCs w:val="14"/>
                <w:lang w:val="nl-NL" w:eastAsia="fr-FR"/>
              </w:rPr>
            </w:pPr>
            <w:r>
              <w:rPr>
                <w:sz w:val="14"/>
                <w:szCs w:val="14"/>
                <w:lang w:val="nl-NL" w:eastAsia="fr-FR"/>
              </w:rPr>
              <w:t>2.108.518,64</w:t>
            </w:r>
          </w:p>
        </w:tc>
        <w:tc>
          <w:tcPr>
            <w:tcW w:w="977" w:type="dxa"/>
            <w:tcBorders>
              <w:top w:val="nil"/>
              <w:left w:val="single" w:sz="6" w:space="0" w:color="auto"/>
              <w:bottom w:val="nil"/>
              <w:right w:val="nil"/>
            </w:tcBorders>
          </w:tcPr>
          <w:p w14:paraId="21250B71" w14:textId="77777777" w:rsidR="00AA4948" w:rsidRDefault="00AA4948" w:rsidP="00313D32">
            <w:pPr>
              <w:spacing w:before="60" w:after="60"/>
              <w:jc w:val="right"/>
              <w:rPr>
                <w:sz w:val="14"/>
                <w:szCs w:val="14"/>
                <w:lang w:val="nl-NL" w:eastAsia="fr-FR"/>
              </w:rPr>
            </w:pPr>
            <w:r>
              <w:rPr>
                <w:sz w:val="14"/>
                <w:szCs w:val="14"/>
                <w:lang w:val="nl-NL" w:eastAsia="fr-FR"/>
              </w:rPr>
              <w:t>4.500,00</w:t>
            </w:r>
          </w:p>
        </w:tc>
        <w:tc>
          <w:tcPr>
            <w:tcW w:w="977" w:type="dxa"/>
            <w:tcBorders>
              <w:top w:val="nil"/>
              <w:left w:val="single" w:sz="6" w:space="0" w:color="auto"/>
              <w:bottom w:val="nil"/>
              <w:right w:val="nil"/>
            </w:tcBorders>
          </w:tcPr>
          <w:p w14:paraId="2534A773" w14:textId="77777777" w:rsidR="00AA4948" w:rsidRDefault="00AA4948" w:rsidP="00313D32">
            <w:pPr>
              <w:spacing w:before="60" w:after="60"/>
              <w:jc w:val="right"/>
              <w:rPr>
                <w:sz w:val="14"/>
                <w:szCs w:val="14"/>
                <w:lang w:val="nl-NL" w:eastAsia="fr-FR"/>
              </w:rPr>
            </w:pPr>
          </w:p>
        </w:tc>
        <w:tc>
          <w:tcPr>
            <w:tcW w:w="977" w:type="dxa"/>
            <w:tcBorders>
              <w:top w:val="nil"/>
              <w:left w:val="single" w:sz="6" w:space="0" w:color="auto"/>
              <w:bottom w:val="nil"/>
              <w:right w:val="nil"/>
            </w:tcBorders>
          </w:tcPr>
          <w:p w14:paraId="70089F7F" w14:textId="77777777" w:rsidR="00AA4948" w:rsidRDefault="00AA4948" w:rsidP="00313D32">
            <w:pPr>
              <w:spacing w:before="60" w:after="60"/>
              <w:jc w:val="right"/>
              <w:rPr>
                <w:sz w:val="14"/>
                <w:szCs w:val="14"/>
                <w:lang w:val="nl-NL" w:eastAsia="fr-FR"/>
              </w:rPr>
            </w:pPr>
          </w:p>
        </w:tc>
        <w:tc>
          <w:tcPr>
            <w:tcW w:w="977" w:type="dxa"/>
            <w:tcBorders>
              <w:top w:val="nil"/>
              <w:left w:val="single" w:sz="6" w:space="0" w:color="auto"/>
              <w:bottom w:val="nil"/>
              <w:right w:val="nil"/>
            </w:tcBorders>
          </w:tcPr>
          <w:p w14:paraId="15DBB83C" w14:textId="77777777" w:rsidR="00AA4948" w:rsidRDefault="00AA4948" w:rsidP="00313D32">
            <w:pPr>
              <w:spacing w:before="60" w:after="60"/>
              <w:jc w:val="right"/>
              <w:rPr>
                <w:sz w:val="14"/>
                <w:szCs w:val="14"/>
                <w:lang w:val="nl-NL" w:eastAsia="fr-FR"/>
              </w:rPr>
            </w:pPr>
          </w:p>
        </w:tc>
        <w:tc>
          <w:tcPr>
            <w:tcW w:w="977" w:type="dxa"/>
            <w:tcBorders>
              <w:top w:val="nil"/>
              <w:left w:val="single" w:sz="6" w:space="0" w:color="auto"/>
              <w:bottom w:val="nil"/>
              <w:right w:val="nil"/>
            </w:tcBorders>
          </w:tcPr>
          <w:p w14:paraId="29379B42" w14:textId="77777777" w:rsidR="00AA4948" w:rsidRDefault="00AA4948" w:rsidP="00313D32">
            <w:pPr>
              <w:spacing w:before="60" w:after="60"/>
              <w:jc w:val="right"/>
              <w:rPr>
                <w:sz w:val="14"/>
                <w:szCs w:val="14"/>
                <w:lang w:val="nl-NL" w:eastAsia="fr-FR"/>
              </w:rPr>
            </w:pPr>
          </w:p>
        </w:tc>
        <w:tc>
          <w:tcPr>
            <w:tcW w:w="977" w:type="dxa"/>
            <w:tcBorders>
              <w:top w:val="nil"/>
              <w:left w:val="single" w:sz="6" w:space="0" w:color="auto"/>
              <w:bottom w:val="nil"/>
              <w:right w:val="nil"/>
            </w:tcBorders>
          </w:tcPr>
          <w:p w14:paraId="554BF510" w14:textId="77777777" w:rsidR="00AA4948" w:rsidRDefault="00AA4948" w:rsidP="00313D32">
            <w:pPr>
              <w:spacing w:before="60" w:after="60"/>
              <w:jc w:val="right"/>
              <w:rPr>
                <w:sz w:val="14"/>
                <w:szCs w:val="14"/>
                <w:lang w:val="nl-NL" w:eastAsia="fr-FR"/>
              </w:rPr>
            </w:pPr>
          </w:p>
        </w:tc>
        <w:tc>
          <w:tcPr>
            <w:tcW w:w="977" w:type="dxa"/>
            <w:tcBorders>
              <w:top w:val="nil"/>
              <w:left w:val="single" w:sz="6" w:space="0" w:color="auto"/>
              <w:bottom w:val="nil"/>
              <w:right w:val="single" w:sz="6" w:space="0" w:color="auto"/>
            </w:tcBorders>
          </w:tcPr>
          <w:p w14:paraId="5E054898" w14:textId="77777777" w:rsidR="00AA4948" w:rsidRDefault="00AA4948" w:rsidP="00313D32">
            <w:pPr>
              <w:spacing w:before="60" w:after="60"/>
              <w:jc w:val="right"/>
              <w:rPr>
                <w:sz w:val="14"/>
                <w:szCs w:val="14"/>
                <w:lang w:val="nl-NL" w:eastAsia="fr-FR"/>
              </w:rPr>
            </w:pPr>
          </w:p>
        </w:tc>
      </w:tr>
      <w:tr w:rsidR="00AA4948" w14:paraId="530406A5" w14:textId="77777777" w:rsidTr="00313D32">
        <w:tc>
          <w:tcPr>
            <w:tcW w:w="1161" w:type="dxa"/>
            <w:tcBorders>
              <w:top w:val="single" w:sz="6" w:space="0" w:color="auto"/>
              <w:left w:val="single" w:sz="6" w:space="0" w:color="auto"/>
              <w:bottom w:val="single" w:sz="6" w:space="0" w:color="auto"/>
              <w:right w:val="nil"/>
            </w:tcBorders>
            <w:shd w:val="pct10" w:color="auto" w:fill="auto"/>
          </w:tcPr>
          <w:p w14:paraId="31707368" w14:textId="77777777" w:rsidR="00AA4948" w:rsidRDefault="00AA4948" w:rsidP="00313D32">
            <w:pPr>
              <w:spacing w:before="60" w:after="60"/>
              <w:rPr>
                <w:sz w:val="14"/>
                <w:szCs w:val="14"/>
                <w:lang w:val="nl-NL" w:eastAsia="fr-FR"/>
              </w:rPr>
            </w:pPr>
            <w:r>
              <w:rPr>
                <w:sz w:val="14"/>
                <w:szCs w:val="14"/>
                <w:lang w:val="nl-NL" w:eastAsia="fr-FR"/>
              </w:rPr>
              <w:t>Resultaat</w:t>
            </w:r>
          </w:p>
        </w:tc>
        <w:tc>
          <w:tcPr>
            <w:tcW w:w="977" w:type="dxa"/>
            <w:tcBorders>
              <w:top w:val="single" w:sz="6" w:space="0" w:color="auto"/>
              <w:left w:val="single" w:sz="6" w:space="0" w:color="auto"/>
              <w:bottom w:val="single" w:sz="6" w:space="0" w:color="auto"/>
              <w:right w:val="nil"/>
            </w:tcBorders>
            <w:shd w:val="pct10" w:color="auto" w:fill="auto"/>
          </w:tcPr>
          <w:p w14:paraId="42082C5B" w14:textId="77777777" w:rsidR="00AA4948" w:rsidRDefault="00AA4948" w:rsidP="00313D32">
            <w:pPr>
              <w:spacing w:before="60" w:after="60"/>
              <w:jc w:val="right"/>
              <w:rPr>
                <w:sz w:val="14"/>
                <w:szCs w:val="14"/>
                <w:lang w:val="nl-NL" w:eastAsia="fr-FR"/>
              </w:rPr>
            </w:pPr>
            <w:r>
              <w:rPr>
                <w:sz w:val="14"/>
                <w:szCs w:val="14"/>
                <w:lang w:val="nl-NL" w:eastAsia="fr-FR"/>
              </w:rPr>
              <w:t>53.506.962,25</w:t>
            </w:r>
          </w:p>
        </w:tc>
        <w:tc>
          <w:tcPr>
            <w:tcW w:w="977" w:type="dxa"/>
            <w:tcBorders>
              <w:top w:val="single" w:sz="6" w:space="0" w:color="auto"/>
              <w:left w:val="single" w:sz="6" w:space="0" w:color="auto"/>
              <w:bottom w:val="single" w:sz="6" w:space="0" w:color="auto"/>
              <w:right w:val="nil"/>
            </w:tcBorders>
            <w:shd w:val="pct10" w:color="auto" w:fill="auto"/>
          </w:tcPr>
          <w:p w14:paraId="4E9A7527" w14:textId="77777777" w:rsidR="00AA4948" w:rsidRDefault="00AA4948" w:rsidP="00313D32">
            <w:pPr>
              <w:spacing w:before="60" w:after="60"/>
              <w:jc w:val="right"/>
              <w:rPr>
                <w:sz w:val="14"/>
                <w:szCs w:val="14"/>
                <w:lang w:val="nl-NL" w:eastAsia="fr-FR"/>
              </w:rPr>
            </w:pPr>
            <w:r>
              <w:rPr>
                <w:sz w:val="14"/>
                <w:szCs w:val="14"/>
                <w:lang w:val="nl-NL" w:eastAsia="fr-FR"/>
              </w:rPr>
              <w:t>53.506.962,25</w:t>
            </w:r>
          </w:p>
        </w:tc>
        <w:tc>
          <w:tcPr>
            <w:tcW w:w="977" w:type="dxa"/>
            <w:tcBorders>
              <w:top w:val="single" w:sz="6" w:space="0" w:color="auto"/>
              <w:left w:val="single" w:sz="6" w:space="0" w:color="auto"/>
              <w:bottom w:val="single" w:sz="6" w:space="0" w:color="auto"/>
              <w:right w:val="nil"/>
            </w:tcBorders>
            <w:shd w:val="pct10" w:color="auto" w:fill="auto"/>
          </w:tcPr>
          <w:p w14:paraId="168D27B2"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403898ED"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564F9DF4"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476B7C05"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0181B89E" w14:textId="77777777" w:rsidR="00AA4948" w:rsidRDefault="00AA4948" w:rsidP="00313D32">
            <w:pPr>
              <w:spacing w:before="60" w:after="60"/>
              <w:jc w:val="right"/>
              <w:rPr>
                <w:sz w:val="14"/>
                <w:szCs w:val="14"/>
                <w:lang w:val="en-GB" w:eastAsia="fr-FR"/>
              </w:rPr>
            </w:pPr>
            <w:r>
              <w:rPr>
                <w:sz w:val="14"/>
                <w:szCs w:val="1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68942EFB" w14:textId="77777777" w:rsidR="00AA4948" w:rsidRDefault="00AA4948" w:rsidP="00313D32">
            <w:pPr>
              <w:spacing w:before="60" w:after="60"/>
              <w:jc w:val="right"/>
              <w:rPr>
                <w:sz w:val="14"/>
                <w:szCs w:val="14"/>
                <w:lang w:val="en-GB" w:eastAsia="fr-FR"/>
              </w:rPr>
            </w:pPr>
            <w:r>
              <w:rPr>
                <w:sz w:val="14"/>
                <w:szCs w:val="14"/>
                <w:lang w:val="en-GB" w:eastAsia="fr-FR"/>
              </w:rPr>
              <w:t xml:space="preserve"> </w:t>
            </w:r>
          </w:p>
        </w:tc>
        <w:tc>
          <w:tcPr>
            <w:tcW w:w="977" w:type="dxa"/>
            <w:tcBorders>
              <w:top w:val="single" w:sz="6" w:space="0" w:color="auto"/>
              <w:left w:val="single" w:sz="6" w:space="0" w:color="auto"/>
              <w:bottom w:val="single" w:sz="6" w:space="0" w:color="auto"/>
              <w:right w:val="single" w:sz="6" w:space="0" w:color="auto"/>
            </w:tcBorders>
            <w:shd w:val="pct10" w:color="auto" w:fill="auto"/>
          </w:tcPr>
          <w:p w14:paraId="17DB4C1F" w14:textId="77777777" w:rsidR="00AA4948" w:rsidRDefault="00AA4948" w:rsidP="00313D32">
            <w:pPr>
              <w:spacing w:before="60" w:after="60"/>
              <w:jc w:val="right"/>
              <w:rPr>
                <w:sz w:val="14"/>
                <w:szCs w:val="14"/>
                <w:lang w:val="en-GB" w:eastAsia="fr-FR"/>
              </w:rPr>
            </w:pPr>
            <w:r>
              <w:rPr>
                <w:sz w:val="14"/>
                <w:szCs w:val="14"/>
                <w:lang w:val="en-GB" w:eastAsia="fr-FR"/>
              </w:rPr>
              <w:t xml:space="preserve"> </w:t>
            </w:r>
          </w:p>
        </w:tc>
      </w:tr>
    </w:tbl>
    <w:p w14:paraId="2D5F1A23" w14:textId="77777777" w:rsidR="00AA4948" w:rsidRPr="00696BBC" w:rsidRDefault="00AA4948" w:rsidP="00AA4948">
      <w:pPr>
        <w:pStyle w:val="Titre2"/>
        <w:rPr>
          <w:lang w:val="nl-NL" w:eastAsia="fr-FR"/>
        </w:rPr>
      </w:pPr>
      <w:r w:rsidRPr="00696BBC">
        <w:rPr>
          <w:lang w:val="nl-NL" w:eastAsia="fr-FR"/>
        </w:rPr>
        <w:t>Samenvattende tabel van de Gewone begroting – Uitgaven 2021 na de B.W. nr1</w:t>
      </w:r>
    </w:p>
    <w:tbl>
      <w:tblPr>
        <w:tblW w:w="10340" w:type="dxa"/>
        <w:tblLayout w:type="fixed"/>
        <w:tblCellMar>
          <w:left w:w="70" w:type="dxa"/>
          <w:right w:w="70" w:type="dxa"/>
        </w:tblCellMar>
        <w:tblLook w:val="0000" w:firstRow="0" w:lastRow="0" w:firstColumn="0" w:lastColumn="0" w:noHBand="0" w:noVBand="0"/>
      </w:tblPr>
      <w:tblGrid>
        <w:gridCol w:w="2665"/>
        <w:gridCol w:w="1134"/>
        <w:gridCol w:w="1134"/>
        <w:gridCol w:w="1134"/>
        <w:gridCol w:w="1134"/>
        <w:gridCol w:w="1134"/>
        <w:gridCol w:w="1134"/>
        <w:gridCol w:w="871"/>
      </w:tblGrid>
      <w:tr w:rsidR="00AA4948" w14:paraId="6AB4B7A2" w14:textId="77777777" w:rsidTr="00035211">
        <w:trPr>
          <w:tblHeader/>
        </w:trPr>
        <w:tc>
          <w:tcPr>
            <w:tcW w:w="2665" w:type="dxa"/>
            <w:tcBorders>
              <w:top w:val="single" w:sz="6" w:space="0" w:color="auto"/>
              <w:left w:val="single" w:sz="6" w:space="0" w:color="auto"/>
              <w:bottom w:val="single" w:sz="6" w:space="0" w:color="auto"/>
              <w:right w:val="nil"/>
            </w:tcBorders>
          </w:tcPr>
          <w:p w14:paraId="347A8BC1" w14:textId="77777777" w:rsidR="00AA4948" w:rsidRDefault="00AA4948" w:rsidP="00313D32">
            <w:pPr>
              <w:spacing w:before="60" w:after="60"/>
              <w:jc w:val="center"/>
              <w:rPr>
                <w:lang w:val="nl-NL" w:eastAsia="fr-FR"/>
              </w:rPr>
            </w:pPr>
            <w:r>
              <w:rPr>
                <w:lang w:val="nl-NL" w:eastAsia="fr-FR"/>
              </w:rPr>
              <w:t>Functie</w:t>
            </w:r>
          </w:p>
        </w:tc>
        <w:tc>
          <w:tcPr>
            <w:tcW w:w="1134" w:type="dxa"/>
            <w:tcBorders>
              <w:top w:val="single" w:sz="6" w:space="0" w:color="auto"/>
              <w:left w:val="single" w:sz="6" w:space="0" w:color="auto"/>
              <w:bottom w:val="single" w:sz="6" w:space="0" w:color="auto"/>
              <w:right w:val="single" w:sz="6" w:space="0" w:color="auto"/>
            </w:tcBorders>
          </w:tcPr>
          <w:p w14:paraId="5C503930" w14:textId="77777777" w:rsidR="00AA4948" w:rsidRDefault="00AA4948" w:rsidP="00313D32">
            <w:pPr>
              <w:spacing w:before="60" w:after="60"/>
              <w:jc w:val="center"/>
              <w:rPr>
                <w:sz w:val="14"/>
                <w:szCs w:val="14"/>
                <w:lang w:val="nl-NL" w:eastAsia="fr-FR"/>
              </w:rPr>
            </w:pPr>
            <w:r>
              <w:rPr>
                <w:sz w:val="14"/>
                <w:szCs w:val="14"/>
                <w:lang w:val="nl-NL" w:eastAsia="fr-FR"/>
              </w:rPr>
              <w:t xml:space="preserve">Personeel </w:t>
            </w:r>
          </w:p>
          <w:p w14:paraId="0CAECA9F" w14:textId="77777777" w:rsidR="00AA4948" w:rsidRDefault="00AA4948" w:rsidP="00313D32">
            <w:pPr>
              <w:spacing w:before="60" w:after="60"/>
              <w:jc w:val="center"/>
              <w:rPr>
                <w:sz w:val="14"/>
                <w:szCs w:val="14"/>
                <w:lang w:val="en-US" w:eastAsia="fr-FR"/>
              </w:rPr>
            </w:pPr>
            <w:r>
              <w:rPr>
                <w:sz w:val="14"/>
                <w:szCs w:val="14"/>
                <w:lang w:val="en-US" w:eastAsia="fr-FR"/>
              </w:rPr>
              <w:t>000/70</w:t>
            </w:r>
          </w:p>
        </w:tc>
        <w:tc>
          <w:tcPr>
            <w:tcW w:w="1134" w:type="dxa"/>
            <w:tcBorders>
              <w:top w:val="single" w:sz="6" w:space="0" w:color="auto"/>
              <w:left w:val="single" w:sz="6" w:space="0" w:color="auto"/>
              <w:bottom w:val="single" w:sz="6" w:space="0" w:color="auto"/>
              <w:right w:val="nil"/>
            </w:tcBorders>
          </w:tcPr>
          <w:p w14:paraId="289FE39F" w14:textId="77777777" w:rsidR="00AA4948" w:rsidRDefault="00AA4948" w:rsidP="00313D32">
            <w:pPr>
              <w:spacing w:before="60" w:after="60"/>
              <w:jc w:val="center"/>
              <w:rPr>
                <w:sz w:val="14"/>
                <w:szCs w:val="14"/>
                <w:lang w:val="en-US" w:eastAsia="fr-FR"/>
              </w:rPr>
            </w:pPr>
            <w:proofErr w:type="spellStart"/>
            <w:r>
              <w:rPr>
                <w:sz w:val="14"/>
                <w:szCs w:val="14"/>
                <w:lang w:val="en-US" w:eastAsia="fr-FR"/>
              </w:rPr>
              <w:t>Werkingskosten</w:t>
            </w:r>
            <w:proofErr w:type="spellEnd"/>
            <w:r>
              <w:rPr>
                <w:sz w:val="14"/>
                <w:szCs w:val="14"/>
                <w:lang w:val="en-US" w:eastAsia="fr-FR"/>
              </w:rPr>
              <w:t xml:space="preserve"> </w:t>
            </w:r>
          </w:p>
          <w:p w14:paraId="18EC0489" w14:textId="77777777" w:rsidR="00AA4948" w:rsidRDefault="00AA4948" w:rsidP="00313D32">
            <w:pPr>
              <w:spacing w:before="60" w:after="60"/>
              <w:jc w:val="center"/>
              <w:rPr>
                <w:sz w:val="14"/>
                <w:szCs w:val="14"/>
                <w:lang w:val="en-US" w:eastAsia="fr-FR"/>
              </w:rPr>
            </w:pPr>
            <w:r>
              <w:rPr>
                <w:sz w:val="14"/>
                <w:szCs w:val="14"/>
                <w:lang w:val="en-US" w:eastAsia="fr-FR"/>
              </w:rPr>
              <w:t>000/71</w:t>
            </w:r>
          </w:p>
        </w:tc>
        <w:tc>
          <w:tcPr>
            <w:tcW w:w="1134" w:type="dxa"/>
            <w:tcBorders>
              <w:top w:val="single" w:sz="6" w:space="0" w:color="auto"/>
              <w:left w:val="single" w:sz="6" w:space="0" w:color="auto"/>
              <w:bottom w:val="single" w:sz="6" w:space="0" w:color="auto"/>
              <w:right w:val="nil"/>
            </w:tcBorders>
          </w:tcPr>
          <w:p w14:paraId="3176B0F8" w14:textId="77777777" w:rsidR="00AA4948" w:rsidRDefault="00AA4948" w:rsidP="00313D32">
            <w:pPr>
              <w:spacing w:before="60" w:after="60"/>
              <w:jc w:val="center"/>
              <w:rPr>
                <w:sz w:val="14"/>
                <w:szCs w:val="14"/>
                <w:lang w:val="en-US" w:eastAsia="fr-FR"/>
              </w:rPr>
            </w:pPr>
            <w:proofErr w:type="spellStart"/>
            <w:r>
              <w:rPr>
                <w:sz w:val="14"/>
                <w:szCs w:val="14"/>
                <w:lang w:val="en-US" w:eastAsia="fr-FR"/>
              </w:rPr>
              <w:t>Overdrachten</w:t>
            </w:r>
            <w:proofErr w:type="spellEnd"/>
            <w:r>
              <w:rPr>
                <w:sz w:val="14"/>
                <w:szCs w:val="14"/>
                <w:lang w:val="en-US" w:eastAsia="fr-FR"/>
              </w:rPr>
              <w:t xml:space="preserve"> </w:t>
            </w:r>
          </w:p>
          <w:p w14:paraId="316FF296" w14:textId="77777777" w:rsidR="00AA4948" w:rsidRDefault="00AA4948" w:rsidP="00313D32">
            <w:pPr>
              <w:spacing w:before="60" w:after="60"/>
              <w:jc w:val="center"/>
              <w:rPr>
                <w:sz w:val="14"/>
                <w:szCs w:val="14"/>
                <w:lang w:val="en-US" w:eastAsia="fr-FR"/>
              </w:rPr>
            </w:pPr>
            <w:r>
              <w:rPr>
                <w:sz w:val="14"/>
                <w:szCs w:val="14"/>
                <w:lang w:val="en-US" w:eastAsia="fr-FR"/>
              </w:rPr>
              <w:t>000/72</w:t>
            </w:r>
          </w:p>
        </w:tc>
        <w:tc>
          <w:tcPr>
            <w:tcW w:w="1134" w:type="dxa"/>
            <w:tcBorders>
              <w:top w:val="single" w:sz="6" w:space="0" w:color="auto"/>
              <w:left w:val="single" w:sz="6" w:space="0" w:color="auto"/>
              <w:bottom w:val="single" w:sz="6" w:space="0" w:color="auto"/>
              <w:right w:val="nil"/>
            </w:tcBorders>
          </w:tcPr>
          <w:p w14:paraId="2EBA2BD3" w14:textId="77777777" w:rsidR="00AA4948" w:rsidRDefault="00AA4948" w:rsidP="00313D32">
            <w:pPr>
              <w:spacing w:before="60" w:after="60"/>
              <w:jc w:val="center"/>
              <w:rPr>
                <w:sz w:val="14"/>
                <w:szCs w:val="14"/>
                <w:lang w:val="en-US" w:eastAsia="fr-FR"/>
              </w:rPr>
            </w:pPr>
            <w:proofErr w:type="spellStart"/>
            <w:r>
              <w:rPr>
                <w:sz w:val="14"/>
                <w:szCs w:val="14"/>
                <w:lang w:val="en-US" w:eastAsia="fr-FR"/>
              </w:rPr>
              <w:t>Schuld</w:t>
            </w:r>
            <w:proofErr w:type="spellEnd"/>
            <w:r>
              <w:rPr>
                <w:sz w:val="14"/>
                <w:szCs w:val="14"/>
                <w:lang w:val="en-US" w:eastAsia="fr-FR"/>
              </w:rPr>
              <w:t xml:space="preserve"> </w:t>
            </w:r>
          </w:p>
          <w:p w14:paraId="3730147F" w14:textId="77777777" w:rsidR="00AA4948" w:rsidRDefault="00AA4948" w:rsidP="00313D32">
            <w:pPr>
              <w:spacing w:before="60" w:after="60"/>
              <w:jc w:val="center"/>
              <w:rPr>
                <w:sz w:val="14"/>
                <w:szCs w:val="14"/>
                <w:lang w:val="en-US" w:eastAsia="fr-FR"/>
              </w:rPr>
            </w:pPr>
            <w:r>
              <w:rPr>
                <w:sz w:val="14"/>
                <w:szCs w:val="14"/>
                <w:lang w:val="en-US" w:eastAsia="fr-FR"/>
              </w:rPr>
              <w:t>000/7x</w:t>
            </w:r>
          </w:p>
        </w:tc>
        <w:tc>
          <w:tcPr>
            <w:tcW w:w="1134" w:type="dxa"/>
            <w:tcBorders>
              <w:top w:val="single" w:sz="6" w:space="0" w:color="auto"/>
              <w:left w:val="single" w:sz="6" w:space="0" w:color="auto"/>
              <w:bottom w:val="single" w:sz="6" w:space="0" w:color="auto"/>
              <w:right w:val="nil"/>
            </w:tcBorders>
          </w:tcPr>
          <w:p w14:paraId="4A8F139E" w14:textId="77777777" w:rsidR="00AA4948" w:rsidRDefault="00AA4948" w:rsidP="00313D32">
            <w:pPr>
              <w:spacing w:before="60" w:after="60"/>
              <w:jc w:val="center"/>
              <w:rPr>
                <w:sz w:val="14"/>
                <w:szCs w:val="14"/>
                <w:lang w:val="en-US" w:eastAsia="fr-FR"/>
              </w:rPr>
            </w:pPr>
            <w:proofErr w:type="spellStart"/>
            <w:r>
              <w:rPr>
                <w:sz w:val="14"/>
                <w:szCs w:val="14"/>
                <w:lang w:val="en-US" w:eastAsia="fr-FR"/>
              </w:rPr>
              <w:t>Totaal</w:t>
            </w:r>
            <w:proofErr w:type="spellEnd"/>
            <w:r>
              <w:rPr>
                <w:sz w:val="14"/>
                <w:szCs w:val="14"/>
                <w:lang w:val="en-US" w:eastAsia="fr-FR"/>
              </w:rPr>
              <w:t xml:space="preserve"> </w:t>
            </w:r>
          </w:p>
          <w:p w14:paraId="6DF0792D" w14:textId="77777777" w:rsidR="00AA4948" w:rsidRDefault="00AA4948" w:rsidP="00313D32">
            <w:pPr>
              <w:spacing w:before="60" w:after="60"/>
              <w:jc w:val="center"/>
              <w:rPr>
                <w:sz w:val="14"/>
                <w:szCs w:val="14"/>
                <w:lang w:val="en-US" w:eastAsia="fr-FR"/>
              </w:rPr>
            </w:pPr>
            <w:r>
              <w:rPr>
                <w:sz w:val="14"/>
                <w:szCs w:val="14"/>
                <w:lang w:val="en-US" w:eastAsia="fr-FR"/>
              </w:rPr>
              <w:t>000/73</w:t>
            </w:r>
          </w:p>
        </w:tc>
        <w:tc>
          <w:tcPr>
            <w:tcW w:w="1134" w:type="dxa"/>
            <w:tcBorders>
              <w:top w:val="single" w:sz="6" w:space="0" w:color="auto"/>
              <w:left w:val="single" w:sz="6" w:space="0" w:color="auto"/>
              <w:bottom w:val="single" w:sz="6" w:space="0" w:color="auto"/>
              <w:right w:val="nil"/>
            </w:tcBorders>
          </w:tcPr>
          <w:p w14:paraId="3D6598F3" w14:textId="77777777" w:rsidR="00AA4948" w:rsidRDefault="00AA4948" w:rsidP="00313D32">
            <w:pPr>
              <w:spacing w:before="60" w:after="60"/>
              <w:jc w:val="center"/>
              <w:rPr>
                <w:sz w:val="14"/>
                <w:szCs w:val="14"/>
                <w:lang w:val="en-US" w:eastAsia="fr-FR"/>
              </w:rPr>
            </w:pPr>
            <w:proofErr w:type="spellStart"/>
            <w:r>
              <w:rPr>
                <w:sz w:val="14"/>
                <w:szCs w:val="14"/>
                <w:lang w:val="en-US" w:eastAsia="fr-FR"/>
              </w:rPr>
              <w:t>Overboekingen</w:t>
            </w:r>
            <w:proofErr w:type="spellEnd"/>
            <w:r>
              <w:rPr>
                <w:sz w:val="14"/>
                <w:szCs w:val="14"/>
                <w:lang w:val="en-US" w:eastAsia="fr-FR"/>
              </w:rPr>
              <w:t xml:space="preserve"> </w:t>
            </w:r>
          </w:p>
          <w:p w14:paraId="7DA987CD" w14:textId="77777777" w:rsidR="00AA4948" w:rsidRDefault="00AA4948" w:rsidP="00313D32">
            <w:pPr>
              <w:spacing w:before="60" w:after="60"/>
              <w:jc w:val="center"/>
              <w:rPr>
                <w:sz w:val="14"/>
                <w:szCs w:val="14"/>
                <w:lang w:val="en-US" w:eastAsia="fr-FR"/>
              </w:rPr>
            </w:pPr>
            <w:r>
              <w:rPr>
                <w:sz w:val="14"/>
                <w:szCs w:val="14"/>
                <w:lang w:val="en-US" w:eastAsia="fr-FR"/>
              </w:rPr>
              <w:t>000/78</w:t>
            </w:r>
          </w:p>
        </w:tc>
        <w:tc>
          <w:tcPr>
            <w:tcW w:w="871" w:type="dxa"/>
            <w:tcBorders>
              <w:top w:val="single" w:sz="6" w:space="0" w:color="auto"/>
              <w:left w:val="single" w:sz="6" w:space="0" w:color="auto"/>
              <w:bottom w:val="single" w:sz="6" w:space="0" w:color="auto"/>
              <w:right w:val="single" w:sz="6" w:space="0" w:color="auto"/>
            </w:tcBorders>
          </w:tcPr>
          <w:p w14:paraId="6BCBC865" w14:textId="77777777" w:rsidR="00AA4948" w:rsidRDefault="00AA4948" w:rsidP="00313D32">
            <w:pPr>
              <w:spacing w:before="60" w:after="60"/>
              <w:jc w:val="center"/>
              <w:rPr>
                <w:sz w:val="14"/>
                <w:szCs w:val="14"/>
                <w:lang w:val="en-US" w:eastAsia="fr-FR"/>
              </w:rPr>
            </w:pPr>
            <w:proofErr w:type="spellStart"/>
            <w:r>
              <w:rPr>
                <w:sz w:val="14"/>
                <w:szCs w:val="14"/>
                <w:lang w:val="en-US" w:eastAsia="fr-FR"/>
              </w:rPr>
              <w:t>Totaal</w:t>
            </w:r>
            <w:proofErr w:type="spellEnd"/>
            <w:r>
              <w:rPr>
                <w:sz w:val="14"/>
                <w:szCs w:val="14"/>
                <w:lang w:val="en-US" w:eastAsia="fr-FR"/>
              </w:rPr>
              <w:t xml:space="preserve"> </w:t>
            </w:r>
          </w:p>
          <w:p w14:paraId="03D3AD87" w14:textId="77777777" w:rsidR="00AA4948" w:rsidRDefault="00AA4948" w:rsidP="00313D32">
            <w:pPr>
              <w:spacing w:before="60" w:after="60"/>
              <w:jc w:val="center"/>
              <w:rPr>
                <w:sz w:val="14"/>
                <w:szCs w:val="14"/>
                <w:lang w:val="en-US" w:eastAsia="fr-FR"/>
              </w:rPr>
            </w:pPr>
            <w:r>
              <w:rPr>
                <w:sz w:val="14"/>
                <w:szCs w:val="14"/>
                <w:lang w:val="en-US" w:eastAsia="fr-FR"/>
              </w:rPr>
              <w:t>000/75</w:t>
            </w:r>
          </w:p>
        </w:tc>
      </w:tr>
      <w:tr w:rsidR="00AA4948" w14:paraId="404C63D5" w14:textId="77777777" w:rsidTr="00035211">
        <w:tc>
          <w:tcPr>
            <w:tcW w:w="2665" w:type="dxa"/>
            <w:tcBorders>
              <w:top w:val="nil"/>
              <w:left w:val="single" w:sz="6" w:space="0" w:color="auto"/>
              <w:bottom w:val="nil"/>
              <w:right w:val="nil"/>
            </w:tcBorders>
          </w:tcPr>
          <w:p w14:paraId="31F5A668" w14:textId="77777777" w:rsidR="00AA4948" w:rsidRDefault="00AA4948" w:rsidP="00313D32">
            <w:pPr>
              <w:spacing w:before="60" w:after="60"/>
              <w:rPr>
                <w:lang w:val="nl-NL" w:eastAsia="fr-FR"/>
              </w:rPr>
            </w:pPr>
            <w:r>
              <w:rPr>
                <w:lang w:val="nl-NL" w:eastAsia="fr-FR"/>
              </w:rPr>
              <w:t>399 Justitie - Politie</w:t>
            </w:r>
          </w:p>
        </w:tc>
        <w:tc>
          <w:tcPr>
            <w:tcW w:w="1134" w:type="dxa"/>
            <w:tcBorders>
              <w:top w:val="nil"/>
              <w:left w:val="single" w:sz="6" w:space="0" w:color="auto"/>
              <w:bottom w:val="nil"/>
              <w:right w:val="single" w:sz="6" w:space="0" w:color="auto"/>
            </w:tcBorders>
          </w:tcPr>
          <w:p w14:paraId="37FDB47B" w14:textId="77777777" w:rsidR="00AA4948" w:rsidRDefault="00AA4948" w:rsidP="00313D32">
            <w:pPr>
              <w:spacing w:before="60" w:after="60"/>
              <w:jc w:val="right"/>
              <w:rPr>
                <w:sz w:val="14"/>
                <w:szCs w:val="14"/>
                <w:lang w:val="nl-NL" w:eastAsia="fr-FR"/>
              </w:rPr>
            </w:pPr>
            <w:r>
              <w:rPr>
                <w:sz w:val="14"/>
                <w:szCs w:val="14"/>
                <w:lang w:val="nl-NL" w:eastAsia="fr-FR"/>
              </w:rPr>
              <w:t>46.710.407,68</w:t>
            </w:r>
          </w:p>
        </w:tc>
        <w:tc>
          <w:tcPr>
            <w:tcW w:w="1134" w:type="dxa"/>
            <w:tcBorders>
              <w:top w:val="nil"/>
              <w:left w:val="single" w:sz="6" w:space="0" w:color="auto"/>
              <w:bottom w:val="nil"/>
              <w:right w:val="nil"/>
            </w:tcBorders>
          </w:tcPr>
          <w:p w14:paraId="1B019E37" w14:textId="77777777" w:rsidR="00AA4948" w:rsidRDefault="00AA4948" w:rsidP="00313D32">
            <w:pPr>
              <w:spacing w:before="60" w:after="60"/>
              <w:jc w:val="right"/>
              <w:rPr>
                <w:sz w:val="14"/>
                <w:szCs w:val="14"/>
                <w:lang w:val="nl-NL" w:eastAsia="fr-FR"/>
              </w:rPr>
            </w:pPr>
            <w:r>
              <w:rPr>
                <w:sz w:val="14"/>
                <w:szCs w:val="14"/>
                <w:lang w:val="nl-NL" w:eastAsia="fr-FR"/>
              </w:rPr>
              <w:t>5.572.458,57</w:t>
            </w:r>
          </w:p>
        </w:tc>
        <w:tc>
          <w:tcPr>
            <w:tcW w:w="1134" w:type="dxa"/>
            <w:tcBorders>
              <w:top w:val="nil"/>
              <w:left w:val="single" w:sz="6" w:space="0" w:color="auto"/>
              <w:bottom w:val="nil"/>
              <w:right w:val="nil"/>
            </w:tcBorders>
          </w:tcPr>
          <w:p w14:paraId="281F5B0E" w14:textId="77777777" w:rsidR="00AA4948" w:rsidRDefault="00AA4948" w:rsidP="00313D32">
            <w:pPr>
              <w:spacing w:before="60" w:after="60"/>
              <w:jc w:val="right"/>
              <w:rPr>
                <w:sz w:val="14"/>
                <w:szCs w:val="14"/>
                <w:lang w:val="nl-NL" w:eastAsia="fr-FR"/>
              </w:rPr>
            </w:pPr>
            <w:r>
              <w:rPr>
                <w:sz w:val="14"/>
                <w:szCs w:val="14"/>
                <w:lang w:val="nl-NL" w:eastAsia="fr-FR"/>
              </w:rPr>
              <w:t>29.000,00</w:t>
            </w:r>
          </w:p>
        </w:tc>
        <w:tc>
          <w:tcPr>
            <w:tcW w:w="1134" w:type="dxa"/>
            <w:tcBorders>
              <w:top w:val="nil"/>
              <w:left w:val="single" w:sz="6" w:space="0" w:color="auto"/>
              <w:bottom w:val="nil"/>
              <w:right w:val="nil"/>
            </w:tcBorders>
          </w:tcPr>
          <w:p w14:paraId="55F4EEF8" w14:textId="77777777" w:rsidR="00AA4948" w:rsidRDefault="00AA4948" w:rsidP="00313D32">
            <w:pPr>
              <w:spacing w:before="60" w:after="60"/>
              <w:jc w:val="right"/>
              <w:rPr>
                <w:sz w:val="14"/>
                <w:szCs w:val="14"/>
                <w:lang w:val="nl-NL" w:eastAsia="fr-FR"/>
              </w:rPr>
            </w:pPr>
            <w:r>
              <w:rPr>
                <w:sz w:val="14"/>
                <w:szCs w:val="14"/>
                <w:lang w:val="nl-NL" w:eastAsia="fr-FR"/>
              </w:rPr>
              <w:t>1.195.096,00</w:t>
            </w:r>
          </w:p>
        </w:tc>
        <w:tc>
          <w:tcPr>
            <w:tcW w:w="1134" w:type="dxa"/>
            <w:tcBorders>
              <w:top w:val="nil"/>
              <w:left w:val="single" w:sz="6" w:space="0" w:color="auto"/>
              <w:bottom w:val="nil"/>
              <w:right w:val="nil"/>
            </w:tcBorders>
          </w:tcPr>
          <w:p w14:paraId="3080737D" w14:textId="77777777" w:rsidR="00AA4948" w:rsidRDefault="00AA4948" w:rsidP="00313D32">
            <w:pPr>
              <w:spacing w:before="60" w:after="60"/>
              <w:jc w:val="right"/>
              <w:rPr>
                <w:sz w:val="14"/>
                <w:szCs w:val="14"/>
                <w:lang w:val="nl-NL" w:eastAsia="fr-FR"/>
              </w:rPr>
            </w:pPr>
            <w:r>
              <w:rPr>
                <w:sz w:val="14"/>
                <w:szCs w:val="14"/>
                <w:lang w:val="nl-NL" w:eastAsia="fr-FR"/>
              </w:rPr>
              <w:t>53.506.962,25</w:t>
            </w:r>
          </w:p>
        </w:tc>
        <w:tc>
          <w:tcPr>
            <w:tcW w:w="1134" w:type="dxa"/>
            <w:tcBorders>
              <w:top w:val="nil"/>
              <w:left w:val="single" w:sz="6" w:space="0" w:color="auto"/>
              <w:bottom w:val="nil"/>
              <w:right w:val="nil"/>
            </w:tcBorders>
          </w:tcPr>
          <w:p w14:paraId="4ADB629E" w14:textId="77777777" w:rsidR="00AA4948" w:rsidRDefault="00AA4948" w:rsidP="00313D32">
            <w:pPr>
              <w:spacing w:before="60" w:after="60"/>
              <w:jc w:val="right"/>
              <w:rPr>
                <w:sz w:val="14"/>
                <w:szCs w:val="14"/>
                <w:lang w:val="nl-NL" w:eastAsia="fr-FR"/>
              </w:rPr>
            </w:pPr>
            <w:r>
              <w:rPr>
                <w:sz w:val="14"/>
                <w:szCs w:val="14"/>
                <w:lang w:val="nl-NL" w:eastAsia="fr-FR"/>
              </w:rPr>
              <w:t>0</w:t>
            </w:r>
          </w:p>
        </w:tc>
        <w:tc>
          <w:tcPr>
            <w:tcW w:w="871" w:type="dxa"/>
            <w:tcBorders>
              <w:top w:val="nil"/>
              <w:left w:val="single" w:sz="6" w:space="0" w:color="auto"/>
              <w:bottom w:val="nil"/>
              <w:right w:val="single" w:sz="6" w:space="0" w:color="auto"/>
            </w:tcBorders>
          </w:tcPr>
          <w:p w14:paraId="5D6329ED" w14:textId="77777777" w:rsidR="00AA4948" w:rsidRDefault="00AA4948" w:rsidP="00313D32">
            <w:pPr>
              <w:spacing w:before="60" w:after="60"/>
              <w:jc w:val="right"/>
              <w:rPr>
                <w:sz w:val="14"/>
                <w:szCs w:val="14"/>
                <w:lang w:val="nl-NL" w:eastAsia="fr-FR"/>
              </w:rPr>
            </w:pPr>
            <w:r>
              <w:rPr>
                <w:sz w:val="14"/>
                <w:szCs w:val="14"/>
                <w:lang w:val="nl-NL" w:eastAsia="fr-FR"/>
              </w:rPr>
              <w:t>53.506.962,25</w:t>
            </w:r>
          </w:p>
        </w:tc>
      </w:tr>
      <w:tr w:rsidR="00AA4948" w14:paraId="33B0E732" w14:textId="77777777" w:rsidTr="00035211">
        <w:tc>
          <w:tcPr>
            <w:tcW w:w="2665" w:type="dxa"/>
            <w:tcBorders>
              <w:top w:val="single" w:sz="6" w:space="0" w:color="auto"/>
              <w:left w:val="single" w:sz="6" w:space="0" w:color="auto"/>
              <w:bottom w:val="single" w:sz="6" w:space="0" w:color="auto"/>
              <w:right w:val="nil"/>
            </w:tcBorders>
            <w:shd w:val="pct10" w:color="auto" w:fill="auto"/>
          </w:tcPr>
          <w:p w14:paraId="4D9EAA16" w14:textId="77777777" w:rsidR="00AA4948" w:rsidRDefault="00AA4948" w:rsidP="00313D32">
            <w:pPr>
              <w:spacing w:before="60" w:after="60"/>
              <w:rPr>
                <w:lang w:val="nl-NL" w:eastAsia="fr-FR"/>
              </w:rPr>
            </w:pPr>
            <w:r>
              <w:rPr>
                <w:lang w:val="nl-NL" w:eastAsia="fr-FR"/>
              </w:rPr>
              <w:t>Totaal</w:t>
            </w:r>
          </w:p>
        </w:tc>
        <w:tc>
          <w:tcPr>
            <w:tcW w:w="1134" w:type="dxa"/>
            <w:tcBorders>
              <w:top w:val="single" w:sz="6" w:space="0" w:color="auto"/>
              <w:left w:val="single" w:sz="6" w:space="0" w:color="auto"/>
              <w:bottom w:val="single" w:sz="6" w:space="0" w:color="auto"/>
              <w:right w:val="single" w:sz="6" w:space="0" w:color="auto"/>
            </w:tcBorders>
            <w:shd w:val="pct10" w:color="auto" w:fill="auto"/>
          </w:tcPr>
          <w:p w14:paraId="5AEFE150" w14:textId="77777777" w:rsidR="00AA4948" w:rsidRDefault="00AA4948" w:rsidP="00313D32">
            <w:pPr>
              <w:spacing w:before="60" w:after="60"/>
              <w:jc w:val="right"/>
              <w:rPr>
                <w:sz w:val="14"/>
                <w:szCs w:val="14"/>
                <w:lang w:val="nl-NL" w:eastAsia="fr-FR"/>
              </w:rPr>
            </w:pPr>
            <w:r>
              <w:rPr>
                <w:sz w:val="14"/>
                <w:szCs w:val="14"/>
                <w:lang w:val="nl-NL" w:eastAsia="fr-FR"/>
              </w:rPr>
              <w:t>46.710.407,68</w:t>
            </w:r>
          </w:p>
        </w:tc>
        <w:tc>
          <w:tcPr>
            <w:tcW w:w="1134" w:type="dxa"/>
            <w:tcBorders>
              <w:top w:val="single" w:sz="6" w:space="0" w:color="auto"/>
              <w:left w:val="single" w:sz="6" w:space="0" w:color="auto"/>
              <w:bottom w:val="single" w:sz="6" w:space="0" w:color="auto"/>
              <w:right w:val="nil"/>
            </w:tcBorders>
            <w:shd w:val="pct10" w:color="auto" w:fill="auto"/>
          </w:tcPr>
          <w:p w14:paraId="3FA3934D" w14:textId="77777777" w:rsidR="00AA4948" w:rsidRDefault="00AA4948" w:rsidP="00313D32">
            <w:pPr>
              <w:spacing w:before="60" w:after="60"/>
              <w:jc w:val="right"/>
              <w:rPr>
                <w:sz w:val="14"/>
                <w:szCs w:val="14"/>
                <w:lang w:val="nl-NL" w:eastAsia="fr-FR"/>
              </w:rPr>
            </w:pPr>
            <w:r>
              <w:rPr>
                <w:sz w:val="14"/>
                <w:szCs w:val="14"/>
                <w:lang w:val="nl-NL" w:eastAsia="fr-FR"/>
              </w:rPr>
              <w:t>5.572.458,57</w:t>
            </w:r>
          </w:p>
        </w:tc>
        <w:tc>
          <w:tcPr>
            <w:tcW w:w="1134" w:type="dxa"/>
            <w:tcBorders>
              <w:top w:val="single" w:sz="6" w:space="0" w:color="auto"/>
              <w:left w:val="single" w:sz="6" w:space="0" w:color="auto"/>
              <w:bottom w:val="single" w:sz="6" w:space="0" w:color="auto"/>
              <w:right w:val="nil"/>
            </w:tcBorders>
            <w:shd w:val="pct10" w:color="auto" w:fill="auto"/>
          </w:tcPr>
          <w:p w14:paraId="0156D7A1" w14:textId="77777777" w:rsidR="00AA4948" w:rsidRDefault="00AA4948" w:rsidP="00313D32">
            <w:pPr>
              <w:spacing w:before="60" w:after="60"/>
              <w:jc w:val="right"/>
              <w:rPr>
                <w:sz w:val="14"/>
                <w:szCs w:val="14"/>
                <w:lang w:val="nl-NL" w:eastAsia="fr-FR"/>
              </w:rPr>
            </w:pPr>
            <w:r>
              <w:rPr>
                <w:sz w:val="14"/>
                <w:szCs w:val="14"/>
                <w:lang w:val="nl-NL" w:eastAsia="fr-FR"/>
              </w:rPr>
              <w:t>29.000,00</w:t>
            </w:r>
          </w:p>
        </w:tc>
        <w:tc>
          <w:tcPr>
            <w:tcW w:w="1134" w:type="dxa"/>
            <w:tcBorders>
              <w:top w:val="single" w:sz="6" w:space="0" w:color="auto"/>
              <w:left w:val="single" w:sz="6" w:space="0" w:color="auto"/>
              <w:bottom w:val="single" w:sz="6" w:space="0" w:color="auto"/>
              <w:right w:val="nil"/>
            </w:tcBorders>
            <w:shd w:val="pct10" w:color="auto" w:fill="auto"/>
          </w:tcPr>
          <w:p w14:paraId="7B9AE91E" w14:textId="77777777" w:rsidR="00AA4948" w:rsidRDefault="00AA4948" w:rsidP="00313D32">
            <w:pPr>
              <w:spacing w:before="60" w:after="60"/>
              <w:jc w:val="right"/>
              <w:rPr>
                <w:sz w:val="14"/>
                <w:szCs w:val="14"/>
                <w:lang w:val="nl-NL" w:eastAsia="fr-FR"/>
              </w:rPr>
            </w:pPr>
            <w:r>
              <w:rPr>
                <w:sz w:val="14"/>
                <w:szCs w:val="14"/>
                <w:lang w:val="nl-NL" w:eastAsia="fr-FR"/>
              </w:rPr>
              <w:t>1.195.096,00</w:t>
            </w:r>
          </w:p>
        </w:tc>
        <w:tc>
          <w:tcPr>
            <w:tcW w:w="1134" w:type="dxa"/>
            <w:tcBorders>
              <w:top w:val="single" w:sz="6" w:space="0" w:color="auto"/>
              <w:left w:val="single" w:sz="6" w:space="0" w:color="auto"/>
              <w:bottom w:val="single" w:sz="6" w:space="0" w:color="auto"/>
              <w:right w:val="nil"/>
            </w:tcBorders>
            <w:shd w:val="pct10" w:color="auto" w:fill="auto"/>
          </w:tcPr>
          <w:p w14:paraId="00EE157F" w14:textId="77777777" w:rsidR="00AA4948" w:rsidRDefault="00AA4948" w:rsidP="00313D32">
            <w:pPr>
              <w:spacing w:before="60" w:after="60"/>
              <w:jc w:val="right"/>
              <w:rPr>
                <w:sz w:val="14"/>
                <w:szCs w:val="14"/>
                <w:lang w:val="nl-NL" w:eastAsia="fr-FR"/>
              </w:rPr>
            </w:pPr>
            <w:r>
              <w:rPr>
                <w:sz w:val="14"/>
                <w:szCs w:val="14"/>
                <w:lang w:val="nl-NL" w:eastAsia="fr-FR"/>
              </w:rPr>
              <w:t>53.506.962,25</w:t>
            </w:r>
          </w:p>
        </w:tc>
        <w:tc>
          <w:tcPr>
            <w:tcW w:w="1134" w:type="dxa"/>
            <w:tcBorders>
              <w:top w:val="single" w:sz="6" w:space="0" w:color="auto"/>
              <w:left w:val="single" w:sz="6" w:space="0" w:color="auto"/>
              <w:bottom w:val="single" w:sz="6" w:space="0" w:color="auto"/>
              <w:right w:val="nil"/>
            </w:tcBorders>
            <w:shd w:val="pct10" w:color="auto" w:fill="auto"/>
          </w:tcPr>
          <w:p w14:paraId="48BB4FE0"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871" w:type="dxa"/>
            <w:tcBorders>
              <w:top w:val="single" w:sz="6" w:space="0" w:color="auto"/>
              <w:left w:val="single" w:sz="6" w:space="0" w:color="auto"/>
              <w:bottom w:val="single" w:sz="6" w:space="0" w:color="auto"/>
              <w:right w:val="single" w:sz="6" w:space="0" w:color="auto"/>
            </w:tcBorders>
            <w:shd w:val="pct10" w:color="auto" w:fill="auto"/>
          </w:tcPr>
          <w:p w14:paraId="54F41AB1" w14:textId="77777777" w:rsidR="00AA4948" w:rsidRDefault="00AA4948" w:rsidP="00313D32">
            <w:pPr>
              <w:spacing w:before="60" w:after="60"/>
              <w:jc w:val="right"/>
              <w:rPr>
                <w:sz w:val="14"/>
                <w:szCs w:val="14"/>
                <w:lang w:val="nl-NL" w:eastAsia="fr-FR"/>
              </w:rPr>
            </w:pPr>
            <w:r>
              <w:rPr>
                <w:sz w:val="14"/>
                <w:szCs w:val="14"/>
                <w:lang w:val="nl-NL" w:eastAsia="fr-FR"/>
              </w:rPr>
              <w:t>53.506.962,25</w:t>
            </w:r>
          </w:p>
        </w:tc>
      </w:tr>
      <w:tr w:rsidR="00AA4948" w14:paraId="40CFA49F" w14:textId="77777777" w:rsidTr="00035211">
        <w:tc>
          <w:tcPr>
            <w:tcW w:w="2665" w:type="dxa"/>
            <w:tcBorders>
              <w:top w:val="nil"/>
              <w:left w:val="single" w:sz="6" w:space="0" w:color="auto"/>
              <w:bottom w:val="single" w:sz="6" w:space="0" w:color="auto"/>
              <w:right w:val="nil"/>
            </w:tcBorders>
          </w:tcPr>
          <w:p w14:paraId="24A23C69" w14:textId="77777777" w:rsidR="00AA4948" w:rsidRDefault="00AA4948" w:rsidP="00313D32">
            <w:pPr>
              <w:spacing w:before="60" w:after="60"/>
              <w:rPr>
                <w:lang w:val="nl-NL" w:eastAsia="fr-FR"/>
              </w:rPr>
            </w:pPr>
            <w:r>
              <w:rPr>
                <w:lang w:val="nl-NL" w:eastAsia="fr-FR"/>
              </w:rPr>
              <w:t>Balans eigen dienstjaar</w:t>
            </w:r>
          </w:p>
        </w:tc>
        <w:tc>
          <w:tcPr>
            <w:tcW w:w="1134" w:type="dxa"/>
            <w:tcBorders>
              <w:top w:val="nil"/>
              <w:left w:val="single" w:sz="6" w:space="0" w:color="auto"/>
              <w:bottom w:val="single" w:sz="6" w:space="0" w:color="auto"/>
              <w:right w:val="single" w:sz="6" w:space="0" w:color="auto"/>
            </w:tcBorders>
          </w:tcPr>
          <w:p w14:paraId="7EF45A6A" w14:textId="77777777" w:rsidR="00AA4948" w:rsidRDefault="00AA4948" w:rsidP="00313D32">
            <w:pPr>
              <w:spacing w:before="60" w:after="60"/>
              <w:jc w:val="right"/>
              <w:rPr>
                <w:lang w:val="nl-NL" w:eastAsia="fr-FR"/>
              </w:rPr>
            </w:pPr>
          </w:p>
        </w:tc>
        <w:tc>
          <w:tcPr>
            <w:tcW w:w="1134" w:type="dxa"/>
            <w:tcBorders>
              <w:top w:val="nil"/>
              <w:left w:val="single" w:sz="6" w:space="0" w:color="auto"/>
              <w:bottom w:val="single" w:sz="6" w:space="0" w:color="auto"/>
              <w:right w:val="nil"/>
            </w:tcBorders>
          </w:tcPr>
          <w:p w14:paraId="7F3D7F47" w14:textId="77777777" w:rsidR="00AA4948" w:rsidRDefault="00AA4948" w:rsidP="00313D32">
            <w:pPr>
              <w:spacing w:before="60" w:after="60"/>
              <w:jc w:val="right"/>
              <w:rPr>
                <w:lang w:val="nl-NL" w:eastAsia="fr-FR"/>
              </w:rPr>
            </w:pPr>
          </w:p>
        </w:tc>
        <w:tc>
          <w:tcPr>
            <w:tcW w:w="1134" w:type="dxa"/>
            <w:tcBorders>
              <w:top w:val="nil"/>
              <w:left w:val="nil"/>
              <w:bottom w:val="single" w:sz="6" w:space="0" w:color="auto"/>
              <w:right w:val="nil"/>
            </w:tcBorders>
          </w:tcPr>
          <w:p w14:paraId="7548C0D9" w14:textId="77777777" w:rsidR="00AA4948" w:rsidRDefault="00AA4948" w:rsidP="00313D32">
            <w:pPr>
              <w:spacing w:before="60" w:after="60"/>
              <w:jc w:val="right"/>
              <w:rPr>
                <w:lang w:val="nl-NL" w:eastAsia="fr-FR"/>
              </w:rPr>
            </w:pPr>
          </w:p>
        </w:tc>
        <w:tc>
          <w:tcPr>
            <w:tcW w:w="1134" w:type="dxa"/>
            <w:tcBorders>
              <w:top w:val="nil"/>
              <w:left w:val="nil"/>
              <w:bottom w:val="single" w:sz="6" w:space="0" w:color="auto"/>
              <w:right w:val="nil"/>
            </w:tcBorders>
          </w:tcPr>
          <w:p w14:paraId="031B40FE" w14:textId="77777777" w:rsidR="00AA4948" w:rsidRDefault="00AA4948" w:rsidP="00313D32">
            <w:pPr>
              <w:spacing w:before="60" w:after="60"/>
              <w:jc w:val="right"/>
              <w:rPr>
                <w:lang w:val="nl-NL" w:eastAsia="fr-FR"/>
              </w:rPr>
            </w:pPr>
          </w:p>
        </w:tc>
        <w:tc>
          <w:tcPr>
            <w:tcW w:w="1134" w:type="dxa"/>
            <w:tcBorders>
              <w:top w:val="nil"/>
              <w:left w:val="nil"/>
              <w:bottom w:val="single" w:sz="6" w:space="0" w:color="auto"/>
              <w:right w:val="nil"/>
            </w:tcBorders>
          </w:tcPr>
          <w:p w14:paraId="47990300" w14:textId="77777777" w:rsidR="00AA4948" w:rsidRDefault="00AA4948" w:rsidP="00313D32">
            <w:pPr>
              <w:spacing w:before="60" w:after="60"/>
              <w:jc w:val="right"/>
              <w:rPr>
                <w:lang w:val="en-US" w:eastAsia="fr-FR"/>
              </w:rPr>
            </w:pPr>
            <w:proofErr w:type="spellStart"/>
            <w:r>
              <w:rPr>
                <w:lang w:val="en-US" w:eastAsia="fr-FR"/>
              </w:rPr>
              <w:t>Tekort</w:t>
            </w:r>
            <w:proofErr w:type="spellEnd"/>
          </w:p>
        </w:tc>
        <w:tc>
          <w:tcPr>
            <w:tcW w:w="1134" w:type="dxa"/>
            <w:tcBorders>
              <w:top w:val="nil"/>
              <w:left w:val="single" w:sz="6" w:space="0" w:color="auto"/>
              <w:bottom w:val="single" w:sz="6" w:space="0" w:color="auto"/>
              <w:right w:val="nil"/>
            </w:tcBorders>
          </w:tcPr>
          <w:p w14:paraId="5414EFB7" w14:textId="77777777" w:rsidR="00AA4948" w:rsidRDefault="00AA4948" w:rsidP="00313D32">
            <w:pPr>
              <w:spacing w:before="60" w:after="60"/>
              <w:jc w:val="right"/>
              <w:rPr>
                <w:sz w:val="14"/>
                <w:szCs w:val="14"/>
                <w:lang w:val="en-US" w:eastAsia="fr-FR"/>
              </w:rPr>
            </w:pPr>
            <w:r>
              <w:rPr>
                <w:sz w:val="14"/>
                <w:szCs w:val="14"/>
                <w:lang w:val="en-US" w:eastAsia="fr-FR"/>
              </w:rPr>
              <w:t>0</w:t>
            </w:r>
          </w:p>
        </w:tc>
        <w:tc>
          <w:tcPr>
            <w:tcW w:w="871" w:type="dxa"/>
            <w:tcBorders>
              <w:top w:val="nil"/>
              <w:left w:val="single" w:sz="6" w:space="0" w:color="auto"/>
              <w:bottom w:val="nil"/>
              <w:right w:val="nil"/>
            </w:tcBorders>
          </w:tcPr>
          <w:p w14:paraId="423D32B8" w14:textId="77777777" w:rsidR="00AA4948" w:rsidRDefault="00AA4948" w:rsidP="00313D32">
            <w:pPr>
              <w:spacing w:before="60" w:after="60"/>
              <w:jc w:val="right"/>
              <w:rPr>
                <w:sz w:val="14"/>
                <w:szCs w:val="14"/>
                <w:lang w:val="en-US" w:eastAsia="fr-FR"/>
              </w:rPr>
            </w:pPr>
          </w:p>
        </w:tc>
      </w:tr>
      <w:tr w:rsidR="00AA4948" w14:paraId="607E0404" w14:textId="77777777" w:rsidTr="00035211">
        <w:tc>
          <w:tcPr>
            <w:tcW w:w="2665" w:type="dxa"/>
            <w:tcBorders>
              <w:top w:val="single" w:sz="6" w:space="0" w:color="auto"/>
              <w:left w:val="single" w:sz="6" w:space="0" w:color="auto"/>
              <w:bottom w:val="single" w:sz="6" w:space="0" w:color="auto"/>
              <w:right w:val="nil"/>
            </w:tcBorders>
            <w:shd w:val="pct10" w:color="auto" w:fill="auto"/>
          </w:tcPr>
          <w:p w14:paraId="78EB3130" w14:textId="77777777" w:rsidR="00AA4948" w:rsidRDefault="00AA4948" w:rsidP="00313D32">
            <w:pPr>
              <w:spacing w:before="60" w:after="60"/>
              <w:rPr>
                <w:lang w:eastAsia="fr-FR"/>
              </w:rPr>
            </w:pPr>
            <w:proofErr w:type="spellStart"/>
            <w:r>
              <w:rPr>
                <w:lang w:eastAsia="fr-FR"/>
              </w:rPr>
              <w:t>Vorige</w:t>
            </w:r>
            <w:proofErr w:type="spellEnd"/>
            <w:r>
              <w:rPr>
                <w:lang w:eastAsia="fr-FR"/>
              </w:rPr>
              <w:t xml:space="preserve"> </w:t>
            </w:r>
            <w:proofErr w:type="spellStart"/>
            <w:r>
              <w:rPr>
                <w:lang w:eastAsia="fr-FR"/>
              </w:rPr>
              <w:t>dienstjaren</w:t>
            </w:r>
            <w:proofErr w:type="spellEnd"/>
          </w:p>
        </w:tc>
        <w:tc>
          <w:tcPr>
            <w:tcW w:w="1134" w:type="dxa"/>
            <w:tcBorders>
              <w:top w:val="single" w:sz="6" w:space="0" w:color="auto"/>
              <w:left w:val="single" w:sz="6" w:space="0" w:color="auto"/>
              <w:bottom w:val="single" w:sz="6" w:space="0" w:color="auto"/>
              <w:right w:val="single" w:sz="6" w:space="0" w:color="auto"/>
            </w:tcBorders>
            <w:shd w:val="pct10" w:color="auto" w:fill="auto"/>
          </w:tcPr>
          <w:p w14:paraId="71CAFEF0" w14:textId="77777777" w:rsidR="00AA4948" w:rsidRDefault="00AA4948" w:rsidP="00313D32">
            <w:pPr>
              <w:spacing w:before="60" w:after="60"/>
              <w:jc w:val="right"/>
              <w:rPr>
                <w:lang w:eastAsia="fr-FR"/>
              </w:rPr>
            </w:pPr>
          </w:p>
        </w:tc>
        <w:tc>
          <w:tcPr>
            <w:tcW w:w="1134" w:type="dxa"/>
            <w:tcBorders>
              <w:top w:val="single" w:sz="6" w:space="0" w:color="auto"/>
              <w:left w:val="single" w:sz="6" w:space="0" w:color="auto"/>
              <w:bottom w:val="single" w:sz="6" w:space="0" w:color="auto"/>
              <w:right w:val="nil"/>
            </w:tcBorders>
            <w:shd w:val="pct10" w:color="auto" w:fill="auto"/>
          </w:tcPr>
          <w:p w14:paraId="13A32AD0" w14:textId="77777777" w:rsidR="00AA4948" w:rsidRDefault="00AA4948" w:rsidP="00313D32">
            <w:pPr>
              <w:spacing w:before="60" w:after="60"/>
              <w:jc w:val="right"/>
              <w:rPr>
                <w:lang w:eastAsia="fr-FR"/>
              </w:rPr>
            </w:pPr>
          </w:p>
        </w:tc>
        <w:tc>
          <w:tcPr>
            <w:tcW w:w="1134" w:type="dxa"/>
            <w:tcBorders>
              <w:top w:val="single" w:sz="6" w:space="0" w:color="auto"/>
              <w:left w:val="single" w:sz="6" w:space="0" w:color="auto"/>
              <w:bottom w:val="single" w:sz="6" w:space="0" w:color="auto"/>
              <w:right w:val="nil"/>
            </w:tcBorders>
            <w:shd w:val="pct10" w:color="auto" w:fill="auto"/>
          </w:tcPr>
          <w:p w14:paraId="75AE1725" w14:textId="77777777" w:rsidR="00AA4948" w:rsidRDefault="00AA4948" w:rsidP="00313D32">
            <w:pPr>
              <w:spacing w:before="60" w:after="60"/>
              <w:jc w:val="right"/>
              <w:rPr>
                <w:lang w:eastAsia="fr-FR"/>
              </w:rPr>
            </w:pPr>
          </w:p>
        </w:tc>
        <w:tc>
          <w:tcPr>
            <w:tcW w:w="1134" w:type="dxa"/>
            <w:tcBorders>
              <w:top w:val="single" w:sz="6" w:space="0" w:color="auto"/>
              <w:left w:val="single" w:sz="6" w:space="0" w:color="auto"/>
              <w:bottom w:val="single" w:sz="6" w:space="0" w:color="auto"/>
              <w:right w:val="nil"/>
            </w:tcBorders>
            <w:shd w:val="pct10" w:color="auto" w:fill="auto"/>
          </w:tcPr>
          <w:p w14:paraId="32BADF60" w14:textId="77777777" w:rsidR="00AA4948" w:rsidRDefault="00AA4948" w:rsidP="00313D32">
            <w:pPr>
              <w:spacing w:before="60" w:after="60"/>
              <w:jc w:val="right"/>
              <w:rPr>
                <w:lang w:eastAsia="fr-FR"/>
              </w:rPr>
            </w:pPr>
          </w:p>
        </w:tc>
        <w:tc>
          <w:tcPr>
            <w:tcW w:w="1134" w:type="dxa"/>
            <w:tcBorders>
              <w:top w:val="single" w:sz="6" w:space="0" w:color="auto"/>
              <w:left w:val="single" w:sz="6" w:space="0" w:color="auto"/>
              <w:bottom w:val="single" w:sz="6" w:space="0" w:color="auto"/>
              <w:right w:val="nil"/>
            </w:tcBorders>
            <w:shd w:val="pct10" w:color="auto" w:fill="auto"/>
          </w:tcPr>
          <w:p w14:paraId="4618464F" w14:textId="77777777" w:rsidR="00AA4948" w:rsidRDefault="00AA4948" w:rsidP="00313D32">
            <w:pPr>
              <w:spacing w:before="60" w:after="60"/>
              <w:jc w:val="right"/>
              <w:rPr>
                <w:lang w:eastAsia="fr-FR"/>
              </w:rPr>
            </w:pPr>
            <w:proofErr w:type="spellStart"/>
            <w:r>
              <w:rPr>
                <w:lang w:eastAsia="fr-FR"/>
              </w:rPr>
              <w:t>Gewone</w:t>
            </w:r>
            <w:proofErr w:type="spellEnd"/>
            <w:r>
              <w:rPr>
                <w:lang w:eastAsia="fr-FR"/>
              </w:rPr>
              <w:t xml:space="preserve"> </w:t>
            </w:r>
            <w:proofErr w:type="spellStart"/>
            <w:r>
              <w:rPr>
                <w:lang w:eastAsia="fr-FR"/>
              </w:rPr>
              <w:t>Uitgaven</w:t>
            </w:r>
            <w:proofErr w:type="spellEnd"/>
          </w:p>
        </w:tc>
        <w:tc>
          <w:tcPr>
            <w:tcW w:w="1134" w:type="dxa"/>
            <w:tcBorders>
              <w:top w:val="single" w:sz="6" w:space="0" w:color="auto"/>
              <w:left w:val="single" w:sz="6" w:space="0" w:color="auto"/>
              <w:bottom w:val="single" w:sz="6" w:space="0" w:color="auto"/>
              <w:right w:val="nil"/>
            </w:tcBorders>
            <w:shd w:val="pct10" w:color="auto" w:fill="auto"/>
          </w:tcPr>
          <w:p w14:paraId="2C4E15C6" w14:textId="77777777" w:rsidR="00AA4948" w:rsidRDefault="00AA4948" w:rsidP="00313D32">
            <w:pPr>
              <w:spacing w:before="60" w:after="60"/>
              <w:jc w:val="right"/>
              <w:rPr>
                <w:sz w:val="14"/>
                <w:szCs w:val="14"/>
                <w:lang w:eastAsia="fr-FR"/>
              </w:rPr>
            </w:pPr>
          </w:p>
        </w:tc>
        <w:tc>
          <w:tcPr>
            <w:tcW w:w="871" w:type="dxa"/>
            <w:tcBorders>
              <w:top w:val="single" w:sz="6" w:space="0" w:color="auto"/>
              <w:left w:val="single" w:sz="6" w:space="0" w:color="auto"/>
              <w:bottom w:val="single" w:sz="6" w:space="0" w:color="auto"/>
              <w:right w:val="single" w:sz="6" w:space="0" w:color="auto"/>
            </w:tcBorders>
            <w:shd w:val="pct10" w:color="auto" w:fill="auto"/>
          </w:tcPr>
          <w:p w14:paraId="4AA614EF" w14:textId="77777777" w:rsidR="00AA4948" w:rsidRDefault="00AA4948" w:rsidP="00313D32">
            <w:pPr>
              <w:spacing w:before="60" w:after="60"/>
              <w:jc w:val="right"/>
              <w:rPr>
                <w:sz w:val="14"/>
                <w:szCs w:val="14"/>
                <w:lang w:eastAsia="fr-FR"/>
              </w:rPr>
            </w:pPr>
            <w:r>
              <w:rPr>
                <w:sz w:val="14"/>
                <w:szCs w:val="14"/>
                <w:lang w:eastAsia="fr-FR"/>
              </w:rPr>
              <w:t>0</w:t>
            </w:r>
          </w:p>
        </w:tc>
      </w:tr>
      <w:tr w:rsidR="00AA4948" w14:paraId="17D1712E" w14:textId="77777777" w:rsidTr="00035211">
        <w:tc>
          <w:tcPr>
            <w:tcW w:w="2665" w:type="dxa"/>
            <w:tcBorders>
              <w:top w:val="nil"/>
              <w:left w:val="single" w:sz="6" w:space="0" w:color="auto"/>
              <w:bottom w:val="single" w:sz="6" w:space="0" w:color="auto"/>
              <w:right w:val="nil"/>
            </w:tcBorders>
          </w:tcPr>
          <w:p w14:paraId="5D6CFC92" w14:textId="77777777" w:rsidR="00AA4948" w:rsidRDefault="00AA4948" w:rsidP="00313D32">
            <w:pPr>
              <w:spacing w:before="60" w:after="60"/>
              <w:rPr>
                <w:lang w:eastAsia="fr-FR"/>
              </w:rPr>
            </w:pPr>
          </w:p>
        </w:tc>
        <w:tc>
          <w:tcPr>
            <w:tcW w:w="1134" w:type="dxa"/>
            <w:tcBorders>
              <w:top w:val="nil"/>
              <w:left w:val="single" w:sz="6" w:space="0" w:color="auto"/>
              <w:bottom w:val="single" w:sz="6" w:space="0" w:color="auto"/>
              <w:right w:val="single" w:sz="6" w:space="0" w:color="auto"/>
            </w:tcBorders>
          </w:tcPr>
          <w:p w14:paraId="39225531" w14:textId="77777777" w:rsidR="00AA4948" w:rsidRDefault="00AA4948" w:rsidP="00313D32">
            <w:pPr>
              <w:spacing w:before="60" w:after="60"/>
              <w:jc w:val="right"/>
              <w:rPr>
                <w:lang w:eastAsia="fr-FR"/>
              </w:rPr>
            </w:pPr>
          </w:p>
        </w:tc>
        <w:tc>
          <w:tcPr>
            <w:tcW w:w="1134" w:type="dxa"/>
            <w:tcBorders>
              <w:top w:val="nil"/>
              <w:left w:val="single" w:sz="6" w:space="0" w:color="auto"/>
              <w:bottom w:val="single" w:sz="6" w:space="0" w:color="auto"/>
              <w:right w:val="nil"/>
            </w:tcBorders>
          </w:tcPr>
          <w:p w14:paraId="752AFEB5" w14:textId="77777777" w:rsidR="00AA4948" w:rsidRDefault="00AA4948" w:rsidP="00313D32">
            <w:pPr>
              <w:spacing w:before="60" w:after="60"/>
              <w:jc w:val="right"/>
              <w:rPr>
                <w:lang w:eastAsia="fr-FR"/>
              </w:rPr>
            </w:pPr>
          </w:p>
        </w:tc>
        <w:tc>
          <w:tcPr>
            <w:tcW w:w="1134" w:type="dxa"/>
            <w:tcBorders>
              <w:top w:val="nil"/>
              <w:left w:val="nil"/>
              <w:bottom w:val="single" w:sz="6" w:space="0" w:color="auto"/>
              <w:right w:val="nil"/>
            </w:tcBorders>
          </w:tcPr>
          <w:p w14:paraId="0D7A51A7" w14:textId="77777777" w:rsidR="00AA4948" w:rsidRDefault="00AA4948" w:rsidP="00313D32">
            <w:pPr>
              <w:spacing w:before="60" w:after="60"/>
              <w:jc w:val="right"/>
              <w:rPr>
                <w:lang w:eastAsia="fr-FR"/>
              </w:rPr>
            </w:pPr>
          </w:p>
        </w:tc>
        <w:tc>
          <w:tcPr>
            <w:tcW w:w="1134" w:type="dxa"/>
            <w:tcBorders>
              <w:top w:val="nil"/>
              <w:left w:val="nil"/>
              <w:bottom w:val="single" w:sz="6" w:space="0" w:color="auto"/>
              <w:right w:val="nil"/>
            </w:tcBorders>
          </w:tcPr>
          <w:p w14:paraId="289B3CBA" w14:textId="77777777" w:rsidR="00AA4948" w:rsidRDefault="00AA4948" w:rsidP="00313D32">
            <w:pPr>
              <w:spacing w:before="60" w:after="60"/>
              <w:jc w:val="right"/>
              <w:rPr>
                <w:lang w:eastAsia="fr-FR"/>
              </w:rPr>
            </w:pPr>
          </w:p>
        </w:tc>
        <w:tc>
          <w:tcPr>
            <w:tcW w:w="1134" w:type="dxa"/>
            <w:tcBorders>
              <w:top w:val="nil"/>
              <w:left w:val="nil"/>
              <w:bottom w:val="single" w:sz="6" w:space="0" w:color="auto"/>
              <w:right w:val="nil"/>
            </w:tcBorders>
          </w:tcPr>
          <w:p w14:paraId="667562DE" w14:textId="77777777" w:rsidR="00AA4948" w:rsidRDefault="00AA4948" w:rsidP="00313D32">
            <w:pPr>
              <w:spacing w:before="60" w:after="60"/>
              <w:jc w:val="right"/>
              <w:rPr>
                <w:lang w:val="nl-NL" w:eastAsia="fr-FR"/>
              </w:rPr>
            </w:pPr>
            <w:r>
              <w:rPr>
                <w:lang w:val="nl-NL" w:eastAsia="fr-FR"/>
              </w:rPr>
              <w:t>Tekort</w:t>
            </w:r>
          </w:p>
        </w:tc>
        <w:tc>
          <w:tcPr>
            <w:tcW w:w="1134" w:type="dxa"/>
            <w:tcBorders>
              <w:top w:val="nil"/>
              <w:left w:val="single" w:sz="6" w:space="0" w:color="auto"/>
              <w:bottom w:val="single" w:sz="6" w:space="0" w:color="auto"/>
              <w:right w:val="nil"/>
            </w:tcBorders>
          </w:tcPr>
          <w:p w14:paraId="405EBA70" w14:textId="77777777" w:rsidR="00AA4948" w:rsidRDefault="00AA4948" w:rsidP="00313D32">
            <w:pPr>
              <w:spacing w:before="60" w:after="60"/>
              <w:jc w:val="right"/>
              <w:rPr>
                <w:sz w:val="14"/>
                <w:szCs w:val="14"/>
                <w:lang w:val="nl-NL" w:eastAsia="fr-FR"/>
              </w:rPr>
            </w:pPr>
            <w:r>
              <w:rPr>
                <w:sz w:val="14"/>
                <w:szCs w:val="14"/>
                <w:lang w:val="nl-NL" w:eastAsia="fr-FR"/>
              </w:rPr>
              <w:t>0</w:t>
            </w:r>
          </w:p>
        </w:tc>
        <w:tc>
          <w:tcPr>
            <w:tcW w:w="871" w:type="dxa"/>
            <w:tcBorders>
              <w:top w:val="nil"/>
              <w:left w:val="single" w:sz="6" w:space="0" w:color="auto"/>
              <w:bottom w:val="nil"/>
              <w:right w:val="nil"/>
            </w:tcBorders>
          </w:tcPr>
          <w:p w14:paraId="0D2321B9" w14:textId="77777777" w:rsidR="00AA4948" w:rsidRDefault="00AA4948" w:rsidP="00313D32">
            <w:pPr>
              <w:spacing w:before="60" w:after="60"/>
              <w:jc w:val="right"/>
              <w:rPr>
                <w:sz w:val="14"/>
                <w:szCs w:val="14"/>
                <w:lang w:val="nl-NL" w:eastAsia="fr-FR"/>
              </w:rPr>
            </w:pPr>
          </w:p>
        </w:tc>
      </w:tr>
      <w:tr w:rsidR="00AA4948" w14:paraId="655BA5B0" w14:textId="77777777" w:rsidTr="00035211">
        <w:tc>
          <w:tcPr>
            <w:tcW w:w="2665" w:type="dxa"/>
            <w:tcBorders>
              <w:top w:val="single" w:sz="6" w:space="0" w:color="auto"/>
              <w:left w:val="single" w:sz="6" w:space="0" w:color="auto"/>
              <w:bottom w:val="single" w:sz="6" w:space="0" w:color="auto"/>
              <w:right w:val="nil"/>
            </w:tcBorders>
            <w:shd w:val="pct10" w:color="auto" w:fill="auto"/>
          </w:tcPr>
          <w:p w14:paraId="58EFA350" w14:textId="77777777" w:rsidR="00AA4948" w:rsidRDefault="00AA4948" w:rsidP="00313D32">
            <w:pPr>
              <w:spacing w:before="60" w:after="60"/>
              <w:rPr>
                <w:lang w:val="nl-NL" w:eastAsia="fr-FR"/>
              </w:rPr>
            </w:pPr>
            <w:r>
              <w:rPr>
                <w:lang w:val="nl-NL" w:eastAsia="fr-FR"/>
              </w:rPr>
              <w:t>Algemeen totaal</w:t>
            </w:r>
          </w:p>
        </w:tc>
        <w:tc>
          <w:tcPr>
            <w:tcW w:w="1134" w:type="dxa"/>
            <w:tcBorders>
              <w:top w:val="single" w:sz="6" w:space="0" w:color="auto"/>
              <w:left w:val="single" w:sz="6" w:space="0" w:color="auto"/>
              <w:bottom w:val="single" w:sz="6" w:space="0" w:color="auto"/>
              <w:right w:val="single" w:sz="6" w:space="0" w:color="auto"/>
            </w:tcBorders>
            <w:shd w:val="pct10" w:color="auto" w:fill="auto"/>
          </w:tcPr>
          <w:p w14:paraId="7C591757" w14:textId="77777777" w:rsidR="00AA4948" w:rsidRDefault="00AA4948" w:rsidP="00313D32">
            <w:pPr>
              <w:spacing w:before="60" w:after="60"/>
              <w:jc w:val="right"/>
              <w:rPr>
                <w:lang w:val="nl-NL" w:eastAsia="fr-FR"/>
              </w:rPr>
            </w:pPr>
          </w:p>
        </w:tc>
        <w:tc>
          <w:tcPr>
            <w:tcW w:w="1134" w:type="dxa"/>
            <w:tcBorders>
              <w:top w:val="single" w:sz="6" w:space="0" w:color="auto"/>
              <w:left w:val="single" w:sz="6" w:space="0" w:color="auto"/>
              <w:bottom w:val="single" w:sz="6" w:space="0" w:color="auto"/>
              <w:right w:val="nil"/>
            </w:tcBorders>
            <w:shd w:val="pct10" w:color="auto" w:fill="auto"/>
          </w:tcPr>
          <w:p w14:paraId="00E1584D" w14:textId="77777777" w:rsidR="00AA4948" w:rsidRDefault="00AA4948" w:rsidP="00313D32">
            <w:pPr>
              <w:spacing w:before="60" w:after="60"/>
              <w:jc w:val="right"/>
              <w:rPr>
                <w:lang w:val="nl-NL" w:eastAsia="fr-FR"/>
              </w:rPr>
            </w:pPr>
          </w:p>
        </w:tc>
        <w:tc>
          <w:tcPr>
            <w:tcW w:w="1134" w:type="dxa"/>
            <w:tcBorders>
              <w:top w:val="single" w:sz="6" w:space="0" w:color="auto"/>
              <w:left w:val="single" w:sz="6" w:space="0" w:color="auto"/>
              <w:bottom w:val="single" w:sz="6" w:space="0" w:color="auto"/>
              <w:right w:val="nil"/>
            </w:tcBorders>
            <w:shd w:val="pct10" w:color="auto" w:fill="auto"/>
          </w:tcPr>
          <w:p w14:paraId="60052078" w14:textId="77777777" w:rsidR="00AA4948" w:rsidRDefault="00AA4948" w:rsidP="00313D32">
            <w:pPr>
              <w:spacing w:before="60" w:after="60"/>
              <w:jc w:val="right"/>
              <w:rPr>
                <w:lang w:val="nl-NL" w:eastAsia="fr-FR"/>
              </w:rPr>
            </w:pPr>
          </w:p>
        </w:tc>
        <w:tc>
          <w:tcPr>
            <w:tcW w:w="1134" w:type="dxa"/>
            <w:tcBorders>
              <w:top w:val="single" w:sz="6" w:space="0" w:color="auto"/>
              <w:left w:val="single" w:sz="6" w:space="0" w:color="auto"/>
              <w:bottom w:val="single" w:sz="6" w:space="0" w:color="auto"/>
              <w:right w:val="nil"/>
            </w:tcBorders>
            <w:shd w:val="pct10" w:color="auto" w:fill="auto"/>
          </w:tcPr>
          <w:p w14:paraId="3FBB72A9" w14:textId="77777777" w:rsidR="00AA4948" w:rsidRDefault="00AA4948" w:rsidP="00313D32">
            <w:pPr>
              <w:spacing w:before="60" w:after="60"/>
              <w:jc w:val="right"/>
              <w:rPr>
                <w:lang w:val="nl-NL" w:eastAsia="fr-FR"/>
              </w:rPr>
            </w:pPr>
          </w:p>
        </w:tc>
        <w:tc>
          <w:tcPr>
            <w:tcW w:w="1134" w:type="dxa"/>
            <w:tcBorders>
              <w:top w:val="single" w:sz="6" w:space="0" w:color="auto"/>
              <w:left w:val="single" w:sz="6" w:space="0" w:color="auto"/>
              <w:bottom w:val="single" w:sz="6" w:space="0" w:color="auto"/>
              <w:right w:val="nil"/>
            </w:tcBorders>
            <w:shd w:val="pct10" w:color="auto" w:fill="auto"/>
          </w:tcPr>
          <w:p w14:paraId="152AA540" w14:textId="77777777" w:rsidR="00AA4948" w:rsidRDefault="00AA4948" w:rsidP="00313D32">
            <w:pPr>
              <w:spacing w:before="60" w:after="60"/>
              <w:jc w:val="right"/>
              <w:rPr>
                <w:lang w:val="nl-NL" w:eastAsia="fr-FR"/>
              </w:rPr>
            </w:pPr>
          </w:p>
        </w:tc>
        <w:tc>
          <w:tcPr>
            <w:tcW w:w="1134" w:type="dxa"/>
            <w:tcBorders>
              <w:top w:val="single" w:sz="6" w:space="0" w:color="auto"/>
              <w:left w:val="single" w:sz="6" w:space="0" w:color="auto"/>
              <w:bottom w:val="single" w:sz="6" w:space="0" w:color="auto"/>
              <w:right w:val="nil"/>
            </w:tcBorders>
            <w:shd w:val="pct10" w:color="auto" w:fill="auto"/>
          </w:tcPr>
          <w:p w14:paraId="20123249" w14:textId="77777777" w:rsidR="00AA4948" w:rsidRDefault="00AA4948" w:rsidP="00313D32">
            <w:pPr>
              <w:spacing w:before="60" w:after="60"/>
              <w:jc w:val="right"/>
              <w:rPr>
                <w:sz w:val="14"/>
                <w:szCs w:val="14"/>
                <w:lang w:val="nl-NL" w:eastAsia="fr-FR"/>
              </w:rPr>
            </w:pPr>
          </w:p>
        </w:tc>
        <w:tc>
          <w:tcPr>
            <w:tcW w:w="871" w:type="dxa"/>
            <w:tcBorders>
              <w:top w:val="single" w:sz="6" w:space="0" w:color="auto"/>
              <w:left w:val="single" w:sz="6" w:space="0" w:color="auto"/>
              <w:bottom w:val="single" w:sz="6" w:space="0" w:color="auto"/>
              <w:right w:val="single" w:sz="6" w:space="0" w:color="auto"/>
            </w:tcBorders>
            <w:shd w:val="pct10" w:color="auto" w:fill="auto"/>
          </w:tcPr>
          <w:p w14:paraId="751FF089" w14:textId="77777777" w:rsidR="00AA4948" w:rsidRDefault="00AA4948" w:rsidP="00313D32">
            <w:pPr>
              <w:spacing w:before="60" w:after="60"/>
              <w:jc w:val="right"/>
              <w:rPr>
                <w:sz w:val="14"/>
                <w:szCs w:val="14"/>
                <w:lang w:val="nl-NL" w:eastAsia="fr-FR"/>
              </w:rPr>
            </w:pPr>
            <w:r>
              <w:rPr>
                <w:sz w:val="14"/>
                <w:szCs w:val="14"/>
                <w:lang w:val="nl-NL" w:eastAsia="fr-FR"/>
              </w:rPr>
              <w:t>53.506.962,25</w:t>
            </w:r>
          </w:p>
        </w:tc>
      </w:tr>
      <w:tr w:rsidR="00AA4948" w14:paraId="5F74030E" w14:textId="77777777" w:rsidTr="00035211">
        <w:tc>
          <w:tcPr>
            <w:tcW w:w="2665" w:type="dxa"/>
            <w:tcBorders>
              <w:top w:val="nil"/>
              <w:left w:val="single" w:sz="6" w:space="0" w:color="auto"/>
              <w:bottom w:val="single" w:sz="6" w:space="0" w:color="auto"/>
              <w:right w:val="nil"/>
            </w:tcBorders>
          </w:tcPr>
          <w:p w14:paraId="07F03CC3" w14:textId="77777777" w:rsidR="00AA4948" w:rsidRDefault="00AA4948" w:rsidP="00313D32">
            <w:pPr>
              <w:spacing w:before="60" w:after="60"/>
              <w:rPr>
                <w:lang w:val="nl-NL" w:eastAsia="fr-FR"/>
              </w:rPr>
            </w:pPr>
            <w:r>
              <w:rPr>
                <w:lang w:val="nl-NL" w:eastAsia="fr-FR"/>
              </w:rPr>
              <w:t>Algemeen resultaat</w:t>
            </w:r>
          </w:p>
        </w:tc>
        <w:tc>
          <w:tcPr>
            <w:tcW w:w="1134" w:type="dxa"/>
            <w:tcBorders>
              <w:top w:val="nil"/>
              <w:left w:val="single" w:sz="6" w:space="0" w:color="auto"/>
              <w:bottom w:val="single" w:sz="6" w:space="0" w:color="auto"/>
              <w:right w:val="single" w:sz="6" w:space="0" w:color="auto"/>
            </w:tcBorders>
          </w:tcPr>
          <w:p w14:paraId="2657C6EE" w14:textId="77777777" w:rsidR="00AA4948" w:rsidRDefault="00AA4948" w:rsidP="00313D32">
            <w:pPr>
              <w:spacing w:before="60" w:after="60"/>
              <w:jc w:val="right"/>
              <w:rPr>
                <w:lang w:val="nl-NL" w:eastAsia="fr-FR"/>
              </w:rPr>
            </w:pPr>
          </w:p>
        </w:tc>
        <w:tc>
          <w:tcPr>
            <w:tcW w:w="1134" w:type="dxa"/>
            <w:tcBorders>
              <w:top w:val="nil"/>
              <w:left w:val="single" w:sz="6" w:space="0" w:color="auto"/>
              <w:bottom w:val="single" w:sz="6" w:space="0" w:color="auto"/>
              <w:right w:val="nil"/>
            </w:tcBorders>
          </w:tcPr>
          <w:p w14:paraId="107753E2" w14:textId="77777777" w:rsidR="00AA4948" w:rsidRDefault="00AA4948" w:rsidP="00313D32">
            <w:pPr>
              <w:spacing w:before="60" w:after="60"/>
              <w:jc w:val="right"/>
              <w:rPr>
                <w:lang w:val="nl-NL" w:eastAsia="fr-FR"/>
              </w:rPr>
            </w:pPr>
          </w:p>
        </w:tc>
        <w:tc>
          <w:tcPr>
            <w:tcW w:w="1134" w:type="dxa"/>
            <w:tcBorders>
              <w:top w:val="nil"/>
              <w:left w:val="nil"/>
              <w:bottom w:val="single" w:sz="6" w:space="0" w:color="auto"/>
              <w:right w:val="nil"/>
            </w:tcBorders>
          </w:tcPr>
          <w:p w14:paraId="4CD9BA26" w14:textId="77777777" w:rsidR="00AA4948" w:rsidRDefault="00AA4948" w:rsidP="00313D32">
            <w:pPr>
              <w:spacing w:before="60" w:after="60"/>
              <w:jc w:val="right"/>
              <w:rPr>
                <w:lang w:val="nl-NL" w:eastAsia="fr-FR"/>
              </w:rPr>
            </w:pPr>
          </w:p>
        </w:tc>
        <w:tc>
          <w:tcPr>
            <w:tcW w:w="1134" w:type="dxa"/>
            <w:tcBorders>
              <w:top w:val="nil"/>
              <w:left w:val="nil"/>
              <w:bottom w:val="single" w:sz="6" w:space="0" w:color="auto"/>
              <w:right w:val="nil"/>
            </w:tcBorders>
          </w:tcPr>
          <w:p w14:paraId="57C734B8" w14:textId="77777777" w:rsidR="00AA4948" w:rsidRDefault="00AA4948" w:rsidP="00313D32">
            <w:pPr>
              <w:spacing w:before="60" w:after="60"/>
              <w:jc w:val="right"/>
              <w:rPr>
                <w:lang w:val="nl-NL" w:eastAsia="fr-FR"/>
              </w:rPr>
            </w:pPr>
          </w:p>
        </w:tc>
        <w:tc>
          <w:tcPr>
            <w:tcW w:w="1134" w:type="dxa"/>
            <w:tcBorders>
              <w:top w:val="nil"/>
              <w:left w:val="nil"/>
              <w:bottom w:val="single" w:sz="6" w:space="0" w:color="auto"/>
              <w:right w:val="nil"/>
            </w:tcBorders>
          </w:tcPr>
          <w:p w14:paraId="103E6CC9" w14:textId="77777777" w:rsidR="00AA4948" w:rsidRDefault="00AA4948" w:rsidP="00313D32">
            <w:pPr>
              <w:spacing w:before="60" w:after="60"/>
              <w:jc w:val="right"/>
              <w:rPr>
                <w:lang w:val="nl-NL" w:eastAsia="fr-FR"/>
              </w:rPr>
            </w:pPr>
            <w:r>
              <w:rPr>
                <w:lang w:val="nl-NL" w:eastAsia="fr-FR"/>
              </w:rPr>
              <w:t>Mali</w:t>
            </w:r>
          </w:p>
        </w:tc>
        <w:tc>
          <w:tcPr>
            <w:tcW w:w="1134" w:type="dxa"/>
            <w:tcBorders>
              <w:top w:val="nil"/>
              <w:left w:val="single" w:sz="6" w:space="0" w:color="auto"/>
              <w:bottom w:val="single" w:sz="6" w:space="0" w:color="auto"/>
              <w:right w:val="nil"/>
            </w:tcBorders>
          </w:tcPr>
          <w:p w14:paraId="45E00AC0" w14:textId="77777777" w:rsidR="00AA4948" w:rsidRDefault="00AA4948" w:rsidP="00313D32">
            <w:pPr>
              <w:spacing w:before="60" w:after="60"/>
              <w:jc w:val="right"/>
              <w:rPr>
                <w:sz w:val="14"/>
                <w:szCs w:val="14"/>
                <w:lang w:eastAsia="fr-FR"/>
              </w:rPr>
            </w:pPr>
            <w:r>
              <w:rPr>
                <w:sz w:val="14"/>
                <w:szCs w:val="14"/>
                <w:lang w:eastAsia="fr-FR"/>
              </w:rPr>
              <w:t>0</w:t>
            </w:r>
          </w:p>
        </w:tc>
        <w:tc>
          <w:tcPr>
            <w:tcW w:w="871" w:type="dxa"/>
            <w:tcBorders>
              <w:top w:val="nil"/>
              <w:left w:val="single" w:sz="6" w:space="0" w:color="auto"/>
              <w:bottom w:val="nil"/>
              <w:right w:val="nil"/>
            </w:tcBorders>
          </w:tcPr>
          <w:p w14:paraId="3F093646" w14:textId="77777777" w:rsidR="00AA4948" w:rsidRDefault="00AA4948" w:rsidP="00313D32">
            <w:pPr>
              <w:spacing w:before="60" w:after="60"/>
              <w:jc w:val="right"/>
              <w:rPr>
                <w:sz w:val="14"/>
                <w:szCs w:val="14"/>
                <w:lang w:eastAsia="fr-FR"/>
              </w:rPr>
            </w:pPr>
          </w:p>
        </w:tc>
      </w:tr>
    </w:tbl>
    <w:p w14:paraId="00A611F2" w14:textId="77777777" w:rsidR="00AA4948" w:rsidRDefault="00AA4948" w:rsidP="00AA4948">
      <w:pPr>
        <w:pStyle w:val="Titre2"/>
        <w:rPr>
          <w:lang w:val="nl-NL" w:eastAsia="fr-FR"/>
        </w:rPr>
      </w:pPr>
    </w:p>
    <w:p w14:paraId="7E0B2CEE" w14:textId="77777777" w:rsidR="00AA4948" w:rsidRPr="00696BBC" w:rsidRDefault="00AA4948" w:rsidP="00AA4948">
      <w:pPr>
        <w:pStyle w:val="Titre2"/>
        <w:rPr>
          <w:lang w:val="nl-NL" w:eastAsia="fr-FR"/>
        </w:rPr>
      </w:pPr>
      <w:r w:rsidRPr="00696BBC">
        <w:rPr>
          <w:lang w:val="nl-NL" w:eastAsia="fr-FR"/>
        </w:rPr>
        <w:t>Samenvattende tabel van de Gewone begroting – Ontvangsten 2021 na de B.W. nr1</w:t>
      </w:r>
    </w:p>
    <w:tbl>
      <w:tblPr>
        <w:tblW w:w="10340" w:type="dxa"/>
        <w:tblLayout w:type="fixed"/>
        <w:tblCellMar>
          <w:left w:w="70" w:type="dxa"/>
          <w:right w:w="70" w:type="dxa"/>
        </w:tblCellMar>
        <w:tblLook w:val="0000" w:firstRow="0" w:lastRow="0" w:firstColumn="0" w:lastColumn="0" w:noHBand="0" w:noVBand="0"/>
      </w:tblPr>
      <w:tblGrid>
        <w:gridCol w:w="2977"/>
        <w:gridCol w:w="1261"/>
        <w:gridCol w:w="1261"/>
        <w:gridCol w:w="1261"/>
        <w:gridCol w:w="1261"/>
        <w:gridCol w:w="1261"/>
        <w:gridCol w:w="1058"/>
      </w:tblGrid>
      <w:tr w:rsidR="00AA4948" w14:paraId="50C27DA4" w14:textId="77777777" w:rsidTr="00035211">
        <w:trPr>
          <w:tblHeader/>
        </w:trPr>
        <w:tc>
          <w:tcPr>
            <w:tcW w:w="2977" w:type="dxa"/>
            <w:tcBorders>
              <w:top w:val="single" w:sz="6" w:space="0" w:color="auto"/>
              <w:left w:val="single" w:sz="6" w:space="0" w:color="auto"/>
              <w:bottom w:val="single" w:sz="6" w:space="0" w:color="auto"/>
              <w:right w:val="nil"/>
            </w:tcBorders>
          </w:tcPr>
          <w:p w14:paraId="0DC79343" w14:textId="77777777" w:rsidR="00AA4948" w:rsidRDefault="00AA4948" w:rsidP="00313D32">
            <w:pPr>
              <w:spacing w:before="60" w:after="60"/>
              <w:jc w:val="center"/>
              <w:rPr>
                <w:lang w:val="nl-NL" w:eastAsia="fr-FR"/>
              </w:rPr>
            </w:pPr>
            <w:r>
              <w:rPr>
                <w:lang w:val="nl-NL" w:eastAsia="fr-FR"/>
              </w:rPr>
              <w:t>Functie</w:t>
            </w:r>
          </w:p>
        </w:tc>
        <w:tc>
          <w:tcPr>
            <w:tcW w:w="1261" w:type="dxa"/>
            <w:tcBorders>
              <w:top w:val="single" w:sz="6" w:space="0" w:color="auto"/>
              <w:left w:val="single" w:sz="6" w:space="0" w:color="auto"/>
              <w:bottom w:val="single" w:sz="6" w:space="0" w:color="auto"/>
              <w:right w:val="nil"/>
            </w:tcBorders>
          </w:tcPr>
          <w:p w14:paraId="3C692677" w14:textId="77777777" w:rsidR="00AA4948" w:rsidRDefault="00AA4948" w:rsidP="00313D32">
            <w:pPr>
              <w:spacing w:before="60" w:after="60"/>
              <w:jc w:val="center"/>
              <w:rPr>
                <w:lang w:val="nl-NL" w:eastAsia="fr-FR"/>
              </w:rPr>
            </w:pPr>
            <w:r>
              <w:rPr>
                <w:lang w:val="nl-NL" w:eastAsia="fr-FR"/>
              </w:rPr>
              <w:t xml:space="preserve">Prestaties </w:t>
            </w:r>
          </w:p>
          <w:p w14:paraId="28F574C1" w14:textId="77777777" w:rsidR="00AA4948" w:rsidRDefault="00AA4948" w:rsidP="00313D32">
            <w:pPr>
              <w:spacing w:before="60" w:after="60"/>
              <w:jc w:val="center"/>
              <w:rPr>
                <w:lang w:val="en-US" w:eastAsia="fr-FR"/>
              </w:rPr>
            </w:pPr>
            <w:r>
              <w:rPr>
                <w:lang w:val="en-US" w:eastAsia="fr-FR"/>
              </w:rPr>
              <w:t>000/60</w:t>
            </w:r>
          </w:p>
        </w:tc>
        <w:tc>
          <w:tcPr>
            <w:tcW w:w="1261" w:type="dxa"/>
            <w:tcBorders>
              <w:top w:val="single" w:sz="6" w:space="0" w:color="auto"/>
              <w:left w:val="single" w:sz="6" w:space="0" w:color="auto"/>
              <w:bottom w:val="single" w:sz="6" w:space="0" w:color="auto"/>
              <w:right w:val="nil"/>
            </w:tcBorders>
          </w:tcPr>
          <w:p w14:paraId="6B8CDB90" w14:textId="77777777" w:rsidR="00AA4948" w:rsidRDefault="00AA4948" w:rsidP="00313D32">
            <w:pPr>
              <w:spacing w:before="60" w:after="60"/>
              <w:jc w:val="center"/>
              <w:rPr>
                <w:lang w:val="en-US" w:eastAsia="fr-FR"/>
              </w:rPr>
            </w:pPr>
            <w:proofErr w:type="spellStart"/>
            <w:r>
              <w:rPr>
                <w:lang w:val="en-US" w:eastAsia="fr-FR"/>
              </w:rPr>
              <w:t>Overdrachten</w:t>
            </w:r>
            <w:proofErr w:type="spellEnd"/>
            <w:r>
              <w:rPr>
                <w:lang w:val="en-US" w:eastAsia="fr-FR"/>
              </w:rPr>
              <w:t xml:space="preserve"> </w:t>
            </w:r>
          </w:p>
          <w:p w14:paraId="15D02025" w14:textId="77777777" w:rsidR="00AA4948" w:rsidRDefault="00AA4948" w:rsidP="00313D32">
            <w:pPr>
              <w:spacing w:before="60" w:after="60"/>
              <w:jc w:val="center"/>
              <w:rPr>
                <w:lang w:val="en-US" w:eastAsia="fr-FR"/>
              </w:rPr>
            </w:pPr>
            <w:r>
              <w:rPr>
                <w:lang w:val="en-US" w:eastAsia="fr-FR"/>
              </w:rPr>
              <w:t>000/61</w:t>
            </w:r>
          </w:p>
        </w:tc>
        <w:tc>
          <w:tcPr>
            <w:tcW w:w="1261" w:type="dxa"/>
            <w:tcBorders>
              <w:top w:val="single" w:sz="6" w:space="0" w:color="auto"/>
              <w:left w:val="single" w:sz="6" w:space="0" w:color="auto"/>
              <w:bottom w:val="single" w:sz="6" w:space="0" w:color="auto"/>
              <w:right w:val="nil"/>
            </w:tcBorders>
          </w:tcPr>
          <w:p w14:paraId="6C6DF698" w14:textId="77777777" w:rsidR="00AA4948" w:rsidRDefault="00AA4948" w:rsidP="00313D32">
            <w:pPr>
              <w:spacing w:before="60" w:after="60"/>
              <w:jc w:val="center"/>
              <w:rPr>
                <w:lang w:val="en-US" w:eastAsia="fr-FR"/>
              </w:rPr>
            </w:pPr>
            <w:proofErr w:type="spellStart"/>
            <w:r>
              <w:rPr>
                <w:lang w:val="en-US" w:eastAsia="fr-FR"/>
              </w:rPr>
              <w:t>Schuld</w:t>
            </w:r>
            <w:proofErr w:type="spellEnd"/>
            <w:r>
              <w:rPr>
                <w:lang w:val="en-US" w:eastAsia="fr-FR"/>
              </w:rPr>
              <w:t xml:space="preserve"> </w:t>
            </w:r>
          </w:p>
          <w:p w14:paraId="519A062D" w14:textId="77777777" w:rsidR="00AA4948" w:rsidRDefault="00AA4948" w:rsidP="00313D32">
            <w:pPr>
              <w:spacing w:before="60" w:after="60"/>
              <w:jc w:val="center"/>
              <w:rPr>
                <w:lang w:val="en-US" w:eastAsia="fr-FR"/>
              </w:rPr>
            </w:pPr>
            <w:r>
              <w:rPr>
                <w:lang w:val="en-US" w:eastAsia="fr-FR"/>
              </w:rPr>
              <w:t>000/62</w:t>
            </w:r>
          </w:p>
        </w:tc>
        <w:tc>
          <w:tcPr>
            <w:tcW w:w="1261" w:type="dxa"/>
            <w:tcBorders>
              <w:top w:val="single" w:sz="6" w:space="0" w:color="auto"/>
              <w:left w:val="single" w:sz="6" w:space="0" w:color="auto"/>
              <w:bottom w:val="single" w:sz="6" w:space="0" w:color="auto"/>
              <w:right w:val="nil"/>
            </w:tcBorders>
          </w:tcPr>
          <w:p w14:paraId="1CEBC7FD" w14:textId="77777777" w:rsidR="00AA4948" w:rsidRDefault="00AA4948" w:rsidP="00313D32">
            <w:pPr>
              <w:spacing w:before="60" w:after="60"/>
              <w:jc w:val="center"/>
              <w:rPr>
                <w:lang w:val="en-US" w:eastAsia="fr-FR"/>
              </w:rPr>
            </w:pPr>
            <w:proofErr w:type="spellStart"/>
            <w:r>
              <w:rPr>
                <w:lang w:val="en-US" w:eastAsia="fr-FR"/>
              </w:rPr>
              <w:t>Totaal</w:t>
            </w:r>
            <w:proofErr w:type="spellEnd"/>
            <w:r>
              <w:rPr>
                <w:lang w:val="en-US" w:eastAsia="fr-FR"/>
              </w:rPr>
              <w:t xml:space="preserve"> </w:t>
            </w:r>
          </w:p>
          <w:p w14:paraId="1C63EE02" w14:textId="77777777" w:rsidR="00AA4948" w:rsidRDefault="00AA4948" w:rsidP="00313D32">
            <w:pPr>
              <w:spacing w:before="60" w:after="60"/>
              <w:jc w:val="center"/>
              <w:rPr>
                <w:lang w:val="en-US" w:eastAsia="fr-FR"/>
              </w:rPr>
            </w:pPr>
            <w:r>
              <w:rPr>
                <w:lang w:val="en-US" w:eastAsia="fr-FR"/>
              </w:rPr>
              <w:t>000/63</w:t>
            </w:r>
          </w:p>
        </w:tc>
        <w:tc>
          <w:tcPr>
            <w:tcW w:w="1261" w:type="dxa"/>
            <w:tcBorders>
              <w:top w:val="single" w:sz="6" w:space="0" w:color="auto"/>
              <w:left w:val="single" w:sz="6" w:space="0" w:color="auto"/>
              <w:bottom w:val="single" w:sz="6" w:space="0" w:color="auto"/>
              <w:right w:val="nil"/>
            </w:tcBorders>
          </w:tcPr>
          <w:p w14:paraId="40AE85F0" w14:textId="77777777" w:rsidR="00AA4948" w:rsidRDefault="00AA4948" w:rsidP="00313D32">
            <w:pPr>
              <w:spacing w:before="60" w:after="60"/>
              <w:jc w:val="center"/>
              <w:rPr>
                <w:lang w:val="en-US" w:eastAsia="fr-FR"/>
              </w:rPr>
            </w:pPr>
            <w:proofErr w:type="spellStart"/>
            <w:r>
              <w:rPr>
                <w:lang w:val="en-US" w:eastAsia="fr-FR"/>
              </w:rPr>
              <w:t>Overboekingen</w:t>
            </w:r>
            <w:proofErr w:type="spellEnd"/>
            <w:r>
              <w:rPr>
                <w:lang w:val="en-US" w:eastAsia="fr-FR"/>
              </w:rPr>
              <w:t xml:space="preserve"> </w:t>
            </w:r>
          </w:p>
          <w:p w14:paraId="02551F68" w14:textId="77777777" w:rsidR="00AA4948" w:rsidRDefault="00AA4948" w:rsidP="00313D32">
            <w:pPr>
              <w:spacing w:before="60" w:after="60"/>
              <w:jc w:val="center"/>
              <w:rPr>
                <w:lang w:val="en-US" w:eastAsia="fr-FR"/>
              </w:rPr>
            </w:pPr>
            <w:r>
              <w:rPr>
                <w:lang w:val="en-US" w:eastAsia="fr-FR"/>
              </w:rPr>
              <w:t>000/68</w:t>
            </w:r>
          </w:p>
        </w:tc>
        <w:tc>
          <w:tcPr>
            <w:tcW w:w="1058" w:type="dxa"/>
            <w:tcBorders>
              <w:top w:val="single" w:sz="6" w:space="0" w:color="auto"/>
              <w:left w:val="single" w:sz="6" w:space="0" w:color="auto"/>
              <w:bottom w:val="single" w:sz="6" w:space="0" w:color="auto"/>
              <w:right w:val="single" w:sz="6" w:space="0" w:color="auto"/>
            </w:tcBorders>
          </w:tcPr>
          <w:p w14:paraId="16A29CBE" w14:textId="77777777" w:rsidR="00AA4948" w:rsidRDefault="00AA4948" w:rsidP="00313D32">
            <w:pPr>
              <w:spacing w:before="60" w:after="60"/>
              <w:jc w:val="center"/>
              <w:rPr>
                <w:lang w:val="en-US" w:eastAsia="fr-FR"/>
              </w:rPr>
            </w:pPr>
            <w:proofErr w:type="spellStart"/>
            <w:r>
              <w:rPr>
                <w:lang w:val="en-US" w:eastAsia="fr-FR"/>
              </w:rPr>
              <w:t>Totaal</w:t>
            </w:r>
            <w:proofErr w:type="spellEnd"/>
            <w:r>
              <w:rPr>
                <w:lang w:val="en-US" w:eastAsia="fr-FR"/>
              </w:rPr>
              <w:t xml:space="preserve"> </w:t>
            </w:r>
          </w:p>
          <w:p w14:paraId="7763F532" w14:textId="77777777" w:rsidR="00AA4948" w:rsidRDefault="00AA4948" w:rsidP="00313D32">
            <w:pPr>
              <w:spacing w:before="60" w:after="60"/>
              <w:jc w:val="center"/>
              <w:rPr>
                <w:lang w:val="en-US" w:eastAsia="fr-FR"/>
              </w:rPr>
            </w:pPr>
            <w:r>
              <w:rPr>
                <w:lang w:val="en-US" w:eastAsia="fr-FR"/>
              </w:rPr>
              <w:t>000/65</w:t>
            </w:r>
          </w:p>
        </w:tc>
      </w:tr>
      <w:tr w:rsidR="00AA4948" w14:paraId="4D298931" w14:textId="77777777" w:rsidTr="00035211">
        <w:tc>
          <w:tcPr>
            <w:tcW w:w="2977" w:type="dxa"/>
            <w:tcBorders>
              <w:top w:val="nil"/>
              <w:left w:val="single" w:sz="6" w:space="0" w:color="auto"/>
              <w:bottom w:val="nil"/>
              <w:right w:val="nil"/>
            </w:tcBorders>
          </w:tcPr>
          <w:p w14:paraId="505AEDCB" w14:textId="77777777" w:rsidR="00AA4948" w:rsidRDefault="00AA4948" w:rsidP="00313D32">
            <w:pPr>
              <w:spacing w:before="60" w:after="60"/>
              <w:rPr>
                <w:lang w:val="nl-NL" w:eastAsia="fr-FR"/>
              </w:rPr>
            </w:pPr>
            <w:r>
              <w:rPr>
                <w:lang w:val="nl-NL" w:eastAsia="fr-FR"/>
              </w:rPr>
              <w:t>399 Justitie - Politie</w:t>
            </w:r>
          </w:p>
        </w:tc>
        <w:tc>
          <w:tcPr>
            <w:tcW w:w="1261" w:type="dxa"/>
            <w:tcBorders>
              <w:top w:val="nil"/>
              <w:left w:val="single" w:sz="6" w:space="0" w:color="auto"/>
              <w:bottom w:val="nil"/>
              <w:right w:val="nil"/>
            </w:tcBorders>
          </w:tcPr>
          <w:p w14:paraId="4B617031" w14:textId="77777777" w:rsidR="00AA4948" w:rsidRDefault="00AA4948" w:rsidP="00313D32">
            <w:pPr>
              <w:spacing w:before="60" w:after="60"/>
              <w:jc w:val="right"/>
              <w:rPr>
                <w:sz w:val="14"/>
                <w:szCs w:val="14"/>
                <w:lang w:val="nl-NL" w:eastAsia="fr-FR"/>
              </w:rPr>
            </w:pPr>
            <w:r>
              <w:rPr>
                <w:sz w:val="14"/>
                <w:szCs w:val="14"/>
                <w:lang w:val="nl-NL" w:eastAsia="fr-FR"/>
              </w:rPr>
              <w:t>2.750,00</w:t>
            </w:r>
          </w:p>
        </w:tc>
        <w:tc>
          <w:tcPr>
            <w:tcW w:w="1261" w:type="dxa"/>
            <w:tcBorders>
              <w:top w:val="nil"/>
              <w:left w:val="single" w:sz="6" w:space="0" w:color="auto"/>
              <w:bottom w:val="nil"/>
              <w:right w:val="nil"/>
            </w:tcBorders>
          </w:tcPr>
          <w:p w14:paraId="7419F3C5" w14:textId="77777777" w:rsidR="00AA4948" w:rsidRDefault="00AA4948" w:rsidP="00313D32">
            <w:pPr>
              <w:spacing w:before="60" w:after="60"/>
              <w:jc w:val="right"/>
              <w:rPr>
                <w:sz w:val="14"/>
                <w:szCs w:val="14"/>
                <w:lang w:val="nl-NL" w:eastAsia="fr-FR"/>
              </w:rPr>
            </w:pPr>
            <w:r>
              <w:rPr>
                <w:sz w:val="14"/>
                <w:szCs w:val="14"/>
                <w:lang w:val="nl-NL" w:eastAsia="fr-FR"/>
              </w:rPr>
              <w:t>51.550.603,04</w:t>
            </w:r>
          </w:p>
        </w:tc>
        <w:tc>
          <w:tcPr>
            <w:tcW w:w="1261" w:type="dxa"/>
            <w:tcBorders>
              <w:top w:val="nil"/>
              <w:left w:val="single" w:sz="6" w:space="0" w:color="auto"/>
              <w:bottom w:val="nil"/>
              <w:right w:val="nil"/>
            </w:tcBorders>
          </w:tcPr>
          <w:p w14:paraId="22A9C2F5" w14:textId="77777777" w:rsidR="00AA4948" w:rsidRDefault="00AA4948" w:rsidP="00313D32">
            <w:pPr>
              <w:spacing w:before="60" w:after="60"/>
              <w:jc w:val="right"/>
              <w:rPr>
                <w:sz w:val="14"/>
                <w:szCs w:val="14"/>
                <w:lang w:val="nl-NL" w:eastAsia="fr-FR"/>
              </w:rPr>
            </w:pPr>
            <w:r>
              <w:rPr>
                <w:sz w:val="14"/>
                <w:szCs w:val="14"/>
                <w:lang w:val="nl-NL" w:eastAsia="fr-FR"/>
              </w:rPr>
              <w:t>500,00</w:t>
            </w:r>
          </w:p>
        </w:tc>
        <w:tc>
          <w:tcPr>
            <w:tcW w:w="1261" w:type="dxa"/>
            <w:tcBorders>
              <w:top w:val="nil"/>
              <w:left w:val="single" w:sz="6" w:space="0" w:color="auto"/>
              <w:bottom w:val="nil"/>
              <w:right w:val="nil"/>
            </w:tcBorders>
          </w:tcPr>
          <w:p w14:paraId="65A8E42E" w14:textId="77777777" w:rsidR="00AA4948" w:rsidRDefault="00AA4948" w:rsidP="00313D32">
            <w:pPr>
              <w:spacing w:before="60" w:after="60"/>
              <w:jc w:val="right"/>
              <w:rPr>
                <w:sz w:val="14"/>
                <w:szCs w:val="14"/>
                <w:lang w:val="nl-NL" w:eastAsia="fr-FR"/>
              </w:rPr>
            </w:pPr>
            <w:r>
              <w:rPr>
                <w:sz w:val="14"/>
                <w:szCs w:val="14"/>
                <w:lang w:val="nl-NL" w:eastAsia="fr-FR"/>
              </w:rPr>
              <w:t>51.553.853,04</w:t>
            </w:r>
          </w:p>
        </w:tc>
        <w:tc>
          <w:tcPr>
            <w:tcW w:w="1261" w:type="dxa"/>
            <w:tcBorders>
              <w:top w:val="nil"/>
              <w:left w:val="single" w:sz="6" w:space="0" w:color="auto"/>
              <w:bottom w:val="nil"/>
              <w:right w:val="nil"/>
            </w:tcBorders>
          </w:tcPr>
          <w:p w14:paraId="1B4694E0" w14:textId="77777777" w:rsidR="00AA4948" w:rsidRDefault="00AA4948" w:rsidP="00313D32">
            <w:pPr>
              <w:spacing w:before="60" w:after="60"/>
              <w:jc w:val="right"/>
              <w:rPr>
                <w:sz w:val="14"/>
                <w:szCs w:val="14"/>
                <w:lang w:val="nl-NL" w:eastAsia="fr-FR"/>
              </w:rPr>
            </w:pPr>
            <w:r>
              <w:rPr>
                <w:sz w:val="14"/>
                <w:szCs w:val="14"/>
                <w:lang w:val="nl-NL" w:eastAsia="fr-FR"/>
              </w:rPr>
              <w:t>1.953.109,21</w:t>
            </w:r>
          </w:p>
        </w:tc>
        <w:tc>
          <w:tcPr>
            <w:tcW w:w="1058" w:type="dxa"/>
            <w:tcBorders>
              <w:top w:val="nil"/>
              <w:left w:val="single" w:sz="6" w:space="0" w:color="auto"/>
              <w:bottom w:val="nil"/>
              <w:right w:val="single" w:sz="6" w:space="0" w:color="auto"/>
            </w:tcBorders>
          </w:tcPr>
          <w:p w14:paraId="7DCA18E2" w14:textId="77777777" w:rsidR="00AA4948" w:rsidRDefault="00AA4948" w:rsidP="00313D32">
            <w:pPr>
              <w:spacing w:before="60" w:after="60"/>
              <w:jc w:val="right"/>
              <w:rPr>
                <w:sz w:val="14"/>
                <w:szCs w:val="14"/>
                <w:lang w:val="nl-NL" w:eastAsia="fr-FR"/>
              </w:rPr>
            </w:pPr>
            <w:r>
              <w:rPr>
                <w:sz w:val="14"/>
                <w:szCs w:val="14"/>
                <w:lang w:val="nl-NL" w:eastAsia="fr-FR"/>
              </w:rPr>
              <w:t>53.506.962,25</w:t>
            </w:r>
          </w:p>
        </w:tc>
      </w:tr>
      <w:tr w:rsidR="00AA4948" w14:paraId="17A104DD"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4D80F6A4" w14:textId="77777777" w:rsidR="00AA4948" w:rsidRDefault="00AA4948" w:rsidP="00313D32">
            <w:pPr>
              <w:spacing w:before="60" w:after="60"/>
              <w:rPr>
                <w:lang w:val="nl-NL" w:eastAsia="fr-FR"/>
              </w:rPr>
            </w:pPr>
            <w:r>
              <w:rPr>
                <w:lang w:val="nl-NL" w:eastAsia="fr-FR"/>
              </w:rPr>
              <w:t>Totaal</w:t>
            </w:r>
          </w:p>
        </w:tc>
        <w:tc>
          <w:tcPr>
            <w:tcW w:w="1261" w:type="dxa"/>
            <w:tcBorders>
              <w:top w:val="single" w:sz="6" w:space="0" w:color="auto"/>
              <w:left w:val="single" w:sz="6" w:space="0" w:color="auto"/>
              <w:bottom w:val="single" w:sz="6" w:space="0" w:color="auto"/>
              <w:right w:val="nil"/>
            </w:tcBorders>
            <w:shd w:val="pct10" w:color="auto" w:fill="auto"/>
          </w:tcPr>
          <w:p w14:paraId="6782C33F" w14:textId="77777777" w:rsidR="00AA4948" w:rsidRDefault="00AA4948" w:rsidP="00313D32">
            <w:pPr>
              <w:spacing w:before="60" w:after="60"/>
              <w:jc w:val="right"/>
              <w:rPr>
                <w:sz w:val="14"/>
                <w:szCs w:val="14"/>
                <w:lang w:val="nl-NL" w:eastAsia="fr-FR"/>
              </w:rPr>
            </w:pPr>
            <w:r>
              <w:rPr>
                <w:sz w:val="14"/>
                <w:szCs w:val="14"/>
                <w:lang w:val="nl-NL" w:eastAsia="fr-FR"/>
              </w:rPr>
              <w:t>2.750,00</w:t>
            </w:r>
          </w:p>
        </w:tc>
        <w:tc>
          <w:tcPr>
            <w:tcW w:w="1261" w:type="dxa"/>
            <w:tcBorders>
              <w:top w:val="single" w:sz="6" w:space="0" w:color="auto"/>
              <w:left w:val="single" w:sz="6" w:space="0" w:color="auto"/>
              <w:bottom w:val="single" w:sz="6" w:space="0" w:color="auto"/>
              <w:right w:val="nil"/>
            </w:tcBorders>
            <w:shd w:val="pct10" w:color="auto" w:fill="auto"/>
          </w:tcPr>
          <w:p w14:paraId="1E8947A4" w14:textId="77777777" w:rsidR="00AA4948" w:rsidRDefault="00AA4948" w:rsidP="00313D32">
            <w:pPr>
              <w:spacing w:before="60" w:after="60"/>
              <w:jc w:val="right"/>
              <w:rPr>
                <w:sz w:val="14"/>
                <w:szCs w:val="14"/>
                <w:lang w:val="nl-NL" w:eastAsia="fr-FR"/>
              </w:rPr>
            </w:pPr>
            <w:r>
              <w:rPr>
                <w:sz w:val="14"/>
                <w:szCs w:val="14"/>
                <w:lang w:val="nl-NL" w:eastAsia="fr-FR"/>
              </w:rPr>
              <w:t>51.550.603,04</w:t>
            </w:r>
          </w:p>
        </w:tc>
        <w:tc>
          <w:tcPr>
            <w:tcW w:w="1261" w:type="dxa"/>
            <w:tcBorders>
              <w:top w:val="single" w:sz="6" w:space="0" w:color="auto"/>
              <w:left w:val="single" w:sz="6" w:space="0" w:color="auto"/>
              <w:bottom w:val="single" w:sz="6" w:space="0" w:color="auto"/>
              <w:right w:val="nil"/>
            </w:tcBorders>
            <w:shd w:val="pct10" w:color="auto" w:fill="auto"/>
          </w:tcPr>
          <w:p w14:paraId="138E2CCE" w14:textId="77777777" w:rsidR="00AA4948" w:rsidRDefault="00AA4948" w:rsidP="00313D32">
            <w:pPr>
              <w:spacing w:before="60" w:after="60"/>
              <w:jc w:val="right"/>
              <w:rPr>
                <w:sz w:val="14"/>
                <w:szCs w:val="14"/>
                <w:lang w:val="nl-NL" w:eastAsia="fr-FR"/>
              </w:rPr>
            </w:pPr>
            <w:r>
              <w:rPr>
                <w:sz w:val="14"/>
                <w:szCs w:val="14"/>
                <w:lang w:val="nl-NL" w:eastAsia="fr-FR"/>
              </w:rPr>
              <w:t>500,00</w:t>
            </w:r>
          </w:p>
        </w:tc>
        <w:tc>
          <w:tcPr>
            <w:tcW w:w="1261" w:type="dxa"/>
            <w:tcBorders>
              <w:top w:val="single" w:sz="6" w:space="0" w:color="auto"/>
              <w:left w:val="single" w:sz="6" w:space="0" w:color="auto"/>
              <w:bottom w:val="single" w:sz="6" w:space="0" w:color="auto"/>
              <w:right w:val="nil"/>
            </w:tcBorders>
            <w:shd w:val="pct10" w:color="auto" w:fill="auto"/>
          </w:tcPr>
          <w:p w14:paraId="5059A696" w14:textId="77777777" w:rsidR="00AA4948" w:rsidRDefault="00AA4948" w:rsidP="00313D32">
            <w:pPr>
              <w:spacing w:before="60" w:after="60"/>
              <w:jc w:val="right"/>
              <w:rPr>
                <w:sz w:val="14"/>
                <w:szCs w:val="14"/>
                <w:lang w:val="nl-NL" w:eastAsia="fr-FR"/>
              </w:rPr>
            </w:pPr>
            <w:r>
              <w:rPr>
                <w:sz w:val="14"/>
                <w:szCs w:val="14"/>
                <w:lang w:val="nl-NL" w:eastAsia="fr-FR"/>
              </w:rPr>
              <w:t>51.553.853,04</w:t>
            </w:r>
          </w:p>
        </w:tc>
        <w:tc>
          <w:tcPr>
            <w:tcW w:w="1261" w:type="dxa"/>
            <w:tcBorders>
              <w:top w:val="single" w:sz="6" w:space="0" w:color="auto"/>
              <w:left w:val="single" w:sz="6" w:space="0" w:color="auto"/>
              <w:bottom w:val="single" w:sz="6" w:space="0" w:color="auto"/>
              <w:right w:val="nil"/>
            </w:tcBorders>
            <w:shd w:val="pct10" w:color="auto" w:fill="auto"/>
          </w:tcPr>
          <w:p w14:paraId="1A58BAD6" w14:textId="77777777" w:rsidR="00AA4948" w:rsidRDefault="00AA4948" w:rsidP="00313D32">
            <w:pPr>
              <w:spacing w:before="60" w:after="60"/>
              <w:jc w:val="right"/>
              <w:rPr>
                <w:sz w:val="14"/>
                <w:szCs w:val="14"/>
                <w:lang w:val="nl-NL" w:eastAsia="fr-FR"/>
              </w:rPr>
            </w:pPr>
            <w:r>
              <w:rPr>
                <w:sz w:val="14"/>
                <w:szCs w:val="14"/>
                <w:lang w:val="nl-NL" w:eastAsia="fr-FR"/>
              </w:rPr>
              <w:t>1.953.109,21</w:t>
            </w: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59045E43" w14:textId="77777777" w:rsidR="00AA4948" w:rsidRDefault="00AA4948" w:rsidP="00313D32">
            <w:pPr>
              <w:spacing w:before="60" w:after="60"/>
              <w:jc w:val="right"/>
              <w:rPr>
                <w:sz w:val="14"/>
                <w:szCs w:val="14"/>
                <w:lang w:val="nl-NL" w:eastAsia="fr-FR"/>
              </w:rPr>
            </w:pPr>
            <w:r>
              <w:rPr>
                <w:sz w:val="14"/>
                <w:szCs w:val="14"/>
                <w:lang w:val="nl-NL" w:eastAsia="fr-FR"/>
              </w:rPr>
              <w:t>53.506.962,25</w:t>
            </w:r>
          </w:p>
        </w:tc>
      </w:tr>
      <w:tr w:rsidR="00AA4948" w14:paraId="05233FB6" w14:textId="77777777" w:rsidTr="00035211">
        <w:tc>
          <w:tcPr>
            <w:tcW w:w="2977" w:type="dxa"/>
            <w:tcBorders>
              <w:top w:val="nil"/>
              <w:left w:val="single" w:sz="6" w:space="0" w:color="auto"/>
              <w:bottom w:val="single" w:sz="6" w:space="0" w:color="auto"/>
              <w:right w:val="nil"/>
            </w:tcBorders>
          </w:tcPr>
          <w:p w14:paraId="17444191" w14:textId="77777777" w:rsidR="00AA4948" w:rsidRDefault="00AA4948" w:rsidP="00313D32">
            <w:pPr>
              <w:spacing w:before="60" w:after="60"/>
              <w:rPr>
                <w:lang w:val="nl-NL" w:eastAsia="fr-FR"/>
              </w:rPr>
            </w:pPr>
            <w:r>
              <w:rPr>
                <w:lang w:val="nl-NL" w:eastAsia="fr-FR"/>
              </w:rPr>
              <w:t>Balans eigen dienstjaar</w:t>
            </w:r>
          </w:p>
        </w:tc>
        <w:tc>
          <w:tcPr>
            <w:tcW w:w="1261" w:type="dxa"/>
            <w:tcBorders>
              <w:top w:val="nil"/>
              <w:left w:val="single" w:sz="6" w:space="0" w:color="auto"/>
              <w:bottom w:val="single" w:sz="6" w:space="0" w:color="auto"/>
              <w:right w:val="nil"/>
            </w:tcBorders>
          </w:tcPr>
          <w:p w14:paraId="309422C1" w14:textId="77777777" w:rsidR="00AA4948" w:rsidRDefault="00AA4948" w:rsidP="00313D32">
            <w:pPr>
              <w:spacing w:before="60" w:after="60"/>
              <w:jc w:val="right"/>
              <w:rPr>
                <w:lang w:val="nl-NL" w:eastAsia="fr-FR"/>
              </w:rPr>
            </w:pPr>
          </w:p>
        </w:tc>
        <w:tc>
          <w:tcPr>
            <w:tcW w:w="1261" w:type="dxa"/>
            <w:tcBorders>
              <w:top w:val="nil"/>
              <w:left w:val="nil"/>
              <w:bottom w:val="single" w:sz="6" w:space="0" w:color="auto"/>
              <w:right w:val="nil"/>
            </w:tcBorders>
          </w:tcPr>
          <w:p w14:paraId="3E06201A" w14:textId="77777777" w:rsidR="00AA4948" w:rsidRDefault="00AA4948" w:rsidP="00313D32">
            <w:pPr>
              <w:spacing w:before="60" w:after="60"/>
              <w:jc w:val="right"/>
              <w:rPr>
                <w:lang w:val="nl-NL" w:eastAsia="fr-FR"/>
              </w:rPr>
            </w:pPr>
          </w:p>
        </w:tc>
        <w:tc>
          <w:tcPr>
            <w:tcW w:w="1261" w:type="dxa"/>
            <w:tcBorders>
              <w:top w:val="nil"/>
              <w:left w:val="nil"/>
              <w:bottom w:val="single" w:sz="6" w:space="0" w:color="auto"/>
              <w:right w:val="nil"/>
            </w:tcBorders>
          </w:tcPr>
          <w:p w14:paraId="0C0A650F" w14:textId="77777777" w:rsidR="00AA4948" w:rsidRDefault="00AA4948" w:rsidP="00313D32">
            <w:pPr>
              <w:spacing w:before="60" w:after="60"/>
              <w:jc w:val="right"/>
              <w:rPr>
                <w:lang w:val="nl-NL" w:eastAsia="fr-FR"/>
              </w:rPr>
            </w:pPr>
          </w:p>
        </w:tc>
        <w:tc>
          <w:tcPr>
            <w:tcW w:w="1261" w:type="dxa"/>
            <w:tcBorders>
              <w:top w:val="nil"/>
              <w:left w:val="nil"/>
              <w:bottom w:val="single" w:sz="6" w:space="0" w:color="auto"/>
              <w:right w:val="nil"/>
            </w:tcBorders>
          </w:tcPr>
          <w:p w14:paraId="05D39B3D" w14:textId="77777777" w:rsidR="00AA4948" w:rsidRDefault="00AA4948" w:rsidP="00313D32">
            <w:pPr>
              <w:spacing w:before="60" w:after="60"/>
              <w:jc w:val="right"/>
              <w:rPr>
                <w:lang w:val="en-US" w:eastAsia="fr-FR"/>
              </w:rPr>
            </w:pPr>
            <w:proofErr w:type="spellStart"/>
            <w:r>
              <w:rPr>
                <w:lang w:val="en-US" w:eastAsia="fr-FR"/>
              </w:rPr>
              <w:t>Overschot</w:t>
            </w:r>
            <w:proofErr w:type="spellEnd"/>
          </w:p>
        </w:tc>
        <w:tc>
          <w:tcPr>
            <w:tcW w:w="1261" w:type="dxa"/>
            <w:tcBorders>
              <w:top w:val="nil"/>
              <w:left w:val="single" w:sz="6" w:space="0" w:color="auto"/>
              <w:bottom w:val="single" w:sz="6" w:space="0" w:color="auto"/>
              <w:right w:val="nil"/>
            </w:tcBorders>
          </w:tcPr>
          <w:p w14:paraId="21F71BC6" w14:textId="77777777" w:rsidR="00AA4948" w:rsidRDefault="00AA4948" w:rsidP="00313D32">
            <w:pPr>
              <w:spacing w:before="60" w:after="60"/>
              <w:jc w:val="right"/>
              <w:rPr>
                <w:sz w:val="14"/>
                <w:szCs w:val="14"/>
                <w:lang w:val="en-US" w:eastAsia="fr-FR"/>
              </w:rPr>
            </w:pPr>
            <w:r>
              <w:rPr>
                <w:sz w:val="14"/>
                <w:szCs w:val="14"/>
                <w:lang w:val="en-US" w:eastAsia="fr-FR"/>
              </w:rPr>
              <w:t>0</w:t>
            </w:r>
          </w:p>
        </w:tc>
        <w:tc>
          <w:tcPr>
            <w:tcW w:w="1058" w:type="dxa"/>
            <w:tcBorders>
              <w:top w:val="nil"/>
              <w:left w:val="single" w:sz="6" w:space="0" w:color="auto"/>
              <w:bottom w:val="nil"/>
              <w:right w:val="nil"/>
            </w:tcBorders>
          </w:tcPr>
          <w:p w14:paraId="1FF13FA4" w14:textId="77777777" w:rsidR="00AA4948" w:rsidRDefault="00AA4948" w:rsidP="00313D32">
            <w:pPr>
              <w:spacing w:before="60" w:after="60"/>
              <w:jc w:val="right"/>
              <w:rPr>
                <w:sz w:val="14"/>
                <w:szCs w:val="14"/>
                <w:lang w:val="en-US" w:eastAsia="fr-FR"/>
              </w:rPr>
            </w:pPr>
          </w:p>
        </w:tc>
      </w:tr>
      <w:tr w:rsidR="00AA4948" w14:paraId="304E9A60"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344FE762" w14:textId="77777777" w:rsidR="00AA4948" w:rsidRDefault="00AA4948" w:rsidP="00313D32">
            <w:pPr>
              <w:spacing w:before="60" w:after="60"/>
              <w:rPr>
                <w:lang w:eastAsia="fr-FR"/>
              </w:rPr>
            </w:pPr>
            <w:proofErr w:type="spellStart"/>
            <w:r>
              <w:rPr>
                <w:lang w:eastAsia="fr-FR"/>
              </w:rPr>
              <w:t>Vorige</w:t>
            </w:r>
            <w:proofErr w:type="spellEnd"/>
            <w:r>
              <w:rPr>
                <w:lang w:eastAsia="fr-FR"/>
              </w:rPr>
              <w:t xml:space="preserve"> </w:t>
            </w:r>
            <w:proofErr w:type="spellStart"/>
            <w:r>
              <w:rPr>
                <w:lang w:eastAsia="fr-FR"/>
              </w:rPr>
              <w:t>dienstjaren</w:t>
            </w:r>
            <w:proofErr w:type="spellEnd"/>
          </w:p>
        </w:tc>
        <w:tc>
          <w:tcPr>
            <w:tcW w:w="1261" w:type="dxa"/>
            <w:tcBorders>
              <w:top w:val="single" w:sz="6" w:space="0" w:color="auto"/>
              <w:left w:val="single" w:sz="6" w:space="0" w:color="auto"/>
              <w:bottom w:val="single" w:sz="6" w:space="0" w:color="auto"/>
              <w:right w:val="nil"/>
            </w:tcBorders>
            <w:shd w:val="pct10" w:color="auto" w:fill="auto"/>
          </w:tcPr>
          <w:p w14:paraId="786C7244" w14:textId="77777777" w:rsidR="00AA4948" w:rsidRDefault="00AA4948"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73688878" w14:textId="77777777" w:rsidR="00AA4948" w:rsidRDefault="00AA4948"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0C4867D8" w14:textId="77777777" w:rsidR="00AA4948" w:rsidRDefault="00AA4948"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50C493DF" w14:textId="77777777" w:rsidR="00AA4948" w:rsidRDefault="00AA4948" w:rsidP="00313D32">
            <w:pPr>
              <w:spacing w:before="60" w:after="60"/>
              <w:jc w:val="right"/>
              <w:rPr>
                <w:lang w:eastAsia="fr-FR"/>
              </w:rPr>
            </w:pPr>
            <w:proofErr w:type="spellStart"/>
            <w:r>
              <w:rPr>
                <w:lang w:eastAsia="fr-FR"/>
              </w:rPr>
              <w:t>Gewone</w:t>
            </w:r>
            <w:proofErr w:type="spellEnd"/>
            <w:r>
              <w:rPr>
                <w:lang w:eastAsia="fr-FR"/>
              </w:rPr>
              <w:t xml:space="preserve"> </w:t>
            </w:r>
            <w:proofErr w:type="spellStart"/>
            <w:r>
              <w:rPr>
                <w:lang w:eastAsia="fr-FR"/>
              </w:rPr>
              <w:t>Ontvangsten</w:t>
            </w:r>
            <w:proofErr w:type="spellEnd"/>
          </w:p>
        </w:tc>
        <w:tc>
          <w:tcPr>
            <w:tcW w:w="1261" w:type="dxa"/>
            <w:tcBorders>
              <w:top w:val="single" w:sz="6" w:space="0" w:color="auto"/>
              <w:left w:val="single" w:sz="6" w:space="0" w:color="auto"/>
              <w:bottom w:val="single" w:sz="6" w:space="0" w:color="auto"/>
              <w:right w:val="nil"/>
            </w:tcBorders>
            <w:shd w:val="pct10" w:color="auto" w:fill="auto"/>
          </w:tcPr>
          <w:p w14:paraId="2069BA04" w14:textId="77777777" w:rsidR="00AA4948" w:rsidRDefault="00AA4948" w:rsidP="00313D32">
            <w:pPr>
              <w:spacing w:before="60" w:after="60"/>
              <w:jc w:val="right"/>
              <w:rPr>
                <w:sz w:val="14"/>
                <w:szCs w:val="14"/>
                <w:lang w:eastAsia="fr-FR"/>
              </w:rPr>
            </w:pP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1311E36D" w14:textId="77777777" w:rsidR="00AA4948" w:rsidRDefault="00AA4948" w:rsidP="00313D32">
            <w:pPr>
              <w:spacing w:before="60" w:after="60"/>
              <w:jc w:val="right"/>
              <w:rPr>
                <w:sz w:val="14"/>
                <w:szCs w:val="14"/>
                <w:lang w:eastAsia="fr-FR"/>
              </w:rPr>
            </w:pPr>
            <w:r>
              <w:rPr>
                <w:sz w:val="14"/>
                <w:szCs w:val="14"/>
                <w:lang w:eastAsia="fr-FR"/>
              </w:rPr>
              <w:t>0</w:t>
            </w:r>
          </w:p>
        </w:tc>
      </w:tr>
      <w:tr w:rsidR="00AA4948" w14:paraId="46736B69" w14:textId="77777777" w:rsidTr="00035211">
        <w:tc>
          <w:tcPr>
            <w:tcW w:w="2977" w:type="dxa"/>
            <w:tcBorders>
              <w:top w:val="nil"/>
              <w:left w:val="single" w:sz="6" w:space="0" w:color="auto"/>
              <w:bottom w:val="single" w:sz="6" w:space="0" w:color="auto"/>
              <w:right w:val="nil"/>
            </w:tcBorders>
          </w:tcPr>
          <w:p w14:paraId="52851D2E" w14:textId="77777777" w:rsidR="00AA4948" w:rsidRDefault="00AA4948" w:rsidP="00313D32">
            <w:pPr>
              <w:spacing w:before="60" w:after="60"/>
              <w:rPr>
                <w:lang w:eastAsia="fr-FR"/>
              </w:rPr>
            </w:pPr>
          </w:p>
        </w:tc>
        <w:tc>
          <w:tcPr>
            <w:tcW w:w="1261" w:type="dxa"/>
            <w:tcBorders>
              <w:top w:val="nil"/>
              <w:left w:val="single" w:sz="6" w:space="0" w:color="auto"/>
              <w:bottom w:val="single" w:sz="6" w:space="0" w:color="auto"/>
              <w:right w:val="nil"/>
            </w:tcBorders>
          </w:tcPr>
          <w:p w14:paraId="57BD526A" w14:textId="77777777" w:rsidR="00AA4948" w:rsidRDefault="00AA4948" w:rsidP="00313D32">
            <w:pPr>
              <w:spacing w:before="60" w:after="60"/>
              <w:jc w:val="right"/>
              <w:rPr>
                <w:lang w:eastAsia="fr-FR"/>
              </w:rPr>
            </w:pPr>
          </w:p>
        </w:tc>
        <w:tc>
          <w:tcPr>
            <w:tcW w:w="1261" w:type="dxa"/>
            <w:tcBorders>
              <w:top w:val="nil"/>
              <w:left w:val="nil"/>
              <w:bottom w:val="single" w:sz="6" w:space="0" w:color="auto"/>
              <w:right w:val="nil"/>
            </w:tcBorders>
          </w:tcPr>
          <w:p w14:paraId="150F8B25" w14:textId="77777777" w:rsidR="00AA4948" w:rsidRDefault="00AA4948" w:rsidP="00313D32">
            <w:pPr>
              <w:spacing w:before="60" w:after="60"/>
              <w:jc w:val="right"/>
              <w:rPr>
                <w:lang w:eastAsia="fr-FR"/>
              </w:rPr>
            </w:pPr>
          </w:p>
        </w:tc>
        <w:tc>
          <w:tcPr>
            <w:tcW w:w="1261" w:type="dxa"/>
            <w:tcBorders>
              <w:top w:val="nil"/>
              <w:left w:val="nil"/>
              <w:bottom w:val="single" w:sz="6" w:space="0" w:color="auto"/>
              <w:right w:val="nil"/>
            </w:tcBorders>
          </w:tcPr>
          <w:p w14:paraId="1059CDBB" w14:textId="77777777" w:rsidR="00AA4948" w:rsidRDefault="00AA4948" w:rsidP="00313D32">
            <w:pPr>
              <w:spacing w:before="60" w:after="60"/>
              <w:jc w:val="right"/>
              <w:rPr>
                <w:lang w:eastAsia="fr-FR"/>
              </w:rPr>
            </w:pPr>
          </w:p>
        </w:tc>
        <w:tc>
          <w:tcPr>
            <w:tcW w:w="1261" w:type="dxa"/>
            <w:tcBorders>
              <w:top w:val="nil"/>
              <w:left w:val="nil"/>
              <w:bottom w:val="single" w:sz="6" w:space="0" w:color="auto"/>
              <w:right w:val="nil"/>
            </w:tcBorders>
          </w:tcPr>
          <w:p w14:paraId="603636C1" w14:textId="77777777" w:rsidR="00AA4948" w:rsidRDefault="00AA4948" w:rsidP="00313D32">
            <w:pPr>
              <w:spacing w:before="60" w:after="60"/>
              <w:jc w:val="right"/>
              <w:rPr>
                <w:lang w:val="nl-NL" w:eastAsia="fr-FR"/>
              </w:rPr>
            </w:pPr>
            <w:r>
              <w:rPr>
                <w:lang w:val="nl-NL" w:eastAsia="fr-FR"/>
              </w:rPr>
              <w:t>Overschot</w:t>
            </w:r>
          </w:p>
        </w:tc>
        <w:tc>
          <w:tcPr>
            <w:tcW w:w="1261" w:type="dxa"/>
            <w:tcBorders>
              <w:top w:val="nil"/>
              <w:left w:val="single" w:sz="6" w:space="0" w:color="auto"/>
              <w:bottom w:val="single" w:sz="6" w:space="0" w:color="auto"/>
              <w:right w:val="nil"/>
            </w:tcBorders>
          </w:tcPr>
          <w:p w14:paraId="1ADF7051" w14:textId="77777777" w:rsidR="00AA4948" w:rsidRDefault="00AA4948" w:rsidP="00313D32">
            <w:pPr>
              <w:spacing w:before="60" w:after="60"/>
              <w:jc w:val="right"/>
              <w:rPr>
                <w:sz w:val="14"/>
                <w:szCs w:val="14"/>
                <w:lang w:val="nl-NL" w:eastAsia="fr-FR"/>
              </w:rPr>
            </w:pPr>
            <w:r>
              <w:rPr>
                <w:sz w:val="14"/>
                <w:szCs w:val="14"/>
                <w:lang w:val="nl-NL" w:eastAsia="fr-FR"/>
              </w:rPr>
              <w:t>0</w:t>
            </w:r>
          </w:p>
        </w:tc>
        <w:tc>
          <w:tcPr>
            <w:tcW w:w="1058" w:type="dxa"/>
            <w:tcBorders>
              <w:top w:val="nil"/>
              <w:left w:val="single" w:sz="6" w:space="0" w:color="auto"/>
              <w:bottom w:val="nil"/>
              <w:right w:val="nil"/>
            </w:tcBorders>
          </w:tcPr>
          <w:p w14:paraId="08E4A3FA" w14:textId="77777777" w:rsidR="00AA4948" w:rsidRDefault="00AA4948" w:rsidP="00313D32">
            <w:pPr>
              <w:spacing w:before="60" w:after="60"/>
              <w:jc w:val="right"/>
              <w:rPr>
                <w:sz w:val="14"/>
                <w:szCs w:val="14"/>
                <w:lang w:val="nl-NL" w:eastAsia="fr-FR"/>
              </w:rPr>
            </w:pPr>
          </w:p>
        </w:tc>
      </w:tr>
      <w:tr w:rsidR="00AA4948" w14:paraId="65658DB0"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54EC80D2" w14:textId="77777777" w:rsidR="00AA4948" w:rsidRDefault="00AA4948" w:rsidP="00313D32">
            <w:pPr>
              <w:spacing w:before="60" w:after="60"/>
              <w:rPr>
                <w:lang w:val="nl-NL" w:eastAsia="fr-FR"/>
              </w:rPr>
            </w:pPr>
            <w:r>
              <w:rPr>
                <w:lang w:val="nl-NL" w:eastAsia="fr-FR"/>
              </w:rPr>
              <w:t>Algemeen totaal</w:t>
            </w:r>
          </w:p>
        </w:tc>
        <w:tc>
          <w:tcPr>
            <w:tcW w:w="1261" w:type="dxa"/>
            <w:tcBorders>
              <w:top w:val="single" w:sz="6" w:space="0" w:color="auto"/>
              <w:left w:val="single" w:sz="6" w:space="0" w:color="auto"/>
              <w:bottom w:val="single" w:sz="6" w:space="0" w:color="auto"/>
              <w:right w:val="nil"/>
            </w:tcBorders>
            <w:shd w:val="pct10" w:color="auto" w:fill="auto"/>
          </w:tcPr>
          <w:p w14:paraId="1016E4CA" w14:textId="77777777" w:rsidR="00AA4948" w:rsidRDefault="00AA4948"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5953CD75" w14:textId="77777777" w:rsidR="00AA4948" w:rsidRDefault="00AA4948"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7EFDE48E" w14:textId="77777777" w:rsidR="00AA4948" w:rsidRDefault="00AA4948"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6D3620BB" w14:textId="77777777" w:rsidR="00AA4948" w:rsidRDefault="00AA4948"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50929D98" w14:textId="77777777" w:rsidR="00AA4948" w:rsidRDefault="00AA4948" w:rsidP="00313D32">
            <w:pPr>
              <w:spacing w:before="60" w:after="60"/>
              <w:jc w:val="right"/>
              <w:rPr>
                <w:sz w:val="14"/>
                <w:szCs w:val="14"/>
                <w:lang w:val="nl-NL" w:eastAsia="fr-FR"/>
              </w:rPr>
            </w:pP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23B4AD35" w14:textId="77777777" w:rsidR="00AA4948" w:rsidRDefault="00AA4948" w:rsidP="00313D32">
            <w:pPr>
              <w:spacing w:before="60" w:after="60"/>
              <w:jc w:val="right"/>
              <w:rPr>
                <w:sz w:val="14"/>
                <w:szCs w:val="14"/>
                <w:lang w:val="nl-NL" w:eastAsia="fr-FR"/>
              </w:rPr>
            </w:pPr>
            <w:r>
              <w:rPr>
                <w:sz w:val="14"/>
                <w:szCs w:val="14"/>
                <w:lang w:val="nl-NL" w:eastAsia="fr-FR"/>
              </w:rPr>
              <w:t>53.506.962,25</w:t>
            </w:r>
          </w:p>
        </w:tc>
      </w:tr>
      <w:tr w:rsidR="00AA4948" w14:paraId="754891B5" w14:textId="77777777" w:rsidTr="00035211">
        <w:tc>
          <w:tcPr>
            <w:tcW w:w="2977" w:type="dxa"/>
            <w:tcBorders>
              <w:top w:val="nil"/>
              <w:left w:val="single" w:sz="6" w:space="0" w:color="auto"/>
              <w:bottom w:val="single" w:sz="6" w:space="0" w:color="auto"/>
              <w:right w:val="nil"/>
            </w:tcBorders>
          </w:tcPr>
          <w:p w14:paraId="03F98510" w14:textId="77777777" w:rsidR="00AA4948" w:rsidRDefault="00AA4948" w:rsidP="00313D32">
            <w:pPr>
              <w:spacing w:before="60" w:after="60"/>
              <w:rPr>
                <w:lang w:val="nl-NL" w:eastAsia="fr-FR"/>
              </w:rPr>
            </w:pPr>
            <w:r>
              <w:rPr>
                <w:lang w:val="nl-NL" w:eastAsia="fr-FR"/>
              </w:rPr>
              <w:t>Algemeen resultaat</w:t>
            </w:r>
          </w:p>
        </w:tc>
        <w:tc>
          <w:tcPr>
            <w:tcW w:w="1261" w:type="dxa"/>
            <w:tcBorders>
              <w:top w:val="nil"/>
              <w:left w:val="single" w:sz="6" w:space="0" w:color="auto"/>
              <w:bottom w:val="single" w:sz="6" w:space="0" w:color="auto"/>
              <w:right w:val="nil"/>
            </w:tcBorders>
          </w:tcPr>
          <w:p w14:paraId="16726E6A" w14:textId="77777777" w:rsidR="00AA4948" w:rsidRDefault="00AA4948" w:rsidP="00313D32">
            <w:pPr>
              <w:spacing w:before="60" w:after="60"/>
              <w:jc w:val="right"/>
              <w:rPr>
                <w:lang w:val="nl-NL" w:eastAsia="fr-FR"/>
              </w:rPr>
            </w:pPr>
          </w:p>
        </w:tc>
        <w:tc>
          <w:tcPr>
            <w:tcW w:w="1261" w:type="dxa"/>
            <w:tcBorders>
              <w:top w:val="nil"/>
              <w:left w:val="nil"/>
              <w:bottom w:val="single" w:sz="6" w:space="0" w:color="auto"/>
              <w:right w:val="nil"/>
            </w:tcBorders>
          </w:tcPr>
          <w:p w14:paraId="3F028371" w14:textId="77777777" w:rsidR="00AA4948" w:rsidRDefault="00AA4948" w:rsidP="00313D32">
            <w:pPr>
              <w:spacing w:before="60" w:after="60"/>
              <w:jc w:val="right"/>
              <w:rPr>
                <w:lang w:val="nl-NL" w:eastAsia="fr-FR"/>
              </w:rPr>
            </w:pPr>
          </w:p>
        </w:tc>
        <w:tc>
          <w:tcPr>
            <w:tcW w:w="1261" w:type="dxa"/>
            <w:tcBorders>
              <w:top w:val="nil"/>
              <w:left w:val="nil"/>
              <w:bottom w:val="single" w:sz="6" w:space="0" w:color="auto"/>
              <w:right w:val="nil"/>
            </w:tcBorders>
          </w:tcPr>
          <w:p w14:paraId="5E7962F6" w14:textId="77777777" w:rsidR="00AA4948" w:rsidRDefault="00AA4948" w:rsidP="00313D32">
            <w:pPr>
              <w:spacing w:before="60" w:after="60"/>
              <w:jc w:val="right"/>
              <w:rPr>
                <w:lang w:val="nl-NL" w:eastAsia="fr-FR"/>
              </w:rPr>
            </w:pPr>
          </w:p>
        </w:tc>
        <w:tc>
          <w:tcPr>
            <w:tcW w:w="1261" w:type="dxa"/>
            <w:tcBorders>
              <w:top w:val="nil"/>
              <w:left w:val="nil"/>
              <w:bottom w:val="single" w:sz="6" w:space="0" w:color="auto"/>
              <w:right w:val="nil"/>
            </w:tcBorders>
          </w:tcPr>
          <w:p w14:paraId="71D65A32" w14:textId="77777777" w:rsidR="00AA4948" w:rsidRDefault="00AA4948" w:rsidP="00313D32">
            <w:pPr>
              <w:spacing w:before="60" w:after="60"/>
              <w:jc w:val="right"/>
              <w:rPr>
                <w:lang w:val="nl-NL" w:eastAsia="fr-FR"/>
              </w:rPr>
            </w:pPr>
            <w:r>
              <w:rPr>
                <w:lang w:val="nl-NL" w:eastAsia="fr-FR"/>
              </w:rPr>
              <w:t>Boni</w:t>
            </w:r>
          </w:p>
        </w:tc>
        <w:tc>
          <w:tcPr>
            <w:tcW w:w="1261" w:type="dxa"/>
            <w:tcBorders>
              <w:top w:val="nil"/>
              <w:left w:val="single" w:sz="6" w:space="0" w:color="auto"/>
              <w:bottom w:val="single" w:sz="6" w:space="0" w:color="auto"/>
              <w:right w:val="nil"/>
            </w:tcBorders>
          </w:tcPr>
          <w:p w14:paraId="474F2068" w14:textId="77777777" w:rsidR="00AA4948" w:rsidRDefault="00AA4948" w:rsidP="00313D32">
            <w:pPr>
              <w:spacing w:before="60" w:after="60"/>
              <w:jc w:val="right"/>
              <w:rPr>
                <w:sz w:val="14"/>
                <w:szCs w:val="14"/>
                <w:lang w:eastAsia="fr-FR"/>
              </w:rPr>
            </w:pPr>
            <w:r>
              <w:rPr>
                <w:sz w:val="14"/>
                <w:szCs w:val="14"/>
                <w:lang w:eastAsia="fr-FR"/>
              </w:rPr>
              <w:t>0</w:t>
            </w:r>
          </w:p>
        </w:tc>
        <w:tc>
          <w:tcPr>
            <w:tcW w:w="1058" w:type="dxa"/>
            <w:tcBorders>
              <w:top w:val="nil"/>
              <w:left w:val="single" w:sz="6" w:space="0" w:color="auto"/>
              <w:bottom w:val="nil"/>
              <w:right w:val="nil"/>
            </w:tcBorders>
          </w:tcPr>
          <w:p w14:paraId="419B1384" w14:textId="77777777" w:rsidR="00AA4948" w:rsidRDefault="00AA4948" w:rsidP="00313D32">
            <w:pPr>
              <w:spacing w:before="60" w:after="60"/>
              <w:jc w:val="right"/>
              <w:rPr>
                <w:sz w:val="14"/>
                <w:szCs w:val="14"/>
                <w:lang w:eastAsia="fr-FR"/>
              </w:rPr>
            </w:pPr>
          </w:p>
        </w:tc>
      </w:tr>
    </w:tbl>
    <w:p w14:paraId="7C0AB606" w14:textId="77777777" w:rsidR="00AA4948" w:rsidRPr="00696BBC" w:rsidRDefault="00AA4948" w:rsidP="00AA4948">
      <w:pPr>
        <w:pStyle w:val="Titre2"/>
        <w:rPr>
          <w:lang w:val="nl-NL" w:eastAsia="fr-FR"/>
        </w:rPr>
      </w:pPr>
      <w:r w:rsidRPr="00696BBC">
        <w:rPr>
          <w:lang w:val="nl-NL" w:eastAsia="fr-FR"/>
        </w:rPr>
        <w:t xml:space="preserve">Tabel 2 : Detail van de BW </w:t>
      </w:r>
      <w:proofErr w:type="spellStart"/>
      <w:r w:rsidRPr="00696BBC">
        <w:rPr>
          <w:lang w:val="nl-NL" w:eastAsia="fr-FR"/>
        </w:rPr>
        <w:t>nr</w:t>
      </w:r>
      <w:proofErr w:type="spellEnd"/>
      <w:r w:rsidRPr="00696BBC">
        <w:rPr>
          <w:lang w:val="nl-NL" w:eastAsia="fr-FR"/>
        </w:rPr>
        <w:t xml:space="preserve"> 1 in Raming</w:t>
      </w:r>
    </w:p>
    <w:p w14:paraId="41F60C53" w14:textId="77777777" w:rsidR="00AA4948" w:rsidRPr="00696BBC" w:rsidRDefault="00AA4948" w:rsidP="00AA4948">
      <w:pPr>
        <w:pStyle w:val="Titre2"/>
        <w:rPr>
          <w:lang w:val="nl-NL" w:eastAsia="fr-FR"/>
        </w:rPr>
      </w:pPr>
      <w:r w:rsidRPr="00696BBC">
        <w:rPr>
          <w:lang w:val="nl-NL" w:eastAsia="fr-FR"/>
        </w:rPr>
        <w:t>Eigen dienstjaar</w:t>
      </w:r>
    </w:p>
    <w:p w14:paraId="1743A7A5" w14:textId="77777777" w:rsidR="00AA4948" w:rsidRDefault="00AA4948" w:rsidP="00AA4948">
      <w:pPr>
        <w:pStyle w:val="Titre2"/>
        <w:rPr>
          <w:lang w:val="nl-NL" w:eastAsia="fr-FR"/>
        </w:rPr>
      </w:pPr>
      <w:r w:rsidRPr="00696BBC">
        <w:rPr>
          <w:lang w:val="nl-NL" w:eastAsia="fr-FR"/>
        </w:rPr>
        <w:t xml:space="preserve"> </w:t>
      </w:r>
      <w:r>
        <w:rPr>
          <w:color w:val="000000"/>
          <w:highlight w:val="white"/>
          <w:lang w:val="nl-NL" w:eastAsia="fr-FR"/>
        </w:rPr>
        <w:t>Functionele groepen</w:t>
      </w:r>
      <w:r>
        <w:rPr>
          <w:color w:val="0000FF"/>
          <w:highlight w:val="white"/>
          <w:lang w:val="nl-NL" w:eastAsia="fr-FR"/>
        </w:rPr>
        <w:t>:</w:t>
      </w:r>
      <w:r>
        <w:rPr>
          <w:color w:val="000000"/>
          <w:highlight w:val="white"/>
          <w:lang w:val="nl-NL" w:eastAsia="fr-FR"/>
        </w:rPr>
        <w:t xml:space="preserve"> 399 Justitie - Politie</w:t>
      </w:r>
    </w:p>
    <w:tbl>
      <w:tblPr>
        <w:tblW w:w="0" w:type="auto"/>
        <w:tblLayout w:type="fixed"/>
        <w:tblCellMar>
          <w:left w:w="28" w:type="dxa"/>
          <w:right w:w="28" w:type="dxa"/>
        </w:tblCellMar>
        <w:tblLook w:val="0000" w:firstRow="0" w:lastRow="0" w:firstColumn="0" w:lastColumn="0" w:noHBand="0" w:noVBand="0"/>
      </w:tblPr>
      <w:tblGrid>
        <w:gridCol w:w="1558"/>
        <w:gridCol w:w="2792"/>
        <w:gridCol w:w="750"/>
        <w:gridCol w:w="977"/>
        <w:gridCol w:w="977"/>
        <w:gridCol w:w="977"/>
        <w:gridCol w:w="977"/>
        <w:gridCol w:w="977"/>
      </w:tblGrid>
      <w:tr w:rsidR="00AA4948" w14:paraId="1D2C2027" w14:textId="77777777" w:rsidTr="00313D32">
        <w:trPr>
          <w:tblHeader/>
        </w:trPr>
        <w:tc>
          <w:tcPr>
            <w:tcW w:w="1558" w:type="dxa"/>
            <w:tcBorders>
              <w:top w:val="single" w:sz="6" w:space="0" w:color="auto"/>
              <w:left w:val="single" w:sz="6" w:space="0" w:color="auto"/>
              <w:bottom w:val="single" w:sz="6" w:space="0" w:color="auto"/>
              <w:right w:val="nil"/>
            </w:tcBorders>
            <w:shd w:val="pct10" w:color="auto" w:fill="auto"/>
          </w:tcPr>
          <w:p w14:paraId="1983101A" w14:textId="77777777" w:rsidR="00AA4948" w:rsidRDefault="00AA4948" w:rsidP="00313D32">
            <w:pPr>
              <w:spacing w:before="60" w:after="60"/>
              <w:jc w:val="center"/>
              <w:rPr>
                <w:lang w:val="de-DE" w:eastAsia="fr-FR"/>
              </w:rPr>
            </w:pPr>
            <w:r>
              <w:rPr>
                <w:lang w:val="de-DE" w:eastAsia="fr-FR"/>
              </w:rPr>
              <w:t xml:space="preserve">Artikel </w:t>
            </w:r>
          </w:p>
          <w:p w14:paraId="540D80E6" w14:textId="77777777" w:rsidR="00AA4948" w:rsidRDefault="00AA4948" w:rsidP="00313D32">
            <w:pPr>
              <w:spacing w:before="60" w:after="60"/>
              <w:jc w:val="center"/>
              <w:rPr>
                <w:lang w:val="de-DE" w:eastAsia="fr-FR"/>
              </w:rPr>
            </w:pPr>
            <w:r>
              <w:rPr>
                <w:lang w:val="de-DE" w:eastAsia="fr-FR"/>
              </w:rPr>
              <w:t>F/E/</w:t>
            </w:r>
            <w:proofErr w:type="spellStart"/>
            <w:r>
              <w:rPr>
                <w:lang w:val="de-DE" w:eastAsia="fr-FR"/>
              </w:rPr>
              <w:t>Nr</w:t>
            </w:r>
            <w:proofErr w:type="spellEnd"/>
          </w:p>
        </w:tc>
        <w:tc>
          <w:tcPr>
            <w:tcW w:w="2792" w:type="dxa"/>
            <w:tcBorders>
              <w:top w:val="single" w:sz="6" w:space="0" w:color="auto"/>
              <w:left w:val="single" w:sz="6" w:space="0" w:color="auto"/>
              <w:bottom w:val="single" w:sz="6" w:space="0" w:color="auto"/>
              <w:right w:val="nil"/>
            </w:tcBorders>
          </w:tcPr>
          <w:p w14:paraId="2516CE06" w14:textId="77777777" w:rsidR="00AA4948" w:rsidRDefault="00AA4948" w:rsidP="00313D32">
            <w:pPr>
              <w:spacing w:before="60" w:after="60"/>
              <w:jc w:val="center"/>
              <w:rPr>
                <w:lang w:val="nl-NL" w:eastAsia="fr-FR"/>
              </w:rPr>
            </w:pPr>
            <w:r>
              <w:rPr>
                <w:lang w:val="nl-NL" w:eastAsia="fr-FR"/>
              </w:rPr>
              <w:t>Uitgaven</w:t>
            </w:r>
          </w:p>
        </w:tc>
        <w:tc>
          <w:tcPr>
            <w:tcW w:w="750" w:type="dxa"/>
            <w:tcBorders>
              <w:top w:val="single" w:sz="6" w:space="0" w:color="auto"/>
              <w:left w:val="single" w:sz="6" w:space="0" w:color="auto"/>
              <w:bottom w:val="single" w:sz="6" w:space="0" w:color="auto"/>
              <w:right w:val="nil"/>
            </w:tcBorders>
          </w:tcPr>
          <w:p w14:paraId="76EA872E" w14:textId="77777777" w:rsidR="00AA4948" w:rsidRDefault="00AA4948" w:rsidP="00313D32">
            <w:pPr>
              <w:spacing w:before="60" w:after="60"/>
              <w:jc w:val="center"/>
              <w:rPr>
                <w:lang w:val="nl-NL" w:eastAsia="fr-FR"/>
              </w:rPr>
            </w:pPr>
            <w:proofErr w:type="spellStart"/>
            <w:r>
              <w:rPr>
                <w:lang w:val="nl-NL" w:eastAsia="fr-FR"/>
              </w:rPr>
              <w:t>Algeme</w:t>
            </w:r>
            <w:proofErr w:type="spellEnd"/>
            <w:r>
              <w:rPr>
                <w:lang w:val="nl-NL" w:eastAsia="fr-FR"/>
              </w:rPr>
              <w:t>. rekening</w:t>
            </w:r>
          </w:p>
        </w:tc>
        <w:tc>
          <w:tcPr>
            <w:tcW w:w="977" w:type="dxa"/>
            <w:tcBorders>
              <w:top w:val="single" w:sz="6" w:space="0" w:color="auto"/>
              <w:left w:val="single" w:sz="6" w:space="0" w:color="auto"/>
              <w:bottom w:val="single" w:sz="6" w:space="0" w:color="auto"/>
              <w:right w:val="nil"/>
            </w:tcBorders>
          </w:tcPr>
          <w:p w14:paraId="1E50E919" w14:textId="77777777" w:rsidR="00AA4948" w:rsidRDefault="00AA4948" w:rsidP="00313D32">
            <w:pPr>
              <w:spacing w:before="60" w:after="60"/>
              <w:jc w:val="center"/>
              <w:rPr>
                <w:lang w:val="nl-NL" w:eastAsia="fr-FR"/>
              </w:rPr>
            </w:pPr>
            <w:r>
              <w:rPr>
                <w:lang w:val="nl-NL" w:eastAsia="fr-FR"/>
              </w:rPr>
              <w:t>Vroegere bedragen</w:t>
            </w:r>
          </w:p>
        </w:tc>
        <w:tc>
          <w:tcPr>
            <w:tcW w:w="977" w:type="dxa"/>
            <w:tcBorders>
              <w:top w:val="single" w:sz="6" w:space="0" w:color="auto"/>
              <w:left w:val="single" w:sz="6" w:space="0" w:color="auto"/>
              <w:bottom w:val="single" w:sz="6" w:space="0" w:color="auto"/>
              <w:right w:val="nil"/>
            </w:tcBorders>
          </w:tcPr>
          <w:p w14:paraId="210B2173" w14:textId="77777777" w:rsidR="00AA4948" w:rsidRDefault="00AA4948" w:rsidP="00313D32">
            <w:pPr>
              <w:spacing w:before="60" w:after="60"/>
              <w:jc w:val="center"/>
              <w:rPr>
                <w:lang w:val="nl-NL" w:eastAsia="fr-FR"/>
              </w:rPr>
            </w:pPr>
            <w:r>
              <w:rPr>
                <w:lang w:val="nl-NL" w:eastAsia="fr-FR"/>
              </w:rPr>
              <w:t>Verhoging</w:t>
            </w:r>
          </w:p>
        </w:tc>
        <w:tc>
          <w:tcPr>
            <w:tcW w:w="977" w:type="dxa"/>
            <w:tcBorders>
              <w:top w:val="single" w:sz="6" w:space="0" w:color="auto"/>
              <w:left w:val="single" w:sz="6" w:space="0" w:color="auto"/>
              <w:bottom w:val="single" w:sz="6" w:space="0" w:color="auto"/>
              <w:right w:val="nil"/>
            </w:tcBorders>
          </w:tcPr>
          <w:p w14:paraId="430F098D" w14:textId="77777777" w:rsidR="00AA4948" w:rsidRDefault="00AA4948" w:rsidP="00313D32">
            <w:pPr>
              <w:spacing w:before="60" w:after="60"/>
              <w:jc w:val="center"/>
              <w:rPr>
                <w:lang w:val="nl-NL" w:eastAsia="fr-FR"/>
              </w:rPr>
            </w:pPr>
            <w:r>
              <w:rPr>
                <w:lang w:val="nl-NL" w:eastAsia="fr-FR"/>
              </w:rPr>
              <w:t>Verminder.</w:t>
            </w:r>
          </w:p>
        </w:tc>
        <w:tc>
          <w:tcPr>
            <w:tcW w:w="977" w:type="dxa"/>
            <w:tcBorders>
              <w:top w:val="single" w:sz="6" w:space="0" w:color="auto"/>
              <w:left w:val="single" w:sz="6" w:space="0" w:color="auto"/>
              <w:bottom w:val="single" w:sz="6" w:space="0" w:color="auto"/>
              <w:right w:val="nil"/>
            </w:tcBorders>
            <w:shd w:val="pct10" w:color="auto" w:fill="auto"/>
          </w:tcPr>
          <w:p w14:paraId="32EE38B8" w14:textId="77777777" w:rsidR="00AA4948" w:rsidRDefault="00AA4948" w:rsidP="00313D32">
            <w:pPr>
              <w:spacing w:before="60" w:after="60"/>
              <w:jc w:val="center"/>
              <w:rPr>
                <w:lang w:val="nl-NL" w:eastAsia="fr-FR"/>
              </w:rPr>
            </w:pPr>
            <w:r>
              <w:rPr>
                <w:lang w:val="nl-NL" w:eastAsia="fr-FR"/>
              </w:rPr>
              <w:t>Nieuwe bedragen</w:t>
            </w:r>
          </w:p>
        </w:tc>
        <w:tc>
          <w:tcPr>
            <w:tcW w:w="977" w:type="dxa"/>
            <w:tcBorders>
              <w:top w:val="single" w:sz="6" w:space="0" w:color="auto"/>
              <w:left w:val="single" w:sz="6" w:space="0" w:color="auto"/>
              <w:bottom w:val="single" w:sz="6" w:space="0" w:color="auto"/>
              <w:right w:val="single" w:sz="6" w:space="0" w:color="auto"/>
            </w:tcBorders>
          </w:tcPr>
          <w:p w14:paraId="7802C428" w14:textId="77777777" w:rsidR="00AA4948" w:rsidRDefault="00AA4948" w:rsidP="00313D32">
            <w:pPr>
              <w:spacing w:before="60" w:after="60"/>
              <w:jc w:val="center"/>
              <w:rPr>
                <w:lang w:val="nl-NL" w:eastAsia="fr-FR"/>
              </w:rPr>
            </w:pPr>
            <w:r>
              <w:rPr>
                <w:lang w:val="nl-NL" w:eastAsia="fr-FR"/>
              </w:rPr>
              <w:t>Aanvaarde bedragen</w:t>
            </w:r>
          </w:p>
        </w:tc>
      </w:tr>
      <w:tr w:rsidR="00AA4948" w14:paraId="79E25E26" w14:textId="77777777" w:rsidTr="00313D32">
        <w:tc>
          <w:tcPr>
            <w:tcW w:w="1558" w:type="dxa"/>
            <w:tcBorders>
              <w:top w:val="nil"/>
              <w:left w:val="single" w:sz="6" w:space="0" w:color="auto"/>
              <w:bottom w:val="nil"/>
              <w:right w:val="nil"/>
            </w:tcBorders>
            <w:shd w:val="pct10" w:color="auto" w:fill="auto"/>
          </w:tcPr>
          <w:p w14:paraId="40DA481E" w14:textId="77777777" w:rsidR="00AA4948" w:rsidRDefault="00AA4948" w:rsidP="00313D32">
            <w:pPr>
              <w:pStyle w:val="GrpEco"/>
              <w:rPr>
                <w:lang w:val="en-GB" w:eastAsia="fr-FR"/>
              </w:rPr>
            </w:pPr>
            <w:r>
              <w:rPr>
                <w:lang w:val="en-GB" w:eastAsia="fr-FR"/>
              </w:rPr>
              <w:t>000/70</w:t>
            </w:r>
          </w:p>
        </w:tc>
        <w:tc>
          <w:tcPr>
            <w:tcW w:w="2792" w:type="dxa"/>
            <w:tcBorders>
              <w:top w:val="nil"/>
              <w:left w:val="single" w:sz="6" w:space="0" w:color="auto"/>
              <w:bottom w:val="nil"/>
              <w:right w:val="nil"/>
            </w:tcBorders>
          </w:tcPr>
          <w:p w14:paraId="110D7979" w14:textId="77777777" w:rsidR="00AA4948" w:rsidRDefault="00AA4948" w:rsidP="00313D32">
            <w:pPr>
              <w:pStyle w:val="GrpEco"/>
              <w:rPr>
                <w:lang w:val="en-GB" w:eastAsia="fr-FR"/>
              </w:rPr>
            </w:pPr>
            <w:proofErr w:type="spellStart"/>
            <w:r>
              <w:rPr>
                <w:lang w:val="en-GB" w:eastAsia="fr-FR"/>
              </w:rPr>
              <w:t>Personeel</w:t>
            </w:r>
            <w:proofErr w:type="spellEnd"/>
          </w:p>
        </w:tc>
        <w:tc>
          <w:tcPr>
            <w:tcW w:w="750" w:type="dxa"/>
            <w:tcBorders>
              <w:top w:val="nil"/>
              <w:left w:val="single" w:sz="6" w:space="0" w:color="auto"/>
              <w:bottom w:val="nil"/>
              <w:right w:val="nil"/>
            </w:tcBorders>
          </w:tcPr>
          <w:p w14:paraId="4CF9D0E0" w14:textId="77777777" w:rsidR="00AA4948" w:rsidRDefault="00AA4948" w:rsidP="00313D32">
            <w:pPr>
              <w:pStyle w:val="GrpEco"/>
              <w:rPr>
                <w:lang w:val="en-GB" w:eastAsia="fr-FR"/>
              </w:rPr>
            </w:pPr>
          </w:p>
        </w:tc>
        <w:tc>
          <w:tcPr>
            <w:tcW w:w="977" w:type="dxa"/>
            <w:tcBorders>
              <w:top w:val="nil"/>
              <w:left w:val="single" w:sz="6" w:space="0" w:color="auto"/>
              <w:bottom w:val="nil"/>
              <w:right w:val="nil"/>
            </w:tcBorders>
          </w:tcPr>
          <w:p w14:paraId="26CF0AE0"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tcPr>
          <w:p w14:paraId="6FE1039F"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tcPr>
          <w:p w14:paraId="2654D935"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shd w:val="pct10" w:color="auto" w:fill="auto"/>
          </w:tcPr>
          <w:p w14:paraId="201D9634"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single" w:sz="6" w:space="0" w:color="auto"/>
            </w:tcBorders>
          </w:tcPr>
          <w:p w14:paraId="2A181B77" w14:textId="77777777" w:rsidR="00AA4948" w:rsidRDefault="00AA4948" w:rsidP="00313D32">
            <w:pPr>
              <w:pStyle w:val="GrpEco"/>
              <w:jc w:val="right"/>
              <w:rPr>
                <w:sz w:val="16"/>
                <w:szCs w:val="16"/>
                <w:lang w:val="en-GB" w:eastAsia="fr-FR"/>
              </w:rPr>
            </w:pPr>
          </w:p>
        </w:tc>
      </w:tr>
      <w:tr w:rsidR="00AA4948" w14:paraId="036ABFD6" w14:textId="77777777" w:rsidTr="00313D32">
        <w:trPr>
          <w:cantSplit/>
        </w:trPr>
        <w:tc>
          <w:tcPr>
            <w:tcW w:w="1558" w:type="dxa"/>
            <w:tcBorders>
              <w:top w:val="nil"/>
              <w:left w:val="single" w:sz="6" w:space="0" w:color="auto"/>
              <w:bottom w:val="nil"/>
              <w:right w:val="nil"/>
            </w:tcBorders>
            <w:shd w:val="pct10" w:color="auto" w:fill="auto"/>
          </w:tcPr>
          <w:p w14:paraId="7C42C14D" w14:textId="77777777" w:rsidR="00AA4948" w:rsidRDefault="00AA4948" w:rsidP="00313D32">
            <w:pPr>
              <w:spacing w:before="60" w:after="60"/>
              <w:rPr>
                <w:lang w:eastAsia="fr-FR"/>
              </w:rPr>
            </w:pPr>
            <w:r>
              <w:rPr>
                <w:lang w:eastAsia="fr-FR"/>
              </w:rPr>
              <w:lastRenderedPageBreak/>
              <w:t>3300/111-01/    -  /534</w:t>
            </w:r>
          </w:p>
        </w:tc>
        <w:tc>
          <w:tcPr>
            <w:tcW w:w="2792" w:type="dxa"/>
            <w:tcBorders>
              <w:top w:val="nil"/>
              <w:left w:val="single" w:sz="6" w:space="0" w:color="auto"/>
              <w:bottom w:val="nil"/>
              <w:right w:val="nil"/>
            </w:tcBorders>
          </w:tcPr>
          <w:p w14:paraId="27FE9D96" w14:textId="77777777" w:rsidR="00AA4948" w:rsidRPr="00696BBC" w:rsidRDefault="00AA4948" w:rsidP="00313D32">
            <w:pPr>
              <w:spacing w:before="60" w:after="60"/>
              <w:rPr>
                <w:lang w:val="nl-NL" w:eastAsia="fr-FR"/>
              </w:rPr>
            </w:pPr>
            <w:r w:rsidRPr="00696BBC">
              <w:rPr>
                <w:lang w:val="nl-NL" w:eastAsia="fr-FR"/>
              </w:rPr>
              <w:t>WEDDEN EN LONEN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6DF04BA5" w14:textId="77777777" w:rsidR="00AA4948" w:rsidRDefault="00AA4948" w:rsidP="00313D32">
            <w:pPr>
              <w:spacing w:before="60" w:after="60"/>
              <w:rPr>
                <w:lang w:eastAsia="fr-FR"/>
              </w:rPr>
            </w:pPr>
            <w:r>
              <w:rPr>
                <w:lang w:eastAsia="fr-FR"/>
              </w:rPr>
              <w:t>62001</w:t>
            </w:r>
          </w:p>
        </w:tc>
        <w:tc>
          <w:tcPr>
            <w:tcW w:w="977" w:type="dxa"/>
            <w:tcBorders>
              <w:top w:val="nil"/>
              <w:left w:val="single" w:sz="6" w:space="0" w:color="auto"/>
              <w:bottom w:val="nil"/>
              <w:right w:val="nil"/>
            </w:tcBorders>
          </w:tcPr>
          <w:p w14:paraId="3692F613" w14:textId="77777777" w:rsidR="00AA4948" w:rsidRDefault="00AA4948" w:rsidP="00313D32">
            <w:pPr>
              <w:spacing w:before="60" w:after="60"/>
              <w:jc w:val="right"/>
              <w:rPr>
                <w:sz w:val="14"/>
                <w:szCs w:val="14"/>
                <w:lang w:val="nl-NL" w:eastAsia="fr-FR"/>
              </w:rPr>
            </w:pPr>
            <w:r>
              <w:rPr>
                <w:sz w:val="14"/>
                <w:szCs w:val="14"/>
                <w:lang w:val="nl-NL" w:eastAsia="fr-FR"/>
              </w:rPr>
              <w:t>24.603.342,96</w:t>
            </w:r>
          </w:p>
        </w:tc>
        <w:tc>
          <w:tcPr>
            <w:tcW w:w="977" w:type="dxa"/>
            <w:tcBorders>
              <w:top w:val="nil"/>
              <w:left w:val="single" w:sz="6" w:space="0" w:color="auto"/>
              <w:bottom w:val="nil"/>
              <w:right w:val="nil"/>
            </w:tcBorders>
          </w:tcPr>
          <w:p w14:paraId="3EF6F791"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23844627" w14:textId="77777777" w:rsidR="00AA4948" w:rsidRDefault="00AA4948" w:rsidP="00313D32">
            <w:pPr>
              <w:spacing w:before="60" w:after="60"/>
              <w:jc w:val="right"/>
              <w:rPr>
                <w:sz w:val="14"/>
                <w:szCs w:val="14"/>
                <w:lang w:val="nl-NL" w:eastAsia="fr-FR"/>
              </w:rPr>
            </w:pPr>
            <w:r>
              <w:rPr>
                <w:sz w:val="14"/>
                <w:szCs w:val="14"/>
                <w:lang w:val="nl-NL" w:eastAsia="fr-FR"/>
              </w:rPr>
              <w:t>963.358,06</w:t>
            </w:r>
          </w:p>
        </w:tc>
        <w:tc>
          <w:tcPr>
            <w:tcW w:w="977" w:type="dxa"/>
            <w:tcBorders>
              <w:top w:val="nil"/>
              <w:left w:val="single" w:sz="6" w:space="0" w:color="auto"/>
              <w:bottom w:val="nil"/>
              <w:right w:val="nil"/>
            </w:tcBorders>
            <w:shd w:val="pct10" w:color="auto" w:fill="auto"/>
          </w:tcPr>
          <w:p w14:paraId="2483FCCB" w14:textId="77777777" w:rsidR="00AA4948" w:rsidRDefault="00AA4948" w:rsidP="00313D32">
            <w:pPr>
              <w:spacing w:before="60" w:after="60"/>
              <w:jc w:val="right"/>
              <w:rPr>
                <w:sz w:val="14"/>
                <w:szCs w:val="14"/>
                <w:lang w:eastAsia="fr-FR"/>
              </w:rPr>
            </w:pPr>
            <w:r>
              <w:rPr>
                <w:sz w:val="14"/>
                <w:szCs w:val="14"/>
                <w:lang w:eastAsia="fr-FR"/>
              </w:rPr>
              <w:t>23.639.984,90</w:t>
            </w:r>
          </w:p>
        </w:tc>
        <w:tc>
          <w:tcPr>
            <w:tcW w:w="977" w:type="dxa"/>
            <w:tcBorders>
              <w:top w:val="nil"/>
              <w:left w:val="single" w:sz="6" w:space="0" w:color="auto"/>
              <w:bottom w:val="nil"/>
              <w:right w:val="single" w:sz="6" w:space="0" w:color="auto"/>
            </w:tcBorders>
          </w:tcPr>
          <w:p w14:paraId="7685BB2E" w14:textId="77777777" w:rsidR="00AA4948" w:rsidRDefault="00AA4948" w:rsidP="00313D32">
            <w:pPr>
              <w:spacing w:before="60" w:after="60"/>
              <w:jc w:val="right"/>
              <w:rPr>
                <w:sz w:val="14"/>
                <w:szCs w:val="14"/>
                <w:lang w:eastAsia="fr-FR"/>
              </w:rPr>
            </w:pPr>
          </w:p>
        </w:tc>
      </w:tr>
      <w:tr w:rsidR="00AA4948" w14:paraId="79EB9451" w14:textId="77777777" w:rsidTr="00313D32">
        <w:trPr>
          <w:cantSplit/>
        </w:trPr>
        <w:tc>
          <w:tcPr>
            <w:tcW w:w="1558" w:type="dxa"/>
            <w:tcBorders>
              <w:top w:val="nil"/>
              <w:left w:val="single" w:sz="6" w:space="0" w:color="auto"/>
              <w:bottom w:val="nil"/>
              <w:right w:val="nil"/>
            </w:tcBorders>
            <w:shd w:val="pct10" w:color="auto" w:fill="auto"/>
          </w:tcPr>
          <w:p w14:paraId="314E2C6A" w14:textId="77777777" w:rsidR="00AA4948" w:rsidRDefault="00AA4948" w:rsidP="00313D32">
            <w:pPr>
              <w:spacing w:before="60" w:after="60"/>
              <w:rPr>
                <w:lang w:eastAsia="fr-FR"/>
              </w:rPr>
            </w:pPr>
            <w:r>
              <w:rPr>
                <w:lang w:eastAsia="fr-FR"/>
              </w:rPr>
              <w:t>3300/111-08/    -  /534</w:t>
            </w:r>
          </w:p>
        </w:tc>
        <w:tc>
          <w:tcPr>
            <w:tcW w:w="2792" w:type="dxa"/>
            <w:tcBorders>
              <w:top w:val="nil"/>
              <w:left w:val="single" w:sz="6" w:space="0" w:color="auto"/>
              <w:bottom w:val="nil"/>
              <w:right w:val="nil"/>
            </w:tcBorders>
          </w:tcPr>
          <w:p w14:paraId="1F0AB6C7" w14:textId="77777777" w:rsidR="00AA4948" w:rsidRPr="00696BBC" w:rsidRDefault="00AA4948" w:rsidP="00313D32">
            <w:pPr>
              <w:spacing w:before="60" w:after="60"/>
              <w:rPr>
                <w:lang w:val="nl-NL" w:eastAsia="fr-FR"/>
              </w:rPr>
            </w:pPr>
            <w:r w:rsidRPr="00696BBC">
              <w:rPr>
                <w:lang w:val="nl-NL" w:eastAsia="fr-FR"/>
              </w:rPr>
              <w:t>VERGOEDINGEN VOOR PRESTATIES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7912A2B7" w14:textId="77777777" w:rsidR="00AA4948" w:rsidRDefault="00AA4948" w:rsidP="00313D32">
            <w:pPr>
              <w:spacing w:before="60" w:after="60"/>
              <w:rPr>
                <w:lang w:eastAsia="fr-FR"/>
              </w:rPr>
            </w:pPr>
            <w:r>
              <w:rPr>
                <w:lang w:eastAsia="fr-FR"/>
              </w:rPr>
              <w:t>62008</w:t>
            </w:r>
          </w:p>
        </w:tc>
        <w:tc>
          <w:tcPr>
            <w:tcW w:w="977" w:type="dxa"/>
            <w:tcBorders>
              <w:top w:val="nil"/>
              <w:left w:val="single" w:sz="6" w:space="0" w:color="auto"/>
              <w:bottom w:val="nil"/>
              <w:right w:val="nil"/>
            </w:tcBorders>
          </w:tcPr>
          <w:p w14:paraId="5AF9500C" w14:textId="77777777" w:rsidR="00AA4948" w:rsidRDefault="00AA4948" w:rsidP="00313D32">
            <w:pPr>
              <w:spacing w:before="60" w:after="60"/>
              <w:jc w:val="right"/>
              <w:rPr>
                <w:sz w:val="14"/>
                <w:szCs w:val="14"/>
                <w:lang w:val="nl-NL" w:eastAsia="fr-FR"/>
              </w:rPr>
            </w:pPr>
            <w:r>
              <w:rPr>
                <w:sz w:val="14"/>
                <w:szCs w:val="14"/>
                <w:lang w:val="nl-NL" w:eastAsia="fr-FR"/>
              </w:rPr>
              <w:t>3.998.754,05</w:t>
            </w:r>
          </w:p>
        </w:tc>
        <w:tc>
          <w:tcPr>
            <w:tcW w:w="977" w:type="dxa"/>
            <w:tcBorders>
              <w:top w:val="nil"/>
              <w:left w:val="single" w:sz="6" w:space="0" w:color="auto"/>
              <w:bottom w:val="nil"/>
              <w:right w:val="nil"/>
            </w:tcBorders>
          </w:tcPr>
          <w:p w14:paraId="2980C915"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4CAEF39C" w14:textId="77777777" w:rsidR="00AA4948" w:rsidRDefault="00AA4948" w:rsidP="00313D32">
            <w:pPr>
              <w:spacing w:before="60" w:after="60"/>
              <w:jc w:val="right"/>
              <w:rPr>
                <w:sz w:val="14"/>
                <w:szCs w:val="14"/>
                <w:lang w:val="nl-NL" w:eastAsia="fr-FR"/>
              </w:rPr>
            </w:pPr>
            <w:r>
              <w:rPr>
                <w:sz w:val="14"/>
                <w:szCs w:val="14"/>
                <w:lang w:val="nl-NL" w:eastAsia="fr-FR"/>
              </w:rPr>
              <w:t>231.868,35</w:t>
            </w:r>
          </w:p>
        </w:tc>
        <w:tc>
          <w:tcPr>
            <w:tcW w:w="977" w:type="dxa"/>
            <w:tcBorders>
              <w:top w:val="nil"/>
              <w:left w:val="single" w:sz="6" w:space="0" w:color="auto"/>
              <w:bottom w:val="nil"/>
              <w:right w:val="nil"/>
            </w:tcBorders>
            <w:shd w:val="pct10" w:color="auto" w:fill="auto"/>
          </w:tcPr>
          <w:p w14:paraId="6EC47E5D" w14:textId="77777777" w:rsidR="00AA4948" w:rsidRDefault="00AA4948" w:rsidP="00313D32">
            <w:pPr>
              <w:spacing w:before="60" w:after="60"/>
              <w:jc w:val="right"/>
              <w:rPr>
                <w:sz w:val="14"/>
                <w:szCs w:val="14"/>
                <w:lang w:eastAsia="fr-FR"/>
              </w:rPr>
            </w:pPr>
            <w:r>
              <w:rPr>
                <w:sz w:val="14"/>
                <w:szCs w:val="14"/>
                <w:lang w:eastAsia="fr-FR"/>
              </w:rPr>
              <w:t>3.766.885,70</w:t>
            </w:r>
          </w:p>
        </w:tc>
        <w:tc>
          <w:tcPr>
            <w:tcW w:w="977" w:type="dxa"/>
            <w:tcBorders>
              <w:top w:val="nil"/>
              <w:left w:val="single" w:sz="6" w:space="0" w:color="auto"/>
              <w:bottom w:val="nil"/>
              <w:right w:val="single" w:sz="6" w:space="0" w:color="auto"/>
            </w:tcBorders>
          </w:tcPr>
          <w:p w14:paraId="033095B3" w14:textId="77777777" w:rsidR="00AA4948" w:rsidRDefault="00AA4948" w:rsidP="00313D32">
            <w:pPr>
              <w:spacing w:before="60" w:after="60"/>
              <w:jc w:val="right"/>
              <w:rPr>
                <w:sz w:val="14"/>
                <w:szCs w:val="14"/>
                <w:lang w:eastAsia="fr-FR"/>
              </w:rPr>
            </w:pPr>
          </w:p>
        </w:tc>
      </w:tr>
      <w:tr w:rsidR="00AA4948" w14:paraId="0F44B32B" w14:textId="77777777" w:rsidTr="00313D32">
        <w:trPr>
          <w:cantSplit/>
        </w:trPr>
        <w:tc>
          <w:tcPr>
            <w:tcW w:w="1558" w:type="dxa"/>
            <w:tcBorders>
              <w:top w:val="nil"/>
              <w:left w:val="single" w:sz="6" w:space="0" w:color="auto"/>
              <w:bottom w:val="nil"/>
              <w:right w:val="nil"/>
            </w:tcBorders>
            <w:shd w:val="pct10" w:color="auto" w:fill="auto"/>
          </w:tcPr>
          <w:p w14:paraId="5DA5F2A5" w14:textId="77777777" w:rsidR="00AA4948" w:rsidRDefault="00AA4948" w:rsidP="00313D32">
            <w:pPr>
              <w:spacing w:before="60" w:after="60"/>
              <w:rPr>
                <w:lang w:eastAsia="fr-FR"/>
              </w:rPr>
            </w:pPr>
            <w:r>
              <w:rPr>
                <w:lang w:eastAsia="fr-FR"/>
              </w:rPr>
              <w:t>3300/112-01/    -  /534</w:t>
            </w:r>
          </w:p>
        </w:tc>
        <w:tc>
          <w:tcPr>
            <w:tcW w:w="2792" w:type="dxa"/>
            <w:tcBorders>
              <w:top w:val="nil"/>
              <w:left w:val="single" w:sz="6" w:space="0" w:color="auto"/>
              <w:bottom w:val="nil"/>
              <w:right w:val="nil"/>
            </w:tcBorders>
          </w:tcPr>
          <w:p w14:paraId="425A813A" w14:textId="77777777" w:rsidR="00AA4948" w:rsidRPr="00696BBC" w:rsidRDefault="00AA4948" w:rsidP="00313D32">
            <w:pPr>
              <w:spacing w:before="60" w:after="60"/>
              <w:rPr>
                <w:lang w:val="nl-NL" w:eastAsia="fr-FR"/>
              </w:rPr>
            </w:pPr>
            <w:r w:rsidRPr="00696BBC">
              <w:rPr>
                <w:lang w:val="nl-NL" w:eastAsia="fr-FR"/>
              </w:rPr>
              <w:t>VAKANTIEGELD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251C6D62" w14:textId="77777777" w:rsidR="00AA4948" w:rsidRDefault="00AA4948" w:rsidP="00313D32">
            <w:pPr>
              <w:spacing w:before="60" w:after="60"/>
              <w:rPr>
                <w:lang w:eastAsia="fr-FR"/>
              </w:rPr>
            </w:pPr>
            <w:r>
              <w:rPr>
                <w:lang w:eastAsia="fr-FR"/>
              </w:rPr>
              <w:t>62101</w:t>
            </w:r>
          </w:p>
        </w:tc>
        <w:tc>
          <w:tcPr>
            <w:tcW w:w="977" w:type="dxa"/>
            <w:tcBorders>
              <w:top w:val="nil"/>
              <w:left w:val="single" w:sz="6" w:space="0" w:color="auto"/>
              <w:bottom w:val="nil"/>
              <w:right w:val="nil"/>
            </w:tcBorders>
          </w:tcPr>
          <w:p w14:paraId="4E9CFDE0" w14:textId="77777777" w:rsidR="00AA4948" w:rsidRDefault="00AA4948" w:rsidP="00313D32">
            <w:pPr>
              <w:spacing w:before="60" w:after="60"/>
              <w:jc w:val="right"/>
              <w:rPr>
                <w:sz w:val="14"/>
                <w:szCs w:val="14"/>
                <w:lang w:val="nl-NL" w:eastAsia="fr-FR"/>
              </w:rPr>
            </w:pPr>
            <w:r>
              <w:rPr>
                <w:sz w:val="14"/>
                <w:szCs w:val="14"/>
                <w:lang w:val="nl-NL" w:eastAsia="fr-FR"/>
              </w:rPr>
              <w:t>1.581.250,18</w:t>
            </w:r>
          </w:p>
        </w:tc>
        <w:tc>
          <w:tcPr>
            <w:tcW w:w="977" w:type="dxa"/>
            <w:tcBorders>
              <w:top w:val="nil"/>
              <w:left w:val="single" w:sz="6" w:space="0" w:color="auto"/>
              <w:bottom w:val="nil"/>
              <w:right w:val="nil"/>
            </w:tcBorders>
          </w:tcPr>
          <w:p w14:paraId="77C459D5"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42B729F4" w14:textId="77777777" w:rsidR="00AA4948" w:rsidRDefault="00AA4948" w:rsidP="00313D32">
            <w:pPr>
              <w:spacing w:before="60" w:after="60"/>
              <w:jc w:val="right"/>
              <w:rPr>
                <w:sz w:val="14"/>
                <w:szCs w:val="14"/>
                <w:lang w:val="nl-NL" w:eastAsia="fr-FR"/>
              </w:rPr>
            </w:pPr>
            <w:r>
              <w:rPr>
                <w:sz w:val="14"/>
                <w:szCs w:val="14"/>
                <w:lang w:val="nl-NL" w:eastAsia="fr-FR"/>
              </w:rPr>
              <w:t>61.689,09</w:t>
            </w:r>
          </w:p>
        </w:tc>
        <w:tc>
          <w:tcPr>
            <w:tcW w:w="977" w:type="dxa"/>
            <w:tcBorders>
              <w:top w:val="nil"/>
              <w:left w:val="single" w:sz="6" w:space="0" w:color="auto"/>
              <w:bottom w:val="nil"/>
              <w:right w:val="nil"/>
            </w:tcBorders>
            <w:shd w:val="pct10" w:color="auto" w:fill="auto"/>
          </w:tcPr>
          <w:p w14:paraId="07D14CF0" w14:textId="77777777" w:rsidR="00AA4948" w:rsidRDefault="00AA4948" w:rsidP="00313D32">
            <w:pPr>
              <w:spacing w:before="60" w:after="60"/>
              <w:jc w:val="right"/>
              <w:rPr>
                <w:sz w:val="14"/>
                <w:szCs w:val="14"/>
                <w:lang w:eastAsia="fr-FR"/>
              </w:rPr>
            </w:pPr>
            <w:r>
              <w:rPr>
                <w:sz w:val="14"/>
                <w:szCs w:val="14"/>
                <w:lang w:eastAsia="fr-FR"/>
              </w:rPr>
              <w:t>1.519.561,09</w:t>
            </w:r>
          </w:p>
        </w:tc>
        <w:tc>
          <w:tcPr>
            <w:tcW w:w="977" w:type="dxa"/>
            <w:tcBorders>
              <w:top w:val="nil"/>
              <w:left w:val="single" w:sz="6" w:space="0" w:color="auto"/>
              <w:bottom w:val="nil"/>
              <w:right w:val="single" w:sz="6" w:space="0" w:color="auto"/>
            </w:tcBorders>
          </w:tcPr>
          <w:p w14:paraId="038137C2" w14:textId="77777777" w:rsidR="00AA4948" w:rsidRDefault="00AA4948" w:rsidP="00313D32">
            <w:pPr>
              <w:spacing w:before="60" w:after="60"/>
              <w:jc w:val="right"/>
              <w:rPr>
                <w:sz w:val="14"/>
                <w:szCs w:val="14"/>
                <w:lang w:eastAsia="fr-FR"/>
              </w:rPr>
            </w:pPr>
          </w:p>
        </w:tc>
      </w:tr>
      <w:tr w:rsidR="00AA4948" w14:paraId="0EAF9BEA" w14:textId="77777777" w:rsidTr="00313D32">
        <w:trPr>
          <w:cantSplit/>
        </w:trPr>
        <w:tc>
          <w:tcPr>
            <w:tcW w:w="1558" w:type="dxa"/>
            <w:tcBorders>
              <w:top w:val="nil"/>
              <w:left w:val="single" w:sz="6" w:space="0" w:color="auto"/>
              <w:bottom w:val="nil"/>
              <w:right w:val="nil"/>
            </w:tcBorders>
            <w:shd w:val="pct10" w:color="auto" w:fill="auto"/>
          </w:tcPr>
          <w:p w14:paraId="599A3A1B" w14:textId="77777777" w:rsidR="00AA4948" w:rsidRDefault="00AA4948" w:rsidP="00313D32">
            <w:pPr>
              <w:spacing w:before="60" w:after="60"/>
              <w:rPr>
                <w:lang w:eastAsia="fr-FR"/>
              </w:rPr>
            </w:pPr>
            <w:r>
              <w:rPr>
                <w:lang w:eastAsia="fr-FR"/>
              </w:rPr>
              <w:t>3300/113-01/    -  /534</w:t>
            </w:r>
          </w:p>
        </w:tc>
        <w:tc>
          <w:tcPr>
            <w:tcW w:w="2792" w:type="dxa"/>
            <w:tcBorders>
              <w:top w:val="nil"/>
              <w:left w:val="single" w:sz="6" w:space="0" w:color="auto"/>
              <w:bottom w:val="nil"/>
              <w:right w:val="nil"/>
            </w:tcBorders>
          </w:tcPr>
          <w:p w14:paraId="0CB41493" w14:textId="77777777" w:rsidR="00AA4948" w:rsidRPr="00696BBC" w:rsidRDefault="00AA4948" w:rsidP="00313D32">
            <w:pPr>
              <w:spacing w:before="60" w:after="60"/>
              <w:rPr>
                <w:lang w:val="nl-NL" w:eastAsia="fr-FR"/>
              </w:rPr>
            </w:pPr>
            <w:r w:rsidRPr="00696BBC">
              <w:rPr>
                <w:lang w:val="nl-NL" w:eastAsia="fr-FR"/>
              </w:rPr>
              <w:t>PATRONALE BIJDRAGEN RSZPPO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7385FB0E" w14:textId="77777777" w:rsidR="00AA4948" w:rsidRDefault="00AA4948" w:rsidP="00313D32">
            <w:pPr>
              <w:spacing w:before="60" w:after="60"/>
              <w:rPr>
                <w:lang w:eastAsia="fr-FR"/>
              </w:rPr>
            </w:pPr>
            <w:r>
              <w:rPr>
                <w:lang w:eastAsia="fr-FR"/>
              </w:rPr>
              <w:t>62201</w:t>
            </w:r>
          </w:p>
        </w:tc>
        <w:tc>
          <w:tcPr>
            <w:tcW w:w="977" w:type="dxa"/>
            <w:tcBorders>
              <w:top w:val="nil"/>
              <w:left w:val="single" w:sz="6" w:space="0" w:color="auto"/>
              <w:bottom w:val="nil"/>
              <w:right w:val="nil"/>
            </w:tcBorders>
          </w:tcPr>
          <w:p w14:paraId="75FD3601" w14:textId="77777777" w:rsidR="00AA4948" w:rsidRDefault="00AA4948" w:rsidP="00313D32">
            <w:pPr>
              <w:spacing w:before="60" w:after="60"/>
              <w:jc w:val="right"/>
              <w:rPr>
                <w:sz w:val="14"/>
                <w:szCs w:val="14"/>
                <w:lang w:val="nl-NL" w:eastAsia="fr-FR"/>
              </w:rPr>
            </w:pPr>
            <w:r>
              <w:rPr>
                <w:sz w:val="14"/>
                <w:szCs w:val="14"/>
                <w:lang w:val="nl-NL" w:eastAsia="fr-FR"/>
              </w:rPr>
              <w:t>3.709.600,60</w:t>
            </w:r>
          </w:p>
        </w:tc>
        <w:tc>
          <w:tcPr>
            <w:tcW w:w="977" w:type="dxa"/>
            <w:tcBorders>
              <w:top w:val="nil"/>
              <w:left w:val="single" w:sz="6" w:space="0" w:color="auto"/>
              <w:bottom w:val="nil"/>
              <w:right w:val="nil"/>
            </w:tcBorders>
          </w:tcPr>
          <w:p w14:paraId="0E0DB030"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3E2CE39A" w14:textId="77777777" w:rsidR="00AA4948" w:rsidRDefault="00AA4948" w:rsidP="00313D32">
            <w:pPr>
              <w:spacing w:before="60" w:after="60"/>
              <w:jc w:val="right"/>
              <w:rPr>
                <w:sz w:val="14"/>
                <w:szCs w:val="14"/>
                <w:lang w:val="nl-NL" w:eastAsia="fr-FR"/>
              </w:rPr>
            </w:pPr>
            <w:r>
              <w:rPr>
                <w:sz w:val="14"/>
                <w:szCs w:val="14"/>
                <w:lang w:val="nl-NL" w:eastAsia="fr-FR"/>
              </w:rPr>
              <w:t>143.365,35</w:t>
            </w:r>
          </w:p>
        </w:tc>
        <w:tc>
          <w:tcPr>
            <w:tcW w:w="977" w:type="dxa"/>
            <w:tcBorders>
              <w:top w:val="nil"/>
              <w:left w:val="single" w:sz="6" w:space="0" w:color="auto"/>
              <w:bottom w:val="nil"/>
              <w:right w:val="nil"/>
            </w:tcBorders>
            <w:shd w:val="pct10" w:color="auto" w:fill="auto"/>
          </w:tcPr>
          <w:p w14:paraId="5B244D55" w14:textId="77777777" w:rsidR="00AA4948" w:rsidRDefault="00AA4948" w:rsidP="00313D32">
            <w:pPr>
              <w:spacing w:before="60" w:after="60"/>
              <w:jc w:val="right"/>
              <w:rPr>
                <w:sz w:val="14"/>
                <w:szCs w:val="14"/>
                <w:lang w:eastAsia="fr-FR"/>
              </w:rPr>
            </w:pPr>
            <w:r>
              <w:rPr>
                <w:sz w:val="14"/>
                <w:szCs w:val="14"/>
                <w:lang w:eastAsia="fr-FR"/>
              </w:rPr>
              <w:t>3.566.235,25</w:t>
            </w:r>
          </w:p>
        </w:tc>
        <w:tc>
          <w:tcPr>
            <w:tcW w:w="977" w:type="dxa"/>
            <w:tcBorders>
              <w:top w:val="nil"/>
              <w:left w:val="single" w:sz="6" w:space="0" w:color="auto"/>
              <w:bottom w:val="nil"/>
              <w:right w:val="single" w:sz="6" w:space="0" w:color="auto"/>
            </w:tcBorders>
          </w:tcPr>
          <w:p w14:paraId="1AB78D2C" w14:textId="77777777" w:rsidR="00AA4948" w:rsidRDefault="00AA4948" w:rsidP="00313D32">
            <w:pPr>
              <w:spacing w:before="60" w:after="60"/>
              <w:jc w:val="right"/>
              <w:rPr>
                <w:sz w:val="14"/>
                <w:szCs w:val="14"/>
                <w:lang w:eastAsia="fr-FR"/>
              </w:rPr>
            </w:pPr>
          </w:p>
        </w:tc>
      </w:tr>
      <w:tr w:rsidR="00AA4948" w14:paraId="110A26C0" w14:textId="77777777" w:rsidTr="00313D32">
        <w:trPr>
          <w:cantSplit/>
        </w:trPr>
        <w:tc>
          <w:tcPr>
            <w:tcW w:w="1558" w:type="dxa"/>
            <w:tcBorders>
              <w:top w:val="nil"/>
              <w:left w:val="single" w:sz="6" w:space="0" w:color="auto"/>
              <w:bottom w:val="nil"/>
              <w:right w:val="nil"/>
            </w:tcBorders>
            <w:shd w:val="pct10" w:color="auto" w:fill="auto"/>
          </w:tcPr>
          <w:p w14:paraId="01FD2C10" w14:textId="77777777" w:rsidR="00AA4948" w:rsidRDefault="00AA4948" w:rsidP="00313D32">
            <w:pPr>
              <w:spacing w:before="60" w:after="60"/>
              <w:rPr>
                <w:lang w:eastAsia="fr-FR"/>
              </w:rPr>
            </w:pPr>
            <w:r>
              <w:rPr>
                <w:lang w:eastAsia="fr-FR"/>
              </w:rPr>
              <w:t>3300/113-08/    -  /534</w:t>
            </w:r>
          </w:p>
        </w:tc>
        <w:tc>
          <w:tcPr>
            <w:tcW w:w="2792" w:type="dxa"/>
            <w:tcBorders>
              <w:top w:val="nil"/>
              <w:left w:val="single" w:sz="6" w:space="0" w:color="auto"/>
              <w:bottom w:val="nil"/>
              <w:right w:val="nil"/>
            </w:tcBorders>
          </w:tcPr>
          <w:p w14:paraId="6890234C" w14:textId="77777777" w:rsidR="00AA4948" w:rsidRPr="00696BBC" w:rsidRDefault="00AA4948" w:rsidP="00313D32">
            <w:pPr>
              <w:spacing w:before="60" w:after="60"/>
              <w:rPr>
                <w:lang w:val="nl-NL" w:eastAsia="fr-FR"/>
              </w:rPr>
            </w:pPr>
            <w:r w:rsidRPr="00696BBC">
              <w:rPr>
                <w:lang w:val="nl-NL" w:eastAsia="fr-FR"/>
              </w:rPr>
              <w:t>PATRONALE BIJDRAGEN RSZPPO VERGOEDINGEN VOOR PRESTATIES</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7CA7115F" w14:textId="77777777" w:rsidR="00AA4948" w:rsidRDefault="00AA4948" w:rsidP="00313D32">
            <w:pPr>
              <w:spacing w:before="60" w:after="60"/>
              <w:rPr>
                <w:lang w:eastAsia="fr-FR"/>
              </w:rPr>
            </w:pPr>
            <w:r>
              <w:rPr>
                <w:lang w:eastAsia="fr-FR"/>
              </w:rPr>
              <w:t>62208</w:t>
            </w:r>
          </w:p>
        </w:tc>
        <w:tc>
          <w:tcPr>
            <w:tcW w:w="977" w:type="dxa"/>
            <w:tcBorders>
              <w:top w:val="nil"/>
              <w:left w:val="single" w:sz="6" w:space="0" w:color="auto"/>
              <w:bottom w:val="nil"/>
              <w:right w:val="nil"/>
            </w:tcBorders>
          </w:tcPr>
          <w:p w14:paraId="30525689" w14:textId="77777777" w:rsidR="00AA4948" w:rsidRDefault="00AA4948" w:rsidP="00313D32">
            <w:pPr>
              <w:spacing w:before="60" w:after="60"/>
              <w:jc w:val="right"/>
              <w:rPr>
                <w:sz w:val="14"/>
                <w:szCs w:val="14"/>
                <w:lang w:val="nl-NL" w:eastAsia="fr-FR"/>
              </w:rPr>
            </w:pPr>
            <w:r>
              <w:rPr>
                <w:sz w:val="14"/>
                <w:szCs w:val="14"/>
                <w:lang w:val="nl-NL" w:eastAsia="fr-FR"/>
              </w:rPr>
              <w:t>618.807,15</w:t>
            </w:r>
          </w:p>
        </w:tc>
        <w:tc>
          <w:tcPr>
            <w:tcW w:w="977" w:type="dxa"/>
            <w:tcBorders>
              <w:top w:val="nil"/>
              <w:left w:val="single" w:sz="6" w:space="0" w:color="auto"/>
              <w:bottom w:val="nil"/>
              <w:right w:val="nil"/>
            </w:tcBorders>
          </w:tcPr>
          <w:p w14:paraId="61CE8455"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4AB7A46B" w14:textId="77777777" w:rsidR="00AA4948" w:rsidRDefault="00AA4948" w:rsidP="00313D32">
            <w:pPr>
              <w:spacing w:before="60" w:after="60"/>
              <w:jc w:val="right"/>
              <w:rPr>
                <w:sz w:val="14"/>
                <w:szCs w:val="14"/>
                <w:lang w:val="nl-NL" w:eastAsia="fr-FR"/>
              </w:rPr>
            </w:pPr>
            <w:r>
              <w:rPr>
                <w:sz w:val="14"/>
                <w:szCs w:val="14"/>
                <w:lang w:val="nl-NL" w:eastAsia="fr-FR"/>
              </w:rPr>
              <w:t>35.881,58</w:t>
            </w:r>
          </w:p>
        </w:tc>
        <w:tc>
          <w:tcPr>
            <w:tcW w:w="977" w:type="dxa"/>
            <w:tcBorders>
              <w:top w:val="nil"/>
              <w:left w:val="single" w:sz="6" w:space="0" w:color="auto"/>
              <w:bottom w:val="nil"/>
              <w:right w:val="nil"/>
            </w:tcBorders>
            <w:shd w:val="pct10" w:color="auto" w:fill="auto"/>
          </w:tcPr>
          <w:p w14:paraId="022B7A29" w14:textId="77777777" w:rsidR="00AA4948" w:rsidRDefault="00AA4948" w:rsidP="00313D32">
            <w:pPr>
              <w:spacing w:before="60" w:after="60"/>
              <w:jc w:val="right"/>
              <w:rPr>
                <w:sz w:val="14"/>
                <w:szCs w:val="14"/>
                <w:lang w:eastAsia="fr-FR"/>
              </w:rPr>
            </w:pPr>
            <w:r>
              <w:rPr>
                <w:sz w:val="14"/>
                <w:szCs w:val="14"/>
                <w:lang w:eastAsia="fr-FR"/>
              </w:rPr>
              <w:t>582.925,57</w:t>
            </w:r>
          </w:p>
        </w:tc>
        <w:tc>
          <w:tcPr>
            <w:tcW w:w="977" w:type="dxa"/>
            <w:tcBorders>
              <w:top w:val="nil"/>
              <w:left w:val="single" w:sz="6" w:space="0" w:color="auto"/>
              <w:bottom w:val="nil"/>
              <w:right w:val="single" w:sz="6" w:space="0" w:color="auto"/>
            </w:tcBorders>
          </w:tcPr>
          <w:p w14:paraId="58FA2FD7" w14:textId="77777777" w:rsidR="00AA4948" w:rsidRDefault="00AA4948" w:rsidP="00313D32">
            <w:pPr>
              <w:spacing w:before="60" w:after="60"/>
              <w:jc w:val="right"/>
              <w:rPr>
                <w:sz w:val="14"/>
                <w:szCs w:val="14"/>
                <w:lang w:eastAsia="fr-FR"/>
              </w:rPr>
            </w:pPr>
          </w:p>
        </w:tc>
      </w:tr>
      <w:tr w:rsidR="00AA4948" w14:paraId="587E8CDD" w14:textId="77777777" w:rsidTr="00313D32">
        <w:trPr>
          <w:cantSplit/>
        </w:trPr>
        <w:tc>
          <w:tcPr>
            <w:tcW w:w="1558" w:type="dxa"/>
            <w:tcBorders>
              <w:top w:val="nil"/>
              <w:left w:val="single" w:sz="6" w:space="0" w:color="auto"/>
              <w:bottom w:val="nil"/>
              <w:right w:val="nil"/>
            </w:tcBorders>
            <w:shd w:val="pct10" w:color="auto" w:fill="auto"/>
          </w:tcPr>
          <w:p w14:paraId="4D7D3D7C" w14:textId="77777777" w:rsidR="00AA4948" w:rsidRDefault="00AA4948" w:rsidP="00313D32">
            <w:pPr>
              <w:spacing w:before="60" w:after="60"/>
              <w:rPr>
                <w:lang w:eastAsia="fr-FR"/>
              </w:rPr>
            </w:pPr>
            <w:r>
              <w:rPr>
                <w:lang w:eastAsia="fr-FR"/>
              </w:rPr>
              <w:lastRenderedPageBreak/>
              <w:t>3300/113-21/    -  /534</w:t>
            </w:r>
          </w:p>
        </w:tc>
        <w:tc>
          <w:tcPr>
            <w:tcW w:w="2792" w:type="dxa"/>
            <w:tcBorders>
              <w:top w:val="nil"/>
              <w:left w:val="single" w:sz="6" w:space="0" w:color="auto"/>
              <w:bottom w:val="nil"/>
              <w:right w:val="nil"/>
            </w:tcBorders>
          </w:tcPr>
          <w:p w14:paraId="58AC9E8E" w14:textId="77777777" w:rsidR="00AA4948" w:rsidRPr="00696BBC" w:rsidRDefault="00AA4948" w:rsidP="00313D32">
            <w:pPr>
              <w:spacing w:before="60" w:after="60"/>
              <w:rPr>
                <w:lang w:val="nl-NL" w:eastAsia="fr-FR"/>
              </w:rPr>
            </w:pPr>
            <w:r w:rsidRPr="00696BBC">
              <w:rPr>
                <w:lang w:val="nl-NL" w:eastAsia="fr-FR"/>
              </w:rPr>
              <w:t>PATRONALE BIJDRAGEN AAN DE OMSLAGKAS VOOR PENSIOENEN</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714B85A0" w14:textId="77777777" w:rsidR="00AA4948" w:rsidRDefault="00AA4948" w:rsidP="00313D32">
            <w:pPr>
              <w:spacing w:before="60" w:after="60"/>
              <w:rPr>
                <w:lang w:eastAsia="fr-FR"/>
              </w:rPr>
            </w:pPr>
            <w:r>
              <w:rPr>
                <w:lang w:eastAsia="fr-FR"/>
              </w:rPr>
              <w:t>62401</w:t>
            </w:r>
          </w:p>
        </w:tc>
        <w:tc>
          <w:tcPr>
            <w:tcW w:w="977" w:type="dxa"/>
            <w:tcBorders>
              <w:top w:val="nil"/>
              <w:left w:val="single" w:sz="6" w:space="0" w:color="auto"/>
              <w:bottom w:val="nil"/>
              <w:right w:val="nil"/>
            </w:tcBorders>
          </w:tcPr>
          <w:p w14:paraId="7952355F" w14:textId="77777777" w:rsidR="00AA4948" w:rsidRDefault="00AA4948" w:rsidP="00313D32">
            <w:pPr>
              <w:spacing w:before="60" w:after="60"/>
              <w:jc w:val="right"/>
              <w:rPr>
                <w:sz w:val="14"/>
                <w:szCs w:val="14"/>
                <w:lang w:val="nl-NL" w:eastAsia="fr-FR"/>
              </w:rPr>
            </w:pPr>
            <w:r>
              <w:rPr>
                <w:sz w:val="14"/>
                <w:szCs w:val="14"/>
                <w:lang w:val="nl-NL" w:eastAsia="fr-FR"/>
              </w:rPr>
              <w:t>6.992.583,50</w:t>
            </w:r>
          </w:p>
        </w:tc>
        <w:tc>
          <w:tcPr>
            <w:tcW w:w="977" w:type="dxa"/>
            <w:tcBorders>
              <w:top w:val="nil"/>
              <w:left w:val="single" w:sz="6" w:space="0" w:color="auto"/>
              <w:bottom w:val="nil"/>
              <w:right w:val="nil"/>
            </w:tcBorders>
          </w:tcPr>
          <w:p w14:paraId="61D66D3A"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7A2943AD" w14:textId="77777777" w:rsidR="00AA4948" w:rsidRDefault="00AA4948" w:rsidP="00313D32">
            <w:pPr>
              <w:spacing w:before="60" w:after="60"/>
              <w:jc w:val="right"/>
              <w:rPr>
                <w:sz w:val="14"/>
                <w:szCs w:val="14"/>
                <w:lang w:val="nl-NL" w:eastAsia="fr-FR"/>
              </w:rPr>
            </w:pPr>
            <w:r>
              <w:rPr>
                <w:sz w:val="14"/>
                <w:szCs w:val="14"/>
                <w:lang w:val="nl-NL" w:eastAsia="fr-FR"/>
              </w:rPr>
              <w:t>274.078,53</w:t>
            </w:r>
          </w:p>
        </w:tc>
        <w:tc>
          <w:tcPr>
            <w:tcW w:w="977" w:type="dxa"/>
            <w:tcBorders>
              <w:top w:val="nil"/>
              <w:left w:val="single" w:sz="6" w:space="0" w:color="auto"/>
              <w:bottom w:val="nil"/>
              <w:right w:val="nil"/>
            </w:tcBorders>
            <w:shd w:val="pct10" w:color="auto" w:fill="auto"/>
          </w:tcPr>
          <w:p w14:paraId="1C163C7C" w14:textId="77777777" w:rsidR="00AA4948" w:rsidRDefault="00AA4948" w:rsidP="00313D32">
            <w:pPr>
              <w:spacing w:before="60" w:after="60"/>
              <w:jc w:val="right"/>
              <w:rPr>
                <w:sz w:val="14"/>
                <w:szCs w:val="14"/>
                <w:lang w:eastAsia="fr-FR"/>
              </w:rPr>
            </w:pPr>
            <w:r>
              <w:rPr>
                <w:sz w:val="14"/>
                <w:szCs w:val="14"/>
                <w:lang w:eastAsia="fr-FR"/>
              </w:rPr>
              <w:t>6.718.504,97</w:t>
            </w:r>
          </w:p>
        </w:tc>
        <w:tc>
          <w:tcPr>
            <w:tcW w:w="977" w:type="dxa"/>
            <w:tcBorders>
              <w:top w:val="nil"/>
              <w:left w:val="single" w:sz="6" w:space="0" w:color="auto"/>
              <w:bottom w:val="nil"/>
              <w:right w:val="single" w:sz="6" w:space="0" w:color="auto"/>
            </w:tcBorders>
          </w:tcPr>
          <w:p w14:paraId="1C1B259C" w14:textId="77777777" w:rsidR="00AA4948" w:rsidRDefault="00AA4948" w:rsidP="00313D32">
            <w:pPr>
              <w:spacing w:before="60" w:after="60"/>
              <w:jc w:val="right"/>
              <w:rPr>
                <w:sz w:val="14"/>
                <w:szCs w:val="14"/>
                <w:lang w:eastAsia="fr-FR"/>
              </w:rPr>
            </w:pPr>
          </w:p>
        </w:tc>
      </w:tr>
      <w:tr w:rsidR="00AA4948" w14:paraId="7B852D32" w14:textId="77777777" w:rsidTr="00313D32">
        <w:trPr>
          <w:cantSplit/>
        </w:trPr>
        <w:tc>
          <w:tcPr>
            <w:tcW w:w="1558" w:type="dxa"/>
            <w:tcBorders>
              <w:top w:val="nil"/>
              <w:left w:val="single" w:sz="6" w:space="0" w:color="auto"/>
              <w:bottom w:val="nil"/>
              <w:right w:val="nil"/>
            </w:tcBorders>
            <w:shd w:val="pct10" w:color="auto" w:fill="auto"/>
          </w:tcPr>
          <w:p w14:paraId="09EEE729" w14:textId="77777777" w:rsidR="00AA4948" w:rsidRDefault="00AA4948" w:rsidP="00313D32">
            <w:pPr>
              <w:spacing w:before="60" w:after="60"/>
              <w:rPr>
                <w:lang w:eastAsia="fr-FR"/>
              </w:rPr>
            </w:pPr>
            <w:r>
              <w:rPr>
                <w:lang w:eastAsia="fr-FR"/>
              </w:rPr>
              <w:t>3300/115-01/    -  /534</w:t>
            </w:r>
          </w:p>
        </w:tc>
        <w:tc>
          <w:tcPr>
            <w:tcW w:w="2792" w:type="dxa"/>
            <w:tcBorders>
              <w:top w:val="nil"/>
              <w:left w:val="single" w:sz="6" w:space="0" w:color="auto"/>
              <w:bottom w:val="nil"/>
              <w:right w:val="nil"/>
            </w:tcBorders>
          </w:tcPr>
          <w:p w14:paraId="2D26C073" w14:textId="77777777" w:rsidR="00AA4948" w:rsidRPr="00696BBC" w:rsidRDefault="00AA4948" w:rsidP="00313D32">
            <w:pPr>
              <w:spacing w:before="60" w:after="60"/>
              <w:rPr>
                <w:lang w:val="nl-NL" w:eastAsia="fr-FR"/>
              </w:rPr>
            </w:pPr>
            <w:r w:rsidRPr="00696BBC">
              <w:rPr>
                <w:lang w:val="nl-NL" w:eastAsia="fr-FR"/>
              </w:rPr>
              <w:t>VERPLAATSINGEN HUIS/WERK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42B1CA3A" w14:textId="77777777" w:rsidR="00AA4948" w:rsidRDefault="00AA4948" w:rsidP="00313D32">
            <w:pPr>
              <w:spacing w:before="60" w:after="60"/>
              <w:rPr>
                <w:lang w:eastAsia="fr-FR"/>
              </w:rPr>
            </w:pPr>
            <w:r>
              <w:rPr>
                <w:lang w:eastAsia="fr-FR"/>
              </w:rPr>
              <w:t>62501</w:t>
            </w:r>
          </w:p>
        </w:tc>
        <w:tc>
          <w:tcPr>
            <w:tcW w:w="977" w:type="dxa"/>
            <w:tcBorders>
              <w:top w:val="nil"/>
              <w:left w:val="single" w:sz="6" w:space="0" w:color="auto"/>
              <w:bottom w:val="nil"/>
              <w:right w:val="nil"/>
            </w:tcBorders>
          </w:tcPr>
          <w:p w14:paraId="39A7F3BB" w14:textId="77777777" w:rsidR="00AA4948" w:rsidRDefault="00AA4948" w:rsidP="00313D32">
            <w:pPr>
              <w:spacing w:before="60" w:after="60"/>
              <w:jc w:val="right"/>
              <w:rPr>
                <w:sz w:val="14"/>
                <w:szCs w:val="14"/>
                <w:lang w:val="nl-NL" w:eastAsia="fr-FR"/>
              </w:rPr>
            </w:pPr>
            <w:r>
              <w:rPr>
                <w:sz w:val="14"/>
                <w:szCs w:val="14"/>
                <w:lang w:val="nl-NL" w:eastAsia="fr-FR"/>
              </w:rPr>
              <w:t>139.432,88</w:t>
            </w:r>
          </w:p>
        </w:tc>
        <w:tc>
          <w:tcPr>
            <w:tcW w:w="977" w:type="dxa"/>
            <w:tcBorders>
              <w:top w:val="nil"/>
              <w:left w:val="single" w:sz="6" w:space="0" w:color="auto"/>
              <w:bottom w:val="nil"/>
              <w:right w:val="nil"/>
            </w:tcBorders>
          </w:tcPr>
          <w:p w14:paraId="7B3E0C8B"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167438DE" w14:textId="77777777" w:rsidR="00AA4948" w:rsidRDefault="00AA4948" w:rsidP="00313D32">
            <w:pPr>
              <w:spacing w:before="60" w:after="60"/>
              <w:jc w:val="right"/>
              <w:rPr>
                <w:sz w:val="14"/>
                <w:szCs w:val="14"/>
                <w:lang w:val="nl-NL" w:eastAsia="fr-FR"/>
              </w:rPr>
            </w:pPr>
            <w:r>
              <w:rPr>
                <w:sz w:val="14"/>
                <w:szCs w:val="14"/>
                <w:lang w:val="nl-NL" w:eastAsia="fr-FR"/>
              </w:rPr>
              <w:t>112,32</w:t>
            </w:r>
          </w:p>
        </w:tc>
        <w:tc>
          <w:tcPr>
            <w:tcW w:w="977" w:type="dxa"/>
            <w:tcBorders>
              <w:top w:val="nil"/>
              <w:left w:val="single" w:sz="6" w:space="0" w:color="auto"/>
              <w:bottom w:val="nil"/>
              <w:right w:val="nil"/>
            </w:tcBorders>
            <w:shd w:val="pct10" w:color="auto" w:fill="auto"/>
          </w:tcPr>
          <w:p w14:paraId="03B6669B" w14:textId="77777777" w:rsidR="00AA4948" w:rsidRDefault="00AA4948" w:rsidP="00313D32">
            <w:pPr>
              <w:spacing w:before="60" w:after="60"/>
              <w:jc w:val="right"/>
              <w:rPr>
                <w:sz w:val="14"/>
                <w:szCs w:val="14"/>
                <w:lang w:eastAsia="fr-FR"/>
              </w:rPr>
            </w:pPr>
            <w:r>
              <w:rPr>
                <w:sz w:val="14"/>
                <w:szCs w:val="14"/>
                <w:lang w:eastAsia="fr-FR"/>
              </w:rPr>
              <w:t>139.320,56</w:t>
            </w:r>
          </w:p>
        </w:tc>
        <w:tc>
          <w:tcPr>
            <w:tcW w:w="977" w:type="dxa"/>
            <w:tcBorders>
              <w:top w:val="nil"/>
              <w:left w:val="single" w:sz="6" w:space="0" w:color="auto"/>
              <w:bottom w:val="nil"/>
              <w:right w:val="single" w:sz="6" w:space="0" w:color="auto"/>
            </w:tcBorders>
          </w:tcPr>
          <w:p w14:paraId="078B0681" w14:textId="77777777" w:rsidR="00AA4948" w:rsidRDefault="00AA4948" w:rsidP="00313D32">
            <w:pPr>
              <w:spacing w:before="60" w:after="60"/>
              <w:jc w:val="right"/>
              <w:rPr>
                <w:sz w:val="14"/>
                <w:szCs w:val="14"/>
                <w:lang w:eastAsia="fr-FR"/>
              </w:rPr>
            </w:pPr>
          </w:p>
        </w:tc>
      </w:tr>
      <w:tr w:rsidR="00AA4948" w14:paraId="75AB133A" w14:textId="77777777" w:rsidTr="00313D32">
        <w:trPr>
          <w:cantSplit/>
        </w:trPr>
        <w:tc>
          <w:tcPr>
            <w:tcW w:w="1558" w:type="dxa"/>
            <w:tcBorders>
              <w:top w:val="nil"/>
              <w:left w:val="single" w:sz="6" w:space="0" w:color="auto"/>
              <w:bottom w:val="nil"/>
              <w:right w:val="nil"/>
            </w:tcBorders>
            <w:shd w:val="pct10" w:color="auto" w:fill="auto"/>
          </w:tcPr>
          <w:p w14:paraId="3F23C90E" w14:textId="77777777" w:rsidR="00AA4948" w:rsidRDefault="00AA4948" w:rsidP="00313D32">
            <w:pPr>
              <w:spacing w:before="60" w:after="60"/>
              <w:rPr>
                <w:lang w:eastAsia="fr-FR"/>
              </w:rPr>
            </w:pPr>
            <w:r>
              <w:rPr>
                <w:lang w:eastAsia="fr-FR"/>
              </w:rPr>
              <w:t>3300/117-01/    -  /534</w:t>
            </w:r>
          </w:p>
        </w:tc>
        <w:tc>
          <w:tcPr>
            <w:tcW w:w="2792" w:type="dxa"/>
            <w:tcBorders>
              <w:top w:val="nil"/>
              <w:left w:val="single" w:sz="6" w:space="0" w:color="auto"/>
              <w:bottom w:val="nil"/>
              <w:right w:val="nil"/>
            </w:tcBorders>
          </w:tcPr>
          <w:p w14:paraId="5AE4FB85" w14:textId="77777777" w:rsidR="00AA4948" w:rsidRPr="00696BBC" w:rsidRDefault="00AA4948" w:rsidP="00313D32">
            <w:pPr>
              <w:spacing w:before="60" w:after="60"/>
              <w:rPr>
                <w:lang w:val="nl-NL" w:eastAsia="fr-FR"/>
              </w:rPr>
            </w:pPr>
            <w:r w:rsidRPr="00696BBC">
              <w:rPr>
                <w:lang w:val="nl-NL" w:eastAsia="fr-FR"/>
              </w:rPr>
              <w:t>VERZEKERINGSPREMIES GESTORT VOOR ARBEIDSONGEVALLEN</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1D920A90" w14:textId="77777777" w:rsidR="00AA4948" w:rsidRDefault="00AA4948" w:rsidP="00313D32">
            <w:pPr>
              <w:spacing w:before="60" w:after="60"/>
              <w:rPr>
                <w:lang w:eastAsia="fr-FR"/>
              </w:rPr>
            </w:pPr>
            <w:r>
              <w:rPr>
                <w:lang w:eastAsia="fr-FR"/>
              </w:rPr>
              <w:t>62701</w:t>
            </w:r>
          </w:p>
        </w:tc>
        <w:tc>
          <w:tcPr>
            <w:tcW w:w="977" w:type="dxa"/>
            <w:tcBorders>
              <w:top w:val="nil"/>
              <w:left w:val="single" w:sz="6" w:space="0" w:color="auto"/>
              <w:bottom w:val="nil"/>
              <w:right w:val="nil"/>
            </w:tcBorders>
          </w:tcPr>
          <w:p w14:paraId="06AC09B6" w14:textId="77777777" w:rsidR="00AA4948" w:rsidRDefault="00AA4948" w:rsidP="00313D32">
            <w:pPr>
              <w:spacing w:before="60" w:after="60"/>
              <w:jc w:val="right"/>
              <w:rPr>
                <w:sz w:val="14"/>
                <w:szCs w:val="14"/>
                <w:lang w:val="nl-NL" w:eastAsia="fr-FR"/>
              </w:rPr>
            </w:pPr>
            <w:r>
              <w:rPr>
                <w:sz w:val="14"/>
                <w:szCs w:val="14"/>
                <w:lang w:val="nl-NL" w:eastAsia="fr-FR"/>
              </w:rPr>
              <w:t>673.286,45</w:t>
            </w:r>
          </w:p>
        </w:tc>
        <w:tc>
          <w:tcPr>
            <w:tcW w:w="977" w:type="dxa"/>
            <w:tcBorders>
              <w:top w:val="nil"/>
              <w:left w:val="single" w:sz="6" w:space="0" w:color="auto"/>
              <w:bottom w:val="nil"/>
              <w:right w:val="nil"/>
            </w:tcBorders>
          </w:tcPr>
          <w:p w14:paraId="10FD44F7"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5F4B73E5" w14:textId="77777777" w:rsidR="00AA4948" w:rsidRDefault="00AA4948" w:rsidP="00313D32">
            <w:pPr>
              <w:spacing w:before="60" w:after="60"/>
              <w:jc w:val="right"/>
              <w:rPr>
                <w:sz w:val="14"/>
                <w:szCs w:val="14"/>
                <w:lang w:val="nl-NL" w:eastAsia="fr-FR"/>
              </w:rPr>
            </w:pPr>
            <w:r>
              <w:rPr>
                <w:sz w:val="14"/>
                <w:szCs w:val="14"/>
                <w:lang w:val="nl-NL" w:eastAsia="fr-FR"/>
              </w:rPr>
              <w:t>28.686,83</w:t>
            </w:r>
          </w:p>
        </w:tc>
        <w:tc>
          <w:tcPr>
            <w:tcW w:w="977" w:type="dxa"/>
            <w:tcBorders>
              <w:top w:val="nil"/>
              <w:left w:val="single" w:sz="6" w:space="0" w:color="auto"/>
              <w:bottom w:val="nil"/>
              <w:right w:val="nil"/>
            </w:tcBorders>
            <w:shd w:val="pct10" w:color="auto" w:fill="auto"/>
          </w:tcPr>
          <w:p w14:paraId="6CAA12EC" w14:textId="77777777" w:rsidR="00AA4948" w:rsidRDefault="00AA4948" w:rsidP="00313D32">
            <w:pPr>
              <w:spacing w:before="60" w:after="60"/>
              <w:jc w:val="right"/>
              <w:rPr>
                <w:sz w:val="14"/>
                <w:szCs w:val="14"/>
                <w:lang w:eastAsia="fr-FR"/>
              </w:rPr>
            </w:pPr>
            <w:r>
              <w:rPr>
                <w:sz w:val="14"/>
                <w:szCs w:val="14"/>
                <w:lang w:eastAsia="fr-FR"/>
              </w:rPr>
              <w:t>644.599,62</w:t>
            </w:r>
          </w:p>
        </w:tc>
        <w:tc>
          <w:tcPr>
            <w:tcW w:w="977" w:type="dxa"/>
            <w:tcBorders>
              <w:top w:val="nil"/>
              <w:left w:val="single" w:sz="6" w:space="0" w:color="auto"/>
              <w:bottom w:val="nil"/>
              <w:right w:val="single" w:sz="6" w:space="0" w:color="auto"/>
            </w:tcBorders>
          </w:tcPr>
          <w:p w14:paraId="53A4D5CE" w14:textId="77777777" w:rsidR="00AA4948" w:rsidRDefault="00AA4948" w:rsidP="00313D32">
            <w:pPr>
              <w:spacing w:before="60" w:after="60"/>
              <w:jc w:val="right"/>
              <w:rPr>
                <w:sz w:val="14"/>
                <w:szCs w:val="14"/>
                <w:lang w:eastAsia="fr-FR"/>
              </w:rPr>
            </w:pPr>
          </w:p>
        </w:tc>
      </w:tr>
      <w:tr w:rsidR="00AA4948" w14:paraId="1953D8F5" w14:textId="77777777" w:rsidTr="00313D32">
        <w:trPr>
          <w:cantSplit/>
        </w:trPr>
        <w:tc>
          <w:tcPr>
            <w:tcW w:w="1558" w:type="dxa"/>
            <w:tcBorders>
              <w:top w:val="nil"/>
              <w:left w:val="single" w:sz="6" w:space="0" w:color="auto"/>
              <w:bottom w:val="nil"/>
              <w:right w:val="nil"/>
            </w:tcBorders>
            <w:shd w:val="pct10" w:color="auto" w:fill="auto"/>
          </w:tcPr>
          <w:p w14:paraId="3F0D9EA4" w14:textId="77777777" w:rsidR="00AA4948" w:rsidRDefault="00AA4948" w:rsidP="00313D32">
            <w:pPr>
              <w:spacing w:before="60" w:after="60"/>
              <w:rPr>
                <w:lang w:eastAsia="fr-FR"/>
              </w:rPr>
            </w:pPr>
            <w:r>
              <w:rPr>
                <w:lang w:eastAsia="fr-FR"/>
              </w:rPr>
              <w:t>3300/118-01/    -  /534</w:t>
            </w:r>
          </w:p>
        </w:tc>
        <w:tc>
          <w:tcPr>
            <w:tcW w:w="2792" w:type="dxa"/>
            <w:tcBorders>
              <w:top w:val="nil"/>
              <w:left w:val="single" w:sz="6" w:space="0" w:color="auto"/>
              <w:bottom w:val="nil"/>
              <w:right w:val="nil"/>
            </w:tcBorders>
          </w:tcPr>
          <w:p w14:paraId="088BDC1D" w14:textId="77777777" w:rsidR="00AA4948" w:rsidRPr="00696BBC" w:rsidRDefault="00AA4948" w:rsidP="00313D32">
            <w:pPr>
              <w:spacing w:before="60" w:after="60"/>
              <w:rPr>
                <w:lang w:val="nl-NL" w:eastAsia="fr-FR"/>
              </w:rPr>
            </w:pPr>
            <w:r w:rsidRPr="00696BBC">
              <w:rPr>
                <w:lang w:val="nl-NL" w:eastAsia="fr-FR"/>
              </w:rPr>
              <w:t>BIJDRAGE AAN DE SOCIALE DIENST RSZPPO/SSDGPI</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7887F28A" w14:textId="77777777" w:rsidR="00AA4948" w:rsidRDefault="00AA4948" w:rsidP="00313D32">
            <w:pPr>
              <w:spacing w:before="60" w:after="60"/>
              <w:rPr>
                <w:lang w:eastAsia="fr-FR"/>
              </w:rPr>
            </w:pPr>
            <w:r>
              <w:rPr>
                <w:lang w:eastAsia="fr-FR"/>
              </w:rPr>
              <w:t>62801</w:t>
            </w:r>
          </w:p>
        </w:tc>
        <w:tc>
          <w:tcPr>
            <w:tcW w:w="977" w:type="dxa"/>
            <w:tcBorders>
              <w:top w:val="nil"/>
              <w:left w:val="single" w:sz="6" w:space="0" w:color="auto"/>
              <w:bottom w:val="nil"/>
              <w:right w:val="nil"/>
            </w:tcBorders>
          </w:tcPr>
          <w:p w14:paraId="12708635" w14:textId="77777777" w:rsidR="00AA4948" w:rsidRDefault="00AA4948" w:rsidP="00313D32">
            <w:pPr>
              <w:spacing w:before="60" w:after="60"/>
              <w:jc w:val="right"/>
              <w:rPr>
                <w:sz w:val="14"/>
                <w:szCs w:val="14"/>
                <w:lang w:val="nl-NL" w:eastAsia="fr-FR"/>
              </w:rPr>
            </w:pPr>
            <w:r>
              <w:rPr>
                <w:sz w:val="14"/>
                <w:szCs w:val="14"/>
                <w:lang w:val="nl-NL" w:eastAsia="fr-FR"/>
              </w:rPr>
              <w:t>47.438,01</w:t>
            </w:r>
          </w:p>
        </w:tc>
        <w:tc>
          <w:tcPr>
            <w:tcW w:w="977" w:type="dxa"/>
            <w:tcBorders>
              <w:top w:val="nil"/>
              <w:left w:val="single" w:sz="6" w:space="0" w:color="auto"/>
              <w:bottom w:val="nil"/>
              <w:right w:val="nil"/>
            </w:tcBorders>
          </w:tcPr>
          <w:p w14:paraId="01D94C4A"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08506CBB" w14:textId="77777777" w:rsidR="00AA4948" w:rsidRDefault="00AA4948" w:rsidP="00313D32">
            <w:pPr>
              <w:spacing w:before="60" w:after="60"/>
              <w:jc w:val="right"/>
              <w:rPr>
                <w:sz w:val="14"/>
                <w:szCs w:val="14"/>
                <w:lang w:val="nl-NL" w:eastAsia="fr-FR"/>
              </w:rPr>
            </w:pPr>
            <w:r>
              <w:rPr>
                <w:sz w:val="14"/>
                <w:szCs w:val="14"/>
                <w:lang w:val="nl-NL" w:eastAsia="fr-FR"/>
              </w:rPr>
              <w:t>2.063,79</w:t>
            </w:r>
          </w:p>
        </w:tc>
        <w:tc>
          <w:tcPr>
            <w:tcW w:w="977" w:type="dxa"/>
            <w:tcBorders>
              <w:top w:val="nil"/>
              <w:left w:val="single" w:sz="6" w:space="0" w:color="auto"/>
              <w:bottom w:val="nil"/>
              <w:right w:val="nil"/>
            </w:tcBorders>
            <w:shd w:val="pct10" w:color="auto" w:fill="auto"/>
          </w:tcPr>
          <w:p w14:paraId="1067FE1B" w14:textId="77777777" w:rsidR="00AA4948" w:rsidRDefault="00AA4948" w:rsidP="00313D32">
            <w:pPr>
              <w:spacing w:before="60" w:after="60"/>
              <w:jc w:val="right"/>
              <w:rPr>
                <w:sz w:val="14"/>
                <w:szCs w:val="14"/>
                <w:lang w:eastAsia="fr-FR"/>
              </w:rPr>
            </w:pPr>
            <w:r>
              <w:rPr>
                <w:sz w:val="14"/>
                <w:szCs w:val="14"/>
                <w:lang w:eastAsia="fr-FR"/>
              </w:rPr>
              <w:t>45.374,22</w:t>
            </w:r>
          </w:p>
        </w:tc>
        <w:tc>
          <w:tcPr>
            <w:tcW w:w="977" w:type="dxa"/>
            <w:tcBorders>
              <w:top w:val="nil"/>
              <w:left w:val="single" w:sz="6" w:space="0" w:color="auto"/>
              <w:bottom w:val="nil"/>
              <w:right w:val="single" w:sz="6" w:space="0" w:color="auto"/>
            </w:tcBorders>
          </w:tcPr>
          <w:p w14:paraId="008C16D0" w14:textId="77777777" w:rsidR="00AA4948" w:rsidRDefault="00AA4948" w:rsidP="00313D32">
            <w:pPr>
              <w:spacing w:before="60" w:after="60"/>
              <w:jc w:val="right"/>
              <w:rPr>
                <w:sz w:val="14"/>
                <w:szCs w:val="14"/>
                <w:lang w:eastAsia="fr-FR"/>
              </w:rPr>
            </w:pPr>
          </w:p>
        </w:tc>
      </w:tr>
      <w:tr w:rsidR="00AA4948" w14:paraId="37D85A59" w14:textId="77777777" w:rsidTr="00313D32">
        <w:trPr>
          <w:cantSplit/>
        </w:trPr>
        <w:tc>
          <w:tcPr>
            <w:tcW w:w="1558" w:type="dxa"/>
            <w:tcBorders>
              <w:top w:val="nil"/>
              <w:left w:val="single" w:sz="6" w:space="0" w:color="auto"/>
              <w:bottom w:val="nil"/>
              <w:right w:val="nil"/>
            </w:tcBorders>
            <w:shd w:val="pct10" w:color="auto" w:fill="auto"/>
          </w:tcPr>
          <w:p w14:paraId="40B6F15B" w14:textId="77777777" w:rsidR="00AA4948" w:rsidRDefault="00AA4948" w:rsidP="00313D32">
            <w:pPr>
              <w:spacing w:before="60" w:after="60"/>
              <w:rPr>
                <w:lang w:eastAsia="fr-FR"/>
              </w:rPr>
            </w:pPr>
            <w:r>
              <w:rPr>
                <w:lang w:eastAsia="fr-FR"/>
              </w:rPr>
              <w:t>33091/111-01/    -  /534</w:t>
            </w:r>
          </w:p>
        </w:tc>
        <w:tc>
          <w:tcPr>
            <w:tcW w:w="2792" w:type="dxa"/>
            <w:tcBorders>
              <w:top w:val="nil"/>
              <w:left w:val="single" w:sz="6" w:space="0" w:color="auto"/>
              <w:bottom w:val="nil"/>
              <w:right w:val="nil"/>
            </w:tcBorders>
          </w:tcPr>
          <w:p w14:paraId="4555FC30" w14:textId="77777777" w:rsidR="00AA4948" w:rsidRPr="00696BBC" w:rsidRDefault="00AA4948" w:rsidP="00313D32">
            <w:pPr>
              <w:spacing w:before="60" w:after="60"/>
              <w:rPr>
                <w:lang w:val="nl-NL" w:eastAsia="fr-FR"/>
              </w:rPr>
            </w:pPr>
            <w:r w:rsidRPr="00696BBC">
              <w:rPr>
                <w:lang w:val="nl-NL" w:eastAsia="fr-FR"/>
              </w:rPr>
              <w:t>CALOG WEDDEN EN LONEN</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0EB885E6" w14:textId="77777777" w:rsidR="00AA4948" w:rsidRDefault="00AA4948" w:rsidP="00313D32">
            <w:pPr>
              <w:spacing w:before="60" w:after="60"/>
              <w:rPr>
                <w:lang w:eastAsia="fr-FR"/>
              </w:rPr>
            </w:pPr>
            <w:r>
              <w:rPr>
                <w:lang w:eastAsia="fr-FR"/>
              </w:rPr>
              <w:t>62001</w:t>
            </w:r>
          </w:p>
        </w:tc>
        <w:tc>
          <w:tcPr>
            <w:tcW w:w="977" w:type="dxa"/>
            <w:tcBorders>
              <w:top w:val="nil"/>
              <w:left w:val="single" w:sz="6" w:space="0" w:color="auto"/>
              <w:bottom w:val="nil"/>
              <w:right w:val="nil"/>
            </w:tcBorders>
          </w:tcPr>
          <w:p w14:paraId="57F56E78" w14:textId="77777777" w:rsidR="00AA4948" w:rsidRDefault="00AA4948" w:rsidP="00313D32">
            <w:pPr>
              <w:spacing w:before="60" w:after="60"/>
              <w:jc w:val="right"/>
              <w:rPr>
                <w:sz w:val="14"/>
                <w:szCs w:val="14"/>
                <w:lang w:val="nl-NL" w:eastAsia="fr-FR"/>
              </w:rPr>
            </w:pPr>
            <w:r>
              <w:rPr>
                <w:sz w:val="14"/>
                <w:szCs w:val="14"/>
                <w:lang w:val="nl-NL" w:eastAsia="fr-FR"/>
              </w:rPr>
              <w:t>3.941.746,15</w:t>
            </w:r>
          </w:p>
        </w:tc>
        <w:tc>
          <w:tcPr>
            <w:tcW w:w="977" w:type="dxa"/>
            <w:tcBorders>
              <w:top w:val="nil"/>
              <w:left w:val="single" w:sz="6" w:space="0" w:color="auto"/>
              <w:bottom w:val="nil"/>
              <w:right w:val="nil"/>
            </w:tcBorders>
          </w:tcPr>
          <w:p w14:paraId="7D9BC7FC"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5C53F8F2" w14:textId="77777777" w:rsidR="00AA4948" w:rsidRDefault="00AA4948" w:rsidP="00313D32">
            <w:pPr>
              <w:spacing w:before="60" w:after="60"/>
              <w:jc w:val="right"/>
              <w:rPr>
                <w:sz w:val="14"/>
                <w:szCs w:val="14"/>
                <w:lang w:val="nl-NL" w:eastAsia="fr-FR"/>
              </w:rPr>
            </w:pPr>
            <w:r>
              <w:rPr>
                <w:sz w:val="14"/>
                <w:szCs w:val="14"/>
                <w:lang w:val="nl-NL" w:eastAsia="fr-FR"/>
              </w:rPr>
              <w:t>241.391,55</w:t>
            </w:r>
          </w:p>
        </w:tc>
        <w:tc>
          <w:tcPr>
            <w:tcW w:w="977" w:type="dxa"/>
            <w:tcBorders>
              <w:top w:val="nil"/>
              <w:left w:val="single" w:sz="6" w:space="0" w:color="auto"/>
              <w:bottom w:val="nil"/>
              <w:right w:val="nil"/>
            </w:tcBorders>
            <w:shd w:val="pct10" w:color="auto" w:fill="auto"/>
          </w:tcPr>
          <w:p w14:paraId="1C82330F" w14:textId="77777777" w:rsidR="00AA4948" w:rsidRDefault="00AA4948" w:rsidP="00313D32">
            <w:pPr>
              <w:spacing w:before="60" w:after="60"/>
              <w:jc w:val="right"/>
              <w:rPr>
                <w:sz w:val="14"/>
                <w:szCs w:val="14"/>
                <w:lang w:eastAsia="fr-FR"/>
              </w:rPr>
            </w:pPr>
            <w:r>
              <w:rPr>
                <w:sz w:val="14"/>
                <w:szCs w:val="14"/>
                <w:lang w:eastAsia="fr-FR"/>
              </w:rPr>
              <w:t>3.700.354,60</w:t>
            </w:r>
          </w:p>
        </w:tc>
        <w:tc>
          <w:tcPr>
            <w:tcW w:w="977" w:type="dxa"/>
            <w:tcBorders>
              <w:top w:val="nil"/>
              <w:left w:val="single" w:sz="6" w:space="0" w:color="auto"/>
              <w:bottom w:val="nil"/>
              <w:right w:val="single" w:sz="6" w:space="0" w:color="auto"/>
            </w:tcBorders>
          </w:tcPr>
          <w:p w14:paraId="49ED8371" w14:textId="77777777" w:rsidR="00AA4948" w:rsidRDefault="00AA4948" w:rsidP="00313D32">
            <w:pPr>
              <w:spacing w:before="60" w:after="60"/>
              <w:jc w:val="right"/>
              <w:rPr>
                <w:sz w:val="14"/>
                <w:szCs w:val="14"/>
                <w:lang w:eastAsia="fr-FR"/>
              </w:rPr>
            </w:pPr>
          </w:p>
        </w:tc>
      </w:tr>
      <w:tr w:rsidR="00AA4948" w14:paraId="63108EF9" w14:textId="77777777" w:rsidTr="00313D32">
        <w:trPr>
          <w:cantSplit/>
        </w:trPr>
        <w:tc>
          <w:tcPr>
            <w:tcW w:w="1558" w:type="dxa"/>
            <w:tcBorders>
              <w:top w:val="nil"/>
              <w:left w:val="single" w:sz="6" w:space="0" w:color="auto"/>
              <w:bottom w:val="nil"/>
              <w:right w:val="nil"/>
            </w:tcBorders>
            <w:shd w:val="pct10" w:color="auto" w:fill="auto"/>
          </w:tcPr>
          <w:p w14:paraId="020EC913" w14:textId="77777777" w:rsidR="00AA4948" w:rsidRDefault="00AA4948" w:rsidP="00313D32">
            <w:pPr>
              <w:spacing w:before="60" w:after="60"/>
              <w:rPr>
                <w:lang w:eastAsia="fr-FR"/>
              </w:rPr>
            </w:pPr>
            <w:r>
              <w:rPr>
                <w:lang w:eastAsia="fr-FR"/>
              </w:rPr>
              <w:lastRenderedPageBreak/>
              <w:t>33091/111-08/    -  /534</w:t>
            </w:r>
          </w:p>
        </w:tc>
        <w:tc>
          <w:tcPr>
            <w:tcW w:w="2792" w:type="dxa"/>
            <w:tcBorders>
              <w:top w:val="nil"/>
              <w:left w:val="single" w:sz="6" w:space="0" w:color="auto"/>
              <w:bottom w:val="nil"/>
              <w:right w:val="nil"/>
            </w:tcBorders>
          </w:tcPr>
          <w:p w14:paraId="0C448EFC" w14:textId="77777777" w:rsidR="00AA4948" w:rsidRPr="00696BBC" w:rsidRDefault="00AA4948" w:rsidP="00313D32">
            <w:pPr>
              <w:spacing w:before="60" w:after="60"/>
              <w:rPr>
                <w:lang w:val="nl-NL" w:eastAsia="fr-FR"/>
              </w:rPr>
            </w:pPr>
            <w:r w:rsidRPr="00696BBC">
              <w:rPr>
                <w:lang w:val="nl-NL" w:eastAsia="fr-FR"/>
              </w:rPr>
              <w:t>CALOG VERGOEDINGEN VOOR PRESTATIES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3D2E0C0D" w14:textId="77777777" w:rsidR="00AA4948" w:rsidRDefault="00AA4948" w:rsidP="00313D32">
            <w:pPr>
              <w:spacing w:before="60" w:after="60"/>
              <w:rPr>
                <w:lang w:eastAsia="fr-FR"/>
              </w:rPr>
            </w:pPr>
            <w:r>
              <w:rPr>
                <w:lang w:eastAsia="fr-FR"/>
              </w:rPr>
              <w:t>62008</w:t>
            </w:r>
          </w:p>
        </w:tc>
        <w:tc>
          <w:tcPr>
            <w:tcW w:w="977" w:type="dxa"/>
            <w:tcBorders>
              <w:top w:val="nil"/>
              <w:left w:val="single" w:sz="6" w:space="0" w:color="auto"/>
              <w:bottom w:val="nil"/>
              <w:right w:val="nil"/>
            </w:tcBorders>
          </w:tcPr>
          <w:p w14:paraId="2A912987" w14:textId="77777777" w:rsidR="00AA4948" w:rsidRDefault="00AA4948" w:rsidP="00313D32">
            <w:pPr>
              <w:spacing w:before="60" w:after="60"/>
              <w:jc w:val="right"/>
              <w:rPr>
                <w:sz w:val="14"/>
                <w:szCs w:val="14"/>
                <w:lang w:val="nl-NL" w:eastAsia="fr-FR"/>
              </w:rPr>
            </w:pPr>
            <w:r>
              <w:rPr>
                <w:sz w:val="14"/>
                <w:szCs w:val="14"/>
                <w:lang w:val="nl-NL" w:eastAsia="fr-FR"/>
              </w:rPr>
              <w:t>128.619,74</w:t>
            </w:r>
          </w:p>
        </w:tc>
        <w:tc>
          <w:tcPr>
            <w:tcW w:w="977" w:type="dxa"/>
            <w:tcBorders>
              <w:top w:val="nil"/>
              <w:left w:val="single" w:sz="6" w:space="0" w:color="auto"/>
              <w:bottom w:val="nil"/>
              <w:right w:val="nil"/>
            </w:tcBorders>
          </w:tcPr>
          <w:p w14:paraId="1DF2F04B"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0BF93555" w14:textId="77777777" w:rsidR="00AA4948" w:rsidRDefault="00AA4948" w:rsidP="00313D32">
            <w:pPr>
              <w:spacing w:before="60" w:after="60"/>
              <w:jc w:val="right"/>
              <w:rPr>
                <w:sz w:val="14"/>
                <w:szCs w:val="14"/>
                <w:lang w:val="nl-NL" w:eastAsia="fr-FR"/>
              </w:rPr>
            </w:pPr>
            <w:r>
              <w:rPr>
                <w:sz w:val="14"/>
                <w:szCs w:val="14"/>
                <w:lang w:val="nl-NL" w:eastAsia="fr-FR"/>
              </w:rPr>
              <w:t>3.179,86</w:t>
            </w:r>
          </w:p>
        </w:tc>
        <w:tc>
          <w:tcPr>
            <w:tcW w:w="977" w:type="dxa"/>
            <w:tcBorders>
              <w:top w:val="nil"/>
              <w:left w:val="single" w:sz="6" w:space="0" w:color="auto"/>
              <w:bottom w:val="nil"/>
              <w:right w:val="nil"/>
            </w:tcBorders>
            <w:shd w:val="pct10" w:color="auto" w:fill="auto"/>
          </w:tcPr>
          <w:p w14:paraId="727FA750" w14:textId="77777777" w:rsidR="00AA4948" w:rsidRDefault="00AA4948" w:rsidP="00313D32">
            <w:pPr>
              <w:spacing w:before="60" w:after="60"/>
              <w:jc w:val="right"/>
              <w:rPr>
                <w:sz w:val="14"/>
                <w:szCs w:val="14"/>
                <w:lang w:eastAsia="fr-FR"/>
              </w:rPr>
            </w:pPr>
            <w:r>
              <w:rPr>
                <w:sz w:val="14"/>
                <w:szCs w:val="14"/>
                <w:lang w:eastAsia="fr-FR"/>
              </w:rPr>
              <w:t>125.439,88</w:t>
            </w:r>
          </w:p>
        </w:tc>
        <w:tc>
          <w:tcPr>
            <w:tcW w:w="977" w:type="dxa"/>
            <w:tcBorders>
              <w:top w:val="nil"/>
              <w:left w:val="single" w:sz="6" w:space="0" w:color="auto"/>
              <w:bottom w:val="nil"/>
              <w:right w:val="single" w:sz="6" w:space="0" w:color="auto"/>
            </w:tcBorders>
          </w:tcPr>
          <w:p w14:paraId="26429310" w14:textId="77777777" w:rsidR="00AA4948" w:rsidRDefault="00AA4948" w:rsidP="00313D32">
            <w:pPr>
              <w:spacing w:before="60" w:after="60"/>
              <w:jc w:val="right"/>
              <w:rPr>
                <w:sz w:val="14"/>
                <w:szCs w:val="14"/>
                <w:lang w:eastAsia="fr-FR"/>
              </w:rPr>
            </w:pPr>
          </w:p>
        </w:tc>
      </w:tr>
      <w:tr w:rsidR="00AA4948" w14:paraId="024F75FE" w14:textId="77777777" w:rsidTr="00313D32">
        <w:trPr>
          <w:cantSplit/>
        </w:trPr>
        <w:tc>
          <w:tcPr>
            <w:tcW w:w="1558" w:type="dxa"/>
            <w:tcBorders>
              <w:top w:val="nil"/>
              <w:left w:val="single" w:sz="6" w:space="0" w:color="auto"/>
              <w:bottom w:val="nil"/>
              <w:right w:val="nil"/>
            </w:tcBorders>
            <w:shd w:val="pct10" w:color="auto" w:fill="auto"/>
          </w:tcPr>
          <w:p w14:paraId="0D49CF36" w14:textId="77777777" w:rsidR="00AA4948" w:rsidRDefault="00AA4948" w:rsidP="00313D32">
            <w:pPr>
              <w:spacing w:before="60" w:after="60"/>
              <w:rPr>
                <w:lang w:eastAsia="fr-FR"/>
              </w:rPr>
            </w:pPr>
            <w:r>
              <w:rPr>
                <w:lang w:eastAsia="fr-FR"/>
              </w:rPr>
              <w:t>33091/112-01/    -  /534</w:t>
            </w:r>
          </w:p>
        </w:tc>
        <w:tc>
          <w:tcPr>
            <w:tcW w:w="2792" w:type="dxa"/>
            <w:tcBorders>
              <w:top w:val="nil"/>
              <w:left w:val="single" w:sz="6" w:space="0" w:color="auto"/>
              <w:bottom w:val="nil"/>
              <w:right w:val="nil"/>
            </w:tcBorders>
          </w:tcPr>
          <w:p w14:paraId="639EFB8B" w14:textId="77777777" w:rsidR="00AA4948" w:rsidRPr="00696BBC" w:rsidRDefault="00AA4948" w:rsidP="00313D32">
            <w:pPr>
              <w:spacing w:before="60" w:after="60"/>
              <w:rPr>
                <w:lang w:val="nl-NL" w:eastAsia="fr-FR"/>
              </w:rPr>
            </w:pPr>
            <w:r w:rsidRPr="00696BBC">
              <w:rPr>
                <w:lang w:val="nl-NL" w:eastAsia="fr-FR"/>
              </w:rPr>
              <w:t>CALOG VAKANTIEGELD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6524F4C9" w14:textId="77777777" w:rsidR="00AA4948" w:rsidRDefault="00AA4948" w:rsidP="00313D32">
            <w:pPr>
              <w:spacing w:before="60" w:after="60"/>
              <w:rPr>
                <w:lang w:eastAsia="fr-FR"/>
              </w:rPr>
            </w:pPr>
            <w:r>
              <w:rPr>
                <w:lang w:eastAsia="fr-FR"/>
              </w:rPr>
              <w:t>62101</w:t>
            </w:r>
          </w:p>
        </w:tc>
        <w:tc>
          <w:tcPr>
            <w:tcW w:w="977" w:type="dxa"/>
            <w:tcBorders>
              <w:top w:val="nil"/>
              <w:left w:val="single" w:sz="6" w:space="0" w:color="auto"/>
              <w:bottom w:val="nil"/>
              <w:right w:val="nil"/>
            </w:tcBorders>
          </w:tcPr>
          <w:p w14:paraId="55CFB56F" w14:textId="77777777" w:rsidR="00AA4948" w:rsidRDefault="00AA4948" w:rsidP="00313D32">
            <w:pPr>
              <w:spacing w:before="60" w:after="60"/>
              <w:jc w:val="right"/>
              <w:rPr>
                <w:sz w:val="14"/>
                <w:szCs w:val="14"/>
                <w:lang w:val="nl-NL" w:eastAsia="fr-FR"/>
              </w:rPr>
            </w:pPr>
            <w:r>
              <w:rPr>
                <w:sz w:val="14"/>
                <w:szCs w:val="14"/>
                <w:lang w:val="nl-NL" w:eastAsia="fr-FR"/>
              </w:rPr>
              <w:t>269.063,35</w:t>
            </w:r>
          </w:p>
        </w:tc>
        <w:tc>
          <w:tcPr>
            <w:tcW w:w="977" w:type="dxa"/>
            <w:tcBorders>
              <w:top w:val="nil"/>
              <w:left w:val="single" w:sz="6" w:space="0" w:color="auto"/>
              <w:bottom w:val="nil"/>
              <w:right w:val="nil"/>
            </w:tcBorders>
          </w:tcPr>
          <w:p w14:paraId="1C704B2D"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1B00CDC0" w14:textId="77777777" w:rsidR="00AA4948" w:rsidRDefault="00AA4948" w:rsidP="00313D32">
            <w:pPr>
              <w:spacing w:before="60" w:after="60"/>
              <w:jc w:val="right"/>
              <w:rPr>
                <w:sz w:val="14"/>
                <w:szCs w:val="14"/>
                <w:lang w:val="nl-NL" w:eastAsia="fr-FR"/>
              </w:rPr>
            </w:pPr>
            <w:r>
              <w:rPr>
                <w:sz w:val="14"/>
                <w:szCs w:val="14"/>
                <w:lang w:val="nl-NL" w:eastAsia="fr-FR"/>
              </w:rPr>
              <w:t>16.440,89</w:t>
            </w:r>
          </w:p>
        </w:tc>
        <w:tc>
          <w:tcPr>
            <w:tcW w:w="977" w:type="dxa"/>
            <w:tcBorders>
              <w:top w:val="nil"/>
              <w:left w:val="single" w:sz="6" w:space="0" w:color="auto"/>
              <w:bottom w:val="nil"/>
              <w:right w:val="nil"/>
            </w:tcBorders>
            <w:shd w:val="pct10" w:color="auto" w:fill="auto"/>
          </w:tcPr>
          <w:p w14:paraId="08E1EE68" w14:textId="77777777" w:rsidR="00AA4948" w:rsidRDefault="00AA4948" w:rsidP="00313D32">
            <w:pPr>
              <w:spacing w:before="60" w:after="60"/>
              <w:jc w:val="right"/>
              <w:rPr>
                <w:sz w:val="14"/>
                <w:szCs w:val="14"/>
                <w:lang w:eastAsia="fr-FR"/>
              </w:rPr>
            </w:pPr>
            <w:r>
              <w:rPr>
                <w:sz w:val="14"/>
                <w:szCs w:val="14"/>
                <w:lang w:eastAsia="fr-FR"/>
              </w:rPr>
              <w:t>252.622,46</w:t>
            </w:r>
          </w:p>
        </w:tc>
        <w:tc>
          <w:tcPr>
            <w:tcW w:w="977" w:type="dxa"/>
            <w:tcBorders>
              <w:top w:val="nil"/>
              <w:left w:val="single" w:sz="6" w:space="0" w:color="auto"/>
              <w:bottom w:val="nil"/>
              <w:right w:val="single" w:sz="6" w:space="0" w:color="auto"/>
            </w:tcBorders>
          </w:tcPr>
          <w:p w14:paraId="5E83D356" w14:textId="77777777" w:rsidR="00AA4948" w:rsidRDefault="00AA4948" w:rsidP="00313D32">
            <w:pPr>
              <w:spacing w:before="60" w:after="60"/>
              <w:jc w:val="right"/>
              <w:rPr>
                <w:sz w:val="14"/>
                <w:szCs w:val="14"/>
                <w:lang w:eastAsia="fr-FR"/>
              </w:rPr>
            </w:pPr>
          </w:p>
        </w:tc>
      </w:tr>
      <w:tr w:rsidR="00AA4948" w14:paraId="16AFB737" w14:textId="77777777" w:rsidTr="00313D32">
        <w:trPr>
          <w:cantSplit/>
        </w:trPr>
        <w:tc>
          <w:tcPr>
            <w:tcW w:w="1558" w:type="dxa"/>
            <w:tcBorders>
              <w:top w:val="nil"/>
              <w:left w:val="single" w:sz="6" w:space="0" w:color="auto"/>
              <w:bottom w:val="nil"/>
              <w:right w:val="nil"/>
            </w:tcBorders>
            <w:shd w:val="pct10" w:color="auto" w:fill="auto"/>
          </w:tcPr>
          <w:p w14:paraId="3D6E4C64" w14:textId="77777777" w:rsidR="00AA4948" w:rsidRDefault="00AA4948" w:rsidP="00313D32">
            <w:pPr>
              <w:spacing w:before="60" w:after="60"/>
              <w:rPr>
                <w:lang w:eastAsia="fr-FR"/>
              </w:rPr>
            </w:pPr>
            <w:r>
              <w:rPr>
                <w:lang w:eastAsia="fr-FR"/>
              </w:rPr>
              <w:t>33091/113-01/    -  /534</w:t>
            </w:r>
          </w:p>
        </w:tc>
        <w:tc>
          <w:tcPr>
            <w:tcW w:w="2792" w:type="dxa"/>
            <w:tcBorders>
              <w:top w:val="nil"/>
              <w:left w:val="single" w:sz="6" w:space="0" w:color="auto"/>
              <w:bottom w:val="nil"/>
              <w:right w:val="nil"/>
            </w:tcBorders>
          </w:tcPr>
          <w:p w14:paraId="4B757E3C" w14:textId="77777777" w:rsidR="00AA4948" w:rsidRPr="00696BBC" w:rsidRDefault="00AA4948" w:rsidP="00313D32">
            <w:pPr>
              <w:spacing w:before="60" w:after="60"/>
              <w:rPr>
                <w:lang w:val="nl-NL" w:eastAsia="fr-FR"/>
              </w:rPr>
            </w:pPr>
            <w:r w:rsidRPr="00696BBC">
              <w:rPr>
                <w:lang w:val="nl-NL" w:eastAsia="fr-FR"/>
              </w:rPr>
              <w:t>CALOG PATRONALE BIJDRAGEN RSZPPO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75788F79" w14:textId="77777777" w:rsidR="00AA4948" w:rsidRDefault="00AA4948" w:rsidP="00313D32">
            <w:pPr>
              <w:spacing w:before="60" w:after="60"/>
              <w:rPr>
                <w:lang w:eastAsia="fr-FR"/>
              </w:rPr>
            </w:pPr>
            <w:r>
              <w:rPr>
                <w:lang w:eastAsia="fr-FR"/>
              </w:rPr>
              <w:t>62201</w:t>
            </w:r>
          </w:p>
        </w:tc>
        <w:tc>
          <w:tcPr>
            <w:tcW w:w="977" w:type="dxa"/>
            <w:tcBorders>
              <w:top w:val="nil"/>
              <w:left w:val="single" w:sz="6" w:space="0" w:color="auto"/>
              <w:bottom w:val="nil"/>
              <w:right w:val="nil"/>
            </w:tcBorders>
          </w:tcPr>
          <w:p w14:paraId="2D250055" w14:textId="77777777" w:rsidR="00AA4948" w:rsidRDefault="00AA4948" w:rsidP="00313D32">
            <w:pPr>
              <w:spacing w:before="60" w:after="60"/>
              <w:jc w:val="right"/>
              <w:rPr>
                <w:sz w:val="14"/>
                <w:szCs w:val="14"/>
                <w:lang w:val="nl-NL" w:eastAsia="fr-FR"/>
              </w:rPr>
            </w:pPr>
            <w:r>
              <w:rPr>
                <w:sz w:val="14"/>
                <w:szCs w:val="14"/>
                <w:lang w:val="nl-NL" w:eastAsia="fr-FR"/>
              </w:rPr>
              <w:t>645.521,74</w:t>
            </w:r>
          </w:p>
        </w:tc>
        <w:tc>
          <w:tcPr>
            <w:tcW w:w="977" w:type="dxa"/>
            <w:tcBorders>
              <w:top w:val="nil"/>
              <w:left w:val="single" w:sz="6" w:space="0" w:color="auto"/>
              <w:bottom w:val="nil"/>
              <w:right w:val="nil"/>
            </w:tcBorders>
          </w:tcPr>
          <w:p w14:paraId="7F8A7B97"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7EB45154" w14:textId="77777777" w:rsidR="00AA4948" w:rsidRDefault="00AA4948" w:rsidP="00313D32">
            <w:pPr>
              <w:spacing w:before="60" w:after="60"/>
              <w:jc w:val="right"/>
              <w:rPr>
                <w:sz w:val="14"/>
                <w:szCs w:val="14"/>
                <w:lang w:val="nl-NL" w:eastAsia="fr-FR"/>
              </w:rPr>
            </w:pPr>
            <w:r>
              <w:rPr>
                <w:sz w:val="14"/>
                <w:szCs w:val="14"/>
                <w:lang w:val="nl-NL" w:eastAsia="fr-FR"/>
              </w:rPr>
              <w:t>56.562,46</w:t>
            </w:r>
          </w:p>
        </w:tc>
        <w:tc>
          <w:tcPr>
            <w:tcW w:w="977" w:type="dxa"/>
            <w:tcBorders>
              <w:top w:val="nil"/>
              <w:left w:val="single" w:sz="6" w:space="0" w:color="auto"/>
              <w:bottom w:val="nil"/>
              <w:right w:val="nil"/>
            </w:tcBorders>
            <w:shd w:val="pct10" w:color="auto" w:fill="auto"/>
          </w:tcPr>
          <w:p w14:paraId="66A0FEEC" w14:textId="77777777" w:rsidR="00AA4948" w:rsidRDefault="00AA4948" w:rsidP="00313D32">
            <w:pPr>
              <w:spacing w:before="60" w:after="60"/>
              <w:jc w:val="right"/>
              <w:rPr>
                <w:sz w:val="14"/>
                <w:szCs w:val="14"/>
                <w:lang w:eastAsia="fr-FR"/>
              </w:rPr>
            </w:pPr>
            <w:r>
              <w:rPr>
                <w:sz w:val="14"/>
                <w:szCs w:val="14"/>
                <w:lang w:eastAsia="fr-FR"/>
              </w:rPr>
              <w:t>588.959,28</w:t>
            </w:r>
          </w:p>
        </w:tc>
        <w:tc>
          <w:tcPr>
            <w:tcW w:w="977" w:type="dxa"/>
            <w:tcBorders>
              <w:top w:val="nil"/>
              <w:left w:val="single" w:sz="6" w:space="0" w:color="auto"/>
              <w:bottom w:val="nil"/>
              <w:right w:val="single" w:sz="6" w:space="0" w:color="auto"/>
            </w:tcBorders>
          </w:tcPr>
          <w:p w14:paraId="496083DE" w14:textId="77777777" w:rsidR="00AA4948" w:rsidRDefault="00AA4948" w:rsidP="00313D32">
            <w:pPr>
              <w:spacing w:before="60" w:after="60"/>
              <w:jc w:val="right"/>
              <w:rPr>
                <w:sz w:val="14"/>
                <w:szCs w:val="14"/>
                <w:lang w:eastAsia="fr-FR"/>
              </w:rPr>
            </w:pPr>
          </w:p>
        </w:tc>
      </w:tr>
      <w:tr w:rsidR="00AA4948" w14:paraId="0F43C5D6" w14:textId="77777777" w:rsidTr="00313D32">
        <w:trPr>
          <w:cantSplit/>
        </w:trPr>
        <w:tc>
          <w:tcPr>
            <w:tcW w:w="1558" w:type="dxa"/>
            <w:tcBorders>
              <w:top w:val="nil"/>
              <w:left w:val="single" w:sz="6" w:space="0" w:color="auto"/>
              <w:bottom w:val="nil"/>
              <w:right w:val="nil"/>
            </w:tcBorders>
            <w:shd w:val="pct10" w:color="auto" w:fill="auto"/>
          </w:tcPr>
          <w:p w14:paraId="6E146B1B" w14:textId="77777777" w:rsidR="00AA4948" w:rsidRDefault="00AA4948" w:rsidP="00313D32">
            <w:pPr>
              <w:spacing w:before="60" w:after="60"/>
              <w:rPr>
                <w:lang w:eastAsia="fr-FR"/>
              </w:rPr>
            </w:pPr>
            <w:r>
              <w:rPr>
                <w:lang w:eastAsia="fr-FR"/>
              </w:rPr>
              <w:t>33091/113-08/    -  /534</w:t>
            </w:r>
          </w:p>
        </w:tc>
        <w:tc>
          <w:tcPr>
            <w:tcW w:w="2792" w:type="dxa"/>
            <w:tcBorders>
              <w:top w:val="nil"/>
              <w:left w:val="single" w:sz="6" w:space="0" w:color="auto"/>
              <w:bottom w:val="nil"/>
              <w:right w:val="nil"/>
            </w:tcBorders>
          </w:tcPr>
          <w:p w14:paraId="205DD882" w14:textId="77777777" w:rsidR="00AA4948" w:rsidRPr="00696BBC" w:rsidRDefault="00AA4948" w:rsidP="00313D32">
            <w:pPr>
              <w:spacing w:before="60" w:after="60"/>
              <w:rPr>
                <w:lang w:val="nl-NL" w:eastAsia="fr-FR"/>
              </w:rPr>
            </w:pPr>
            <w:r w:rsidRPr="00696BBC">
              <w:rPr>
                <w:lang w:val="nl-NL" w:eastAsia="fr-FR"/>
              </w:rPr>
              <w:t>CALOG PATRONALE BIJDRAGEN RSZPPO VERGOEDINGEN VOOR PRESTATIES</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4B47A3B4" w14:textId="77777777" w:rsidR="00AA4948" w:rsidRDefault="00AA4948" w:rsidP="00313D32">
            <w:pPr>
              <w:spacing w:before="60" w:after="60"/>
              <w:rPr>
                <w:lang w:eastAsia="fr-FR"/>
              </w:rPr>
            </w:pPr>
            <w:r>
              <w:rPr>
                <w:lang w:eastAsia="fr-FR"/>
              </w:rPr>
              <w:t>62208</w:t>
            </w:r>
          </w:p>
        </w:tc>
        <w:tc>
          <w:tcPr>
            <w:tcW w:w="977" w:type="dxa"/>
            <w:tcBorders>
              <w:top w:val="nil"/>
              <w:left w:val="single" w:sz="6" w:space="0" w:color="auto"/>
              <w:bottom w:val="nil"/>
              <w:right w:val="nil"/>
            </w:tcBorders>
          </w:tcPr>
          <w:p w14:paraId="16601E3D" w14:textId="77777777" w:rsidR="00AA4948" w:rsidRDefault="00AA4948" w:rsidP="00313D32">
            <w:pPr>
              <w:spacing w:before="60" w:after="60"/>
              <w:jc w:val="right"/>
              <w:rPr>
                <w:sz w:val="14"/>
                <w:szCs w:val="14"/>
                <w:lang w:val="nl-NL" w:eastAsia="fr-FR"/>
              </w:rPr>
            </w:pPr>
            <w:r>
              <w:rPr>
                <w:sz w:val="14"/>
                <w:szCs w:val="14"/>
                <w:lang w:val="nl-NL" w:eastAsia="fr-FR"/>
              </w:rPr>
              <w:t>21.457,81</w:t>
            </w:r>
          </w:p>
        </w:tc>
        <w:tc>
          <w:tcPr>
            <w:tcW w:w="977" w:type="dxa"/>
            <w:tcBorders>
              <w:top w:val="nil"/>
              <w:left w:val="single" w:sz="6" w:space="0" w:color="auto"/>
              <w:bottom w:val="nil"/>
              <w:right w:val="nil"/>
            </w:tcBorders>
          </w:tcPr>
          <w:p w14:paraId="0074C894"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1B3F9502" w14:textId="77777777" w:rsidR="00AA4948" w:rsidRDefault="00AA4948" w:rsidP="00313D32">
            <w:pPr>
              <w:spacing w:before="60" w:after="60"/>
              <w:jc w:val="right"/>
              <w:rPr>
                <w:sz w:val="14"/>
                <w:szCs w:val="14"/>
                <w:lang w:val="nl-NL" w:eastAsia="fr-FR"/>
              </w:rPr>
            </w:pPr>
            <w:r>
              <w:rPr>
                <w:sz w:val="14"/>
                <w:szCs w:val="14"/>
                <w:lang w:val="nl-NL" w:eastAsia="fr-FR"/>
              </w:rPr>
              <w:t>683,51</w:t>
            </w:r>
          </w:p>
        </w:tc>
        <w:tc>
          <w:tcPr>
            <w:tcW w:w="977" w:type="dxa"/>
            <w:tcBorders>
              <w:top w:val="nil"/>
              <w:left w:val="single" w:sz="6" w:space="0" w:color="auto"/>
              <w:bottom w:val="nil"/>
              <w:right w:val="nil"/>
            </w:tcBorders>
            <w:shd w:val="pct10" w:color="auto" w:fill="auto"/>
          </w:tcPr>
          <w:p w14:paraId="71442CE4" w14:textId="77777777" w:rsidR="00AA4948" w:rsidRDefault="00AA4948" w:rsidP="00313D32">
            <w:pPr>
              <w:spacing w:before="60" w:after="60"/>
              <w:jc w:val="right"/>
              <w:rPr>
                <w:sz w:val="14"/>
                <w:szCs w:val="14"/>
                <w:lang w:eastAsia="fr-FR"/>
              </w:rPr>
            </w:pPr>
            <w:r>
              <w:rPr>
                <w:sz w:val="14"/>
                <w:szCs w:val="14"/>
                <w:lang w:eastAsia="fr-FR"/>
              </w:rPr>
              <w:t>20.774,30</w:t>
            </w:r>
          </w:p>
        </w:tc>
        <w:tc>
          <w:tcPr>
            <w:tcW w:w="977" w:type="dxa"/>
            <w:tcBorders>
              <w:top w:val="nil"/>
              <w:left w:val="single" w:sz="6" w:space="0" w:color="auto"/>
              <w:bottom w:val="nil"/>
              <w:right w:val="single" w:sz="6" w:space="0" w:color="auto"/>
            </w:tcBorders>
          </w:tcPr>
          <w:p w14:paraId="5F7B10E3" w14:textId="77777777" w:rsidR="00AA4948" w:rsidRDefault="00AA4948" w:rsidP="00313D32">
            <w:pPr>
              <w:spacing w:before="60" w:after="60"/>
              <w:jc w:val="right"/>
              <w:rPr>
                <w:sz w:val="14"/>
                <w:szCs w:val="14"/>
                <w:lang w:eastAsia="fr-FR"/>
              </w:rPr>
            </w:pPr>
          </w:p>
        </w:tc>
      </w:tr>
      <w:tr w:rsidR="00AA4948" w14:paraId="631B8E0A" w14:textId="77777777" w:rsidTr="00313D32">
        <w:trPr>
          <w:cantSplit/>
        </w:trPr>
        <w:tc>
          <w:tcPr>
            <w:tcW w:w="1558" w:type="dxa"/>
            <w:tcBorders>
              <w:top w:val="nil"/>
              <w:left w:val="single" w:sz="6" w:space="0" w:color="auto"/>
              <w:bottom w:val="nil"/>
              <w:right w:val="nil"/>
            </w:tcBorders>
            <w:shd w:val="pct10" w:color="auto" w:fill="auto"/>
          </w:tcPr>
          <w:p w14:paraId="36094F66" w14:textId="77777777" w:rsidR="00AA4948" w:rsidRDefault="00AA4948" w:rsidP="00313D32">
            <w:pPr>
              <w:spacing w:before="60" w:after="60"/>
              <w:rPr>
                <w:lang w:eastAsia="fr-FR"/>
              </w:rPr>
            </w:pPr>
            <w:r>
              <w:rPr>
                <w:lang w:eastAsia="fr-FR"/>
              </w:rPr>
              <w:t>33091/113-21/    -  /534</w:t>
            </w:r>
          </w:p>
        </w:tc>
        <w:tc>
          <w:tcPr>
            <w:tcW w:w="2792" w:type="dxa"/>
            <w:tcBorders>
              <w:top w:val="nil"/>
              <w:left w:val="single" w:sz="6" w:space="0" w:color="auto"/>
              <w:bottom w:val="nil"/>
              <w:right w:val="nil"/>
            </w:tcBorders>
          </w:tcPr>
          <w:p w14:paraId="1E37DFC9" w14:textId="77777777" w:rsidR="00AA4948" w:rsidRPr="00696BBC" w:rsidRDefault="00AA4948" w:rsidP="00313D32">
            <w:pPr>
              <w:spacing w:before="60" w:after="60"/>
              <w:rPr>
                <w:lang w:val="nl-NL" w:eastAsia="fr-FR"/>
              </w:rPr>
            </w:pPr>
            <w:r w:rsidRPr="00696BBC">
              <w:rPr>
                <w:lang w:val="nl-NL" w:eastAsia="fr-FR"/>
              </w:rPr>
              <w:t>CALOG PATRONALE BIJDRAGEN AAN DE OMSLAGKAS VOOR PENSIOENEN</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6090F2CA" w14:textId="77777777" w:rsidR="00AA4948" w:rsidRDefault="00AA4948" w:rsidP="00313D32">
            <w:pPr>
              <w:spacing w:before="60" w:after="60"/>
              <w:rPr>
                <w:lang w:eastAsia="fr-FR"/>
              </w:rPr>
            </w:pPr>
            <w:r>
              <w:rPr>
                <w:lang w:eastAsia="fr-FR"/>
              </w:rPr>
              <w:t>62401</w:t>
            </w:r>
          </w:p>
        </w:tc>
        <w:tc>
          <w:tcPr>
            <w:tcW w:w="977" w:type="dxa"/>
            <w:tcBorders>
              <w:top w:val="nil"/>
              <w:left w:val="single" w:sz="6" w:space="0" w:color="auto"/>
              <w:bottom w:val="nil"/>
              <w:right w:val="nil"/>
            </w:tcBorders>
          </w:tcPr>
          <w:p w14:paraId="33BF283E" w14:textId="77777777" w:rsidR="00AA4948" w:rsidRDefault="00AA4948" w:rsidP="00313D32">
            <w:pPr>
              <w:spacing w:before="60" w:after="60"/>
              <w:jc w:val="right"/>
              <w:rPr>
                <w:sz w:val="14"/>
                <w:szCs w:val="14"/>
                <w:lang w:val="nl-NL" w:eastAsia="fr-FR"/>
              </w:rPr>
            </w:pPr>
            <w:r>
              <w:rPr>
                <w:sz w:val="14"/>
                <w:szCs w:val="14"/>
                <w:lang w:val="nl-NL" w:eastAsia="fr-FR"/>
              </w:rPr>
              <w:t>1.052.007,26</w:t>
            </w:r>
          </w:p>
        </w:tc>
        <w:tc>
          <w:tcPr>
            <w:tcW w:w="977" w:type="dxa"/>
            <w:tcBorders>
              <w:top w:val="nil"/>
              <w:left w:val="single" w:sz="6" w:space="0" w:color="auto"/>
              <w:bottom w:val="nil"/>
              <w:right w:val="nil"/>
            </w:tcBorders>
          </w:tcPr>
          <w:p w14:paraId="4777ABD6"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55081E5C" w14:textId="77777777" w:rsidR="00AA4948" w:rsidRDefault="00AA4948" w:rsidP="00313D32">
            <w:pPr>
              <w:spacing w:before="60" w:after="60"/>
              <w:jc w:val="right"/>
              <w:rPr>
                <w:sz w:val="14"/>
                <w:szCs w:val="14"/>
                <w:lang w:val="nl-NL" w:eastAsia="fr-FR"/>
              </w:rPr>
            </w:pPr>
            <w:r>
              <w:rPr>
                <w:sz w:val="14"/>
                <w:szCs w:val="14"/>
                <w:lang w:val="nl-NL" w:eastAsia="fr-FR"/>
              </w:rPr>
              <w:t>24.771,99</w:t>
            </w:r>
          </w:p>
        </w:tc>
        <w:tc>
          <w:tcPr>
            <w:tcW w:w="977" w:type="dxa"/>
            <w:tcBorders>
              <w:top w:val="nil"/>
              <w:left w:val="single" w:sz="6" w:space="0" w:color="auto"/>
              <w:bottom w:val="nil"/>
              <w:right w:val="nil"/>
            </w:tcBorders>
            <w:shd w:val="pct10" w:color="auto" w:fill="auto"/>
          </w:tcPr>
          <w:p w14:paraId="3381A5A9" w14:textId="77777777" w:rsidR="00AA4948" w:rsidRDefault="00AA4948" w:rsidP="00313D32">
            <w:pPr>
              <w:spacing w:before="60" w:after="60"/>
              <w:jc w:val="right"/>
              <w:rPr>
                <w:sz w:val="14"/>
                <w:szCs w:val="14"/>
                <w:lang w:eastAsia="fr-FR"/>
              </w:rPr>
            </w:pPr>
            <w:r>
              <w:rPr>
                <w:sz w:val="14"/>
                <w:szCs w:val="14"/>
                <w:lang w:eastAsia="fr-FR"/>
              </w:rPr>
              <w:t>1.027.235,27</w:t>
            </w:r>
          </w:p>
        </w:tc>
        <w:tc>
          <w:tcPr>
            <w:tcW w:w="977" w:type="dxa"/>
            <w:tcBorders>
              <w:top w:val="nil"/>
              <w:left w:val="single" w:sz="6" w:space="0" w:color="auto"/>
              <w:bottom w:val="nil"/>
              <w:right w:val="single" w:sz="6" w:space="0" w:color="auto"/>
            </w:tcBorders>
          </w:tcPr>
          <w:p w14:paraId="0FBD1000" w14:textId="77777777" w:rsidR="00AA4948" w:rsidRDefault="00AA4948" w:rsidP="00313D32">
            <w:pPr>
              <w:spacing w:before="60" w:after="60"/>
              <w:jc w:val="right"/>
              <w:rPr>
                <w:sz w:val="14"/>
                <w:szCs w:val="14"/>
                <w:lang w:eastAsia="fr-FR"/>
              </w:rPr>
            </w:pPr>
          </w:p>
        </w:tc>
      </w:tr>
      <w:tr w:rsidR="00AA4948" w14:paraId="146B9648" w14:textId="77777777" w:rsidTr="00313D32">
        <w:trPr>
          <w:cantSplit/>
        </w:trPr>
        <w:tc>
          <w:tcPr>
            <w:tcW w:w="1558" w:type="dxa"/>
            <w:tcBorders>
              <w:top w:val="nil"/>
              <w:left w:val="single" w:sz="6" w:space="0" w:color="auto"/>
              <w:bottom w:val="nil"/>
              <w:right w:val="nil"/>
            </w:tcBorders>
            <w:shd w:val="pct10" w:color="auto" w:fill="auto"/>
          </w:tcPr>
          <w:p w14:paraId="3324FEC2" w14:textId="77777777" w:rsidR="00AA4948" w:rsidRDefault="00AA4948" w:rsidP="00313D32">
            <w:pPr>
              <w:spacing w:before="60" w:after="60"/>
              <w:rPr>
                <w:lang w:eastAsia="fr-FR"/>
              </w:rPr>
            </w:pPr>
            <w:r>
              <w:rPr>
                <w:lang w:eastAsia="fr-FR"/>
              </w:rPr>
              <w:lastRenderedPageBreak/>
              <w:t>33091/115-01/    -  /534</w:t>
            </w:r>
          </w:p>
        </w:tc>
        <w:tc>
          <w:tcPr>
            <w:tcW w:w="2792" w:type="dxa"/>
            <w:tcBorders>
              <w:top w:val="nil"/>
              <w:left w:val="single" w:sz="6" w:space="0" w:color="auto"/>
              <w:bottom w:val="nil"/>
              <w:right w:val="nil"/>
            </w:tcBorders>
          </w:tcPr>
          <w:p w14:paraId="2D4E2C3F" w14:textId="77777777" w:rsidR="00AA4948" w:rsidRPr="00696BBC" w:rsidRDefault="00AA4948" w:rsidP="00313D32">
            <w:pPr>
              <w:spacing w:before="60" w:after="60"/>
              <w:rPr>
                <w:lang w:val="nl-NL" w:eastAsia="fr-FR"/>
              </w:rPr>
            </w:pPr>
            <w:r w:rsidRPr="00696BBC">
              <w:rPr>
                <w:lang w:val="nl-NL" w:eastAsia="fr-FR"/>
              </w:rPr>
              <w:t>CALOG VERPLAATSINGEN HUIS/WERK VAN HET PERSONEEL</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2B044993" w14:textId="77777777" w:rsidR="00AA4948" w:rsidRDefault="00AA4948" w:rsidP="00313D32">
            <w:pPr>
              <w:spacing w:before="60" w:after="60"/>
              <w:rPr>
                <w:lang w:eastAsia="fr-FR"/>
              </w:rPr>
            </w:pPr>
            <w:r>
              <w:rPr>
                <w:lang w:eastAsia="fr-FR"/>
              </w:rPr>
              <w:t>62501</w:t>
            </w:r>
          </w:p>
        </w:tc>
        <w:tc>
          <w:tcPr>
            <w:tcW w:w="977" w:type="dxa"/>
            <w:tcBorders>
              <w:top w:val="nil"/>
              <w:left w:val="single" w:sz="6" w:space="0" w:color="auto"/>
              <w:bottom w:val="nil"/>
              <w:right w:val="nil"/>
            </w:tcBorders>
          </w:tcPr>
          <w:p w14:paraId="5E875A54" w14:textId="77777777" w:rsidR="00AA4948" w:rsidRDefault="00AA4948" w:rsidP="00313D32">
            <w:pPr>
              <w:spacing w:before="60" w:after="60"/>
              <w:jc w:val="right"/>
              <w:rPr>
                <w:sz w:val="14"/>
                <w:szCs w:val="14"/>
                <w:lang w:val="nl-NL" w:eastAsia="fr-FR"/>
              </w:rPr>
            </w:pPr>
            <w:r>
              <w:rPr>
                <w:sz w:val="14"/>
                <w:szCs w:val="14"/>
                <w:lang w:val="nl-NL" w:eastAsia="fr-FR"/>
              </w:rPr>
              <w:t>1.919,90</w:t>
            </w:r>
          </w:p>
        </w:tc>
        <w:tc>
          <w:tcPr>
            <w:tcW w:w="977" w:type="dxa"/>
            <w:tcBorders>
              <w:top w:val="nil"/>
              <w:left w:val="single" w:sz="6" w:space="0" w:color="auto"/>
              <w:bottom w:val="nil"/>
              <w:right w:val="nil"/>
            </w:tcBorders>
          </w:tcPr>
          <w:p w14:paraId="09A11EC3"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0525D4F1" w14:textId="77777777" w:rsidR="00AA4948" w:rsidRDefault="00AA4948" w:rsidP="00313D32">
            <w:pPr>
              <w:spacing w:before="60" w:after="60"/>
              <w:jc w:val="right"/>
              <w:rPr>
                <w:sz w:val="14"/>
                <w:szCs w:val="14"/>
                <w:lang w:val="nl-NL" w:eastAsia="fr-FR"/>
              </w:rPr>
            </w:pPr>
            <w:r>
              <w:rPr>
                <w:sz w:val="14"/>
                <w:szCs w:val="14"/>
                <w:lang w:val="nl-NL" w:eastAsia="fr-FR"/>
              </w:rPr>
              <w:t>329,19</w:t>
            </w:r>
          </w:p>
        </w:tc>
        <w:tc>
          <w:tcPr>
            <w:tcW w:w="977" w:type="dxa"/>
            <w:tcBorders>
              <w:top w:val="nil"/>
              <w:left w:val="single" w:sz="6" w:space="0" w:color="auto"/>
              <w:bottom w:val="nil"/>
              <w:right w:val="nil"/>
            </w:tcBorders>
            <w:shd w:val="pct10" w:color="auto" w:fill="auto"/>
          </w:tcPr>
          <w:p w14:paraId="1766DA93" w14:textId="77777777" w:rsidR="00AA4948" w:rsidRDefault="00AA4948" w:rsidP="00313D32">
            <w:pPr>
              <w:spacing w:before="60" w:after="60"/>
              <w:jc w:val="right"/>
              <w:rPr>
                <w:sz w:val="14"/>
                <w:szCs w:val="14"/>
                <w:lang w:eastAsia="fr-FR"/>
              </w:rPr>
            </w:pPr>
            <w:r>
              <w:rPr>
                <w:sz w:val="14"/>
                <w:szCs w:val="14"/>
                <w:lang w:eastAsia="fr-FR"/>
              </w:rPr>
              <w:t>1.590,71</w:t>
            </w:r>
          </w:p>
        </w:tc>
        <w:tc>
          <w:tcPr>
            <w:tcW w:w="977" w:type="dxa"/>
            <w:tcBorders>
              <w:top w:val="nil"/>
              <w:left w:val="single" w:sz="6" w:space="0" w:color="auto"/>
              <w:bottom w:val="nil"/>
              <w:right w:val="single" w:sz="6" w:space="0" w:color="auto"/>
            </w:tcBorders>
          </w:tcPr>
          <w:p w14:paraId="5FDBF5A5" w14:textId="77777777" w:rsidR="00AA4948" w:rsidRDefault="00AA4948" w:rsidP="00313D32">
            <w:pPr>
              <w:spacing w:before="60" w:after="60"/>
              <w:jc w:val="right"/>
              <w:rPr>
                <w:sz w:val="14"/>
                <w:szCs w:val="14"/>
                <w:lang w:eastAsia="fr-FR"/>
              </w:rPr>
            </w:pPr>
          </w:p>
        </w:tc>
      </w:tr>
      <w:tr w:rsidR="00AA4948" w14:paraId="51D573FE"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7E710BBD" w14:textId="77777777" w:rsidR="00AA4948" w:rsidRDefault="00AA4948" w:rsidP="00313D32">
            <w:pPr>
              <w:pStyle w:val="GrpEco"/>
              <w:rPr>
                <w:lang w:val="nl-NL" w:eastAsia="fr-FR"/>
              </w:rPr>
            </w:pPr>
            <w:r>
              <w:rPr>
                <w:lang w:val="nl-NL" w:eastAsia="fr-FR"/>
              </w:rPr>
              <w:t>399/000/70</w:t>
            </w:r>
          </w:p>
        </w:tc>
        <w:tc>
          <w:tcPr>
            <w:tcW w:w="2792" w:type="dxa"/>
            <w:tcBorders>
              <w:top w:val="single" w:sz="6" w:space="0" w:color="auto"/>
              <w:left w:val="single" w:sz="6" w:space="0" w:color="auto"/>
              <w:bottom w:val="single" w:sz="6" w:space="0" w:color="auto"/>
              <w:right w:val="nil"/>
            </w:tcBorders>
          </w:tcPr>
          <w:p w14:paraId="51DC4BB8" w14:textId="77777777" w:rsidR="00AA4948" w:rsidRDefault="00AA4948" w:rsidP="00313D32">
            <w:pPr>
              <w:pStyle w:val="GrpEco"/>
              <w:rPr>
                <w:lang w:val="nl-NL" w:eastAsia="fr-FR"/>
              </w:rPr>
            </w:pPr>
            <w:r>
              <w:rPr>
                <w:lang w:val="nl-NL" w:eastAsia="fr-FR"/>
              </w:rPr>
              <w:t>Totaal Personeel</w:t>
            </w:r>
          </w:p>
        </w:tc>
        <w:tc>
          <w:tcPr>
            <w:tcW w:w="750" w:type="dxa"/>
            <w:tcBorders>
              <w:top w:val="single" w:sz="6" w:space="0" w:color="auto"/>
              <w:left w:val="single" w:sz="6" w:space="0" w:color="auto"/>
              <w:bottom w:val="single" w:sz="6" w:space="0" w:color="auto"/>
              <w:right w:val="nil"/>
            </w:tcBorders>
          </w:tcPr>
          <w:p w14:paraId="0B51A7A4" w14:textId="77777777" w:rsidR="00AA4948" w:rsidRDefault="00AA4948" w:rsidP="00313D32">
            <w:pPr>
              <w:pStyle w:val="GrpEco"/>
              <w:rPr>
                <w:sz w:val="16"/>
                <w:szCs w:val="16"/>
                <w:lang w:val="nl-NL" w:eastAsia="fr-FR"/>
              </w:rPr>
            </w:pPr>
          </w:p>
        </w:tc>
        <w:tc>
          <w:tcPr>
            <w:tcW w:w="977" w:type="dxa"/>
            <w:tcBorders>
              <w:top w:val="single" w:sz="6" w:space="0" w:color="auto"/>
              <w:left w:val="single" w:sz="6" w:space="0" w:color="auto"/>
              <w:bottom w:val="single" w:sz="6" w:space="0" w:color="auto"/>
              <w:right w:val="nil"/>
            </w:tcBorders>
          </w:tcPr>
          <w:p w14:paraId="5698F13B" w14:textId="77777777" w:rsidR="00AA4948" w:rsidRDefault="00AA4948" w:rsidP="00313D32">
            <w:pPr>
              <w:jc w:val="right"/>
              <w:rPr>
                <w:sz w:val="14"/>
                <w:szCs w:val="14"/>
                <w:lang w:val="nl-NL" w:eastAsia="fr-FR"/>
              </w:rPr>
            </w:pPr>
            <w:r>
              <w:rPr>
                <w:sz w:val="14"/>
                <w:szCs w:val="14"/>
                <w:lang w:val="nl-NL" w:eastAsia="fr-FR"/>
              </w:rPr>
              <w:t>48.794.871,03</w:t>
            </w:r>
          </w:p>
        </w:tc>
        <w:tc>
          <w:tcPr>
            <w:tcW w:w="977" w:type="dxa"/>
            <w:tcBorders>
              <w:top w:val="single" w:sz="6" w:space="0" w:color="auto"/>
              <w:left w:val="single" w:sz="6" w:space="0" w:color="auto"/>
              <w:bottom w:val="single" w:sz="6" w:space="0" w:color="auto"/>
              <w:right w:val="nil"/>
            </w:tcBorders>
          </w:tcPr>
          <w:p w14:paraId="446B362E" w14:textId="77777777" w:rsidR="00AA4948" w:rsidRDefault="00AA4948" w:rsidP="00313D32">
            <w:pPr>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tcPr>
          <w:p w14:paraId="600A6311" w14:textId="77777777" w:rsidR="00AA4948" w:rsidRDefault="00AA4948" w:rsidP="00313D32">
            <w:pPr>
              <w:jc w:val="right"/>
              <w:rPr>
                <w:sz w:val="14"/>
                <w:szCs w:val="14"/>
                <w:lang w:val="nl-NL" w:eastAsia="fr-FR"/>
              </w:rPr>
            </w:pPr>
            <w:r>
              <w:rPr>
                <w:sz w:val="14"/>
                <w:szCs w:val="14"/>
                <w:lang w:val="nl-NL" w:eastAsia="fr-FR"/>
              </w:rPr>
              <w:t>2.084.463,35</w:t>
            </w:r>
          </w:p>
        </w:tc>
        <w:tc>
          <w:tcPr>
            <w:tcW w:w="977" w:type="dxa"/>
            <w:tcBorders>
              <w:top w:val="single" w:sz="6" w:space="0" w:color="auto"/>
              <w:left w:val="single" w:sz="6" w:space="0" w:color="auto"/>
              <w:bottom w:val="single" w:sz="6" w:space="0" w:color="auto"/>
              <w:right w:val="nil"/>
            </w:tcBorders>
            <w:shd w:val="pct10" w:color="auto" w:fill="auto"/>
          </w:tcPr>
          <w:p w14:paraId="098773A6" w14:textId="77777777" w:rsidR="00AA4948" w:rsidRDefault="00AA4948" w:rsidP="00313D32">
            <w:pPr>
              <w:jc w:val="right"/>
              <w:rPr>
                <w:sz w:val="14"/>
                <w:szCs w:val="14"/>
                <w:lang w:eastAsia="fr-FR"/>
              </w:rPr>
            </w:pPr>
            <w:r>
              <w:rPr>
                <w:sz w:val="14"/>
                <w:szCs w:val="14"/>
                <w:lang w:eastAsia="fr-FR"/>
              </w:rPr>
              <w:t>46.710.407,68</w:t>
            </w:r>
          </w:p>
        </w:tc>
        <w:tc>
          <w:tcPr>
            <w:tcW w:w="977" w:type="dxa"/>
            <w:tcBorders>
              <w:top w:val="single" w:sz="6" w:space="0" w:color="auto"/>
              <w:left w:val="single" w:sz="6" w:space="0" w:color="auto"/>
              <w:bottom w:val="single" w:sz="6" w:space="0" w:color="auto"/>
              <w:right w:val="single" w:sz="6" w:space="0" w:color="auto"/>
            </w:tcBorders>
          </w:tcPr>
          <w:p w14:paraId="2C6C4D12" w14:textId="77777777" w:rsidR="00AA4948" w:rsidRDefault="00AA4948" w:rsidP="00313D32">
            <w:pPr>
              <w:jc w:val="right"/>
              <w:rPr>
                <w:sz w:val="14"/>
                <w:szCs w:val="14"/>
                <w:lang w:eastAsia="fr-FR"/>
              </w:rPr>
            </w:pPr>
          </w:p>
        </w:tc>
      </w:tr>
      <w:tr w:rsidR="00AA4948" w14:paraId="484BBEBE" w14:textId="77777777" w:rsidTr="00313D32">
        <w:tc>
          <w:tcPr>
            <w:tcW w:w="1558" w:type="dxa"/>
            <w:tcBorders>
              <w:top w:val="nil"/>
              <w:left w:val="single" w:sz="6" w:space="0" w:color="auto"/>
              <w:bottom w:val="nil"/>
              <w:right w:val="nil"/>
            </w:tcBorders>
            <w:shd w:val="pct10" w:color="auto" w:fill="auto"/>
          </w:tcPr>
          <w:p w14:paraId="04CFC9EB" w14:textId="77777777" w:rsidR="00AA4948" w:rsidRDefault="00AA4948" w:rsidP="00313D32">
            <w:pPr>
              <w:pStyle w:val="GrpEco"/>
              <w:rPr>
                <w:lang w:val="en-GB" w:eastAsia="fr-FR"/>
              </w:rPr>
            </w:pPr>
            <w:r>
              <w:rPr>
                <w:lang w:val="en-GB" w:eastAsia="fr-FR"/>
              </w:rPr>
              <w:t>000/71</w:t>
            </w:r>
          </w:p>
        </w:tc>
        <w:tc>
          <w:tcPr>
            <w:tcW w:w="2792" w:type="dxa"/>
            <w:tcBorders>
              <w:top w:val="nil"/>
              <w:left w:val="single" w:sz="6" w:space="0" w:color="auto"/>
              <w:bottom w:val="nil"/>
              <w:right w:val="nil"/>
            </w:tcBorders>
          </w:tcPr>
          <w:p w14:paraId="3281EC67" w14:textId="77777777" w:rsidR="00AA4948" w:rsidRDefault="00AA4948" w:rsidP="00313D32">
            <w:pPr>
              <w:pStyle w:val="GrpEco"/>
              <w:rPr>
                <w:lang w:val="en-GB" w:eastAsia="fr-FR"/>
              </w:rPr>
            </w:pPr>
            <w:proofErr w:type="spellStart"/>
            <w:r>
              <w:rPr>
                <w:lang w:val="en-GB" w:eastAsia="fr-FR"/>
              </w:rPr>
              <w:t>Werkingskosten</w:t>
            </w:r>
            <w:proofErr w:type="spellEnd"/>
          </w:p>
        </w:tc>
        <w:tc>
          <w:tcPr>
            <w:tcW w:w="750" w:type="dxa"/>
            <w:tcBorders>
              <w:top w:val="nil"/>
              <w:left w:val="single" w:sz="6" w:space="0" w:color="auto"/>
              <w:bottom w:val="nil"/>
              <w:right w:val="nil"/>
            </w:tcBorders>
          </w:tcPr>
          <w:p w14:paraId="3D56EF74" w14:textId="77777777" w:rsidR="00AA4948" w:rsidRDefault="00AA4948" w:rsidP="00313D32">
            <w:pPr>
              <w:pStyle w:val="GrpEco"/>
              <w:rPr>
                <w:lang w:val="en-GB" w:eastAsia="fr-FR"/>
              </w:rPr>
            </w:pPr>
          </w:p>
        </w:tc>
        <w:tc>
          <w:tcPr>
            <w:tcW w:w="977" w:type="dxa"/>
            <w:tcBorders>
              <w:top w:val="nil"/>
              <w:left w:val="single" w:sz="6" w:space="0" w:color="auto"/>
              <w:bottom w:val="nil"/>
              <w:right w:val="nil"/>
            </w:tcBorders>
          </w:tcPr>
          <w:p w14:paraId="4B2D0C48"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tcPr>
          <w:p w14:paraId="1A3D0984"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tcPr>
          <w:p w14:paraId="32A2BAE3"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shd w:val="pct10" w:color="auto" w:fill="auto"/>
          </w:tcPr>
          <w:p w14:paraId="27E85734"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single" w:sz="6" w:space="0" w:color="auto"/>
            </w:tcBorders>
          </w:tcPr>
          <w:p w14:paraId="17663D56" w14:textId="77777777" w:rsidR="00AA4948" w:rsidRDefault="00AA4948" w:rsidP="00313D32">
            <w:pPr>
              <w:pStyle w:val="GrpEco"/>
              <w:jc w:val="right"/>
              <w:rPr>
                <w:sz w:val="16"/>
                <w:szCs w:val="16"/>
                <w:lang w:val="en-GB" w:eastAsia="fr-FR"/>
              </w:rPr>
            </w:pPr>
          </w:p>
        </w:tc>
      </w:tr>
      <w:tr w:rsidR="00AA4948" w14:paraId="21AECF57" w14:textId="77777777" w:rsidTr="00313D32">
        <w:trPr>
          <w:cantSplit/>
        </w:trPr>
        <w:tc>
          <w:tcPr>
            <w:tcW w:w="1558" w:type="dxa"/>
            <w:tcBorders>
              <w:top w:val="nil"/>
              <w:left w:val="single" w:sz="6" w:space="0" w:color="auto"/>
              <w:bottom w:val="nil"/>
              <w:right w:val="nil"/>
            </w:tcBorders>
            <w:shd w:val="pct10" w:color="auto" w:fill="auto"/>
          </w:tcPr>
          <w:p w14:paraId="1CE16933" w14:textId="77777777" w:rsidR="00AA4948" w:rsidRDefault="00AA4948" w:rsidP="00313D32">
            <w:pPr>
              <w:spacing w:before="60" w:after="60"/>
              <w:rPr>
                <w:lang w:eastAsia="fr-FR"/>
              </w:rPr>
            </w:pPr>
            <w:r>
              <w:rPr>
                <w:lang w:eastAsia="fr-FR"/>
              </w:rPr>
              <w:t>3300/121-01/    -  /534</w:t>
            </w:r>
          </w:p>
        </w:tc>
        <w:tc>
          <w:tcPr>
            <w:tcW w:w="2792" w:type="dxa"/>
            <w:tcBorders>
              <w:top w:val="nil"/>
              <w:left w:val="single" w:sz="6" w:space="0" w:color="auto"/>
              <w:bottom w:val="nil"/>
              <w:right w:val="nil"/>
            </w:tcBorders>
          </w:tcPr>
          <w:p w14:paraId="0E8D8BC4" w14:textId="77777777" w:rsidR="00AA4948" w:rsidRPr="00696BBC" w:rsidRDefault="00AA4948" w:rsidP="00313D32">
            <w:pPr>
              <w:spacing w:before="60" w:after="60"/>
              <w:rPr>
                <w:lang w:val="nl-NL" w:eastAsia="fr-FR"/>
              </w:rPr>
            </w:pPr>
            <w:r w:rsidRPr="00696BBC">
              <w:rPr>
                <w:lang w:val="nl-NL" w:eastAsia="fr-FR"/>
              </w:rPr>
              <w:t>REIS- EN VERBLIJFSKOSTEN PERSONEELSLEDEN</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6737A78E" w14:textId="77777777" w:rsidR="00AA4948" w:rsidRDefault="00AA4948" w:rsidP="00313D32">
            <w:pPr>
              <w:spacing w:before="60" w:after="60"/>
              <w:rPr>
                <w:lang w:eastAsia="fr-FR"/>
              </w:rPr>
            </w:pPr>
            <w:r>
              <w:rPr>
                <w:lang w:eastAsia="fr-FR"/>
              </w:rPr>
              <w:t>61101</w:t>
            </w:r>
          </w:p>
        </w:tc>
        <w:tc>
          <w:tcPr>
            <w:tcW w:w="977" w:type="dxa"/>
            <w:tcBorders>
              <w:top w:val="nil"/>
              <w:left w:val="single" w:sz="6" w:space="0" w:color="auto"/>
              <w:bottom w:val="nil"/>
              <w:right w:val="nil"/>
            </w:tcBorders>
          </w:tcPr>
          <w:p w14:paraId="5D23EC1E" w14:textId="77777777" w:rsidR="00AA4948" w:rsidRDefault="00AA4948" w:rsidP="00313D32">
            <w:pPr>
              <w:spacing w:before="60" w:after="60"/>
              <w:jc w:val="right"/>
              <w:rPr>
                <w:sz w:val="14"/>
                <w:szCs w:val="14"/>
                <w:lang w:val="nl-NL" w:eastAsia="fr-FR"/>
              </w:rPr>
            </w:pPr>
            <w:r>
              <w:rPr>
                <w:sz w:val="14"/>
                <w:szCs w:val="14"/>
                <w:lang w:val="nl-NL" w:eastAsia="fr-FR"/>
              </w:rPr>
              <w:t>7.678,25</w:t>
            </w:r>
          </w:p>
        </w:tc>
        <w:tc>
          <w:tcPr>
            <w:tcW w:w="977" w:type="dxa"/>
            <w:tcBorders>
              <w:top w:val="nil"/>
              <w:left w:val="single" w:sz="6" w:space="0" w:color="auto"/>
              <w:bottom w:val="nil"/>
              <w:right w:val="nil"/>
            </w:tcBorders>
          </w:tcPr>
          <w:p w14:paraId="46262C91"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41887F35" w14:textId="77777777" w:rsidR="00AA4948" w:rsidRDefault="00AA4948" w:rsidP="00313D32">
            <w:pPr>
              <w:spacing w:before="60" w:after="60"/>
              <w:jc w:val="right"/>
              <w:rPr>
                <w:sz w:val="14"/>
                <w:szCs w:val="14"/>
                <w:lang w:val="nl-NL" w:eastAsia="fr-FR"/>
              </w:rPr>
            </w:pPr>
            <w:r>
              <w:rPr>
                <w:sz w:val="14"/>
                <w:szCs w:val="14"/>
                <w:lang w:val="nl-NL" w:eastAsia="fr-FR"/>
              </w:rPr>
              <w:t>218,85</w:t>
            </w:r>
          </w:p>
        </w:tc>
        <w:tc>
          <w:tcPr>
            <w:tcW w:w="977" w:type="dxa"/>
            <w:tcBorders>
              <w:top w:val="nil"/>
              <w:left w:val="single" w:sz="6" w:space="0" w:color="auto"/>
              <w:bottom w:val="nil"/>
              <w:right w:val="nil"/>
            </w:tcBorders>
            <w:shd w:val="pct10" w:color="auto" w:fill="auto"/>
          </w:tcPr>
          <w:p w14:paraId="2C84E780" w14:textId="77777777" w:rsidR="00AA4948" w:rsidRDefault="00AA4948" w:rsidP="00313D32">
            <w:pPr>
              <w:spacing w:before="60" w:after="60"/>
              <w:jc w:val="right"/>
              <w:rPr>
                <w:sz w:val="14"/>
                <w:szCs w:val="14"/>
                <w:lang w:eastAsia="fr-FR"/>
              </w:rPr>
            </w:pPr>
            <w:r>
              <w:rPr>
                <w:sz w:val="14"/>
                <w:szCs w:val="14"/>
                <w:lang w:eastAsia="fr-FR"/>
              </w:rPr>
              <w:t>7.459,40</w:t>
            </w:r>
          </w:p>
        </w:tc>
        <w:tc>
          <w:tcPr>
            <w:tcW w:w="977" w:type="dxa"/>
            <w:tcBorders>
              <w:top w:val="nil"/>
              <w:left w:val="single" w:sz="6" w:space="0" w:color="auto"/>
              <w:bottom w:val="nil"/>
              <w:right w:val="single" w:sz="6" w:space="0" w:color="auto"/>
            </w:tcBorders>
          </w:tcPr>
          <w:p w14:paraId="01B1EBC7" w14:textId="77777777" w:rsidR="00AA4948" w:rsidRDefault="00AA4948" w:rsidP="00313D32">
            <w:pPr>
              <w:spacing w:before="60" w:after="60"/>
              <w:jc w:val="right"/>
              <w:rPr>
                <w:sz w:val="14"/>
                <w:szCs w:val="14"/>
                <w:lang w:eastAsia="fr-FR"/>
              </w:rPr>
            </w:pPr>
          </w:p>
        </w:tc>
      </w:tr>
      <w:tr w:rsidR="00AA4948" w14:paraId="31CDF04B" w14:textId="77777777" w:rsidTr="00313D32">
        <w:trPr>
          <w:cantSplit/>
        </w:trPr>
        <w:tc>
          <w:tcPr>
            <w:tcW w:w="1558" w:type="dxa"/>
            <w:tcBorders>
              <w:top w:val="nil"/>
              <w:left w:val="single" w:sz="6" w:space="0" w:color="auto"/>
              <w:bottom w:val="nil"/>
              <w:right w:val="nil"/>
            </w:tcBorders>
            <w:shd w:val="pct10" w:color="auto" w:fill="auto"/>
          </w:tcPr>
          <w:p w14:paraId="4A55103A" w14:textId="77777777" w:rsidR="00AA4948" w:rsidRDefault="00AA4948" w:rsidP="00313D32">
            <w:pPr>
              <w:spacing w:before="60" w:after="60"/>
              <w:rPr>
                <w:lang w:eastAsia="fr-FR"/>
              </w:rPr>
            </w:pPr>
            <w:r>
              <w:rPr>
                <w:lang w:eastAsia="fr-FR"/>
              </w:rPr>
              <w:t>3300/121-03/    -  /534</w:t>
            </w:r>
          </w:p>
        </w:tc>
        <w:tc>
          <w:tcPr>
            <w:tcW w:w="2792" w:type="dxa"/>
            <w:tcBorders>
              <w:top w:val="nil"/>
              <w:left w:val="single" w:sz="6" w:space="0" w:color="auto"/>
              <w:bottom w:val="nil"/>
              <w:right w:val="nil"/>
            </w:tcBorders>
          </w:tcPr>
          <w:p w14:paraId="3C5C66D3" w14:textId="77777777" w:rsidR="00AA4948" w:rsidRPr="00696BBC" w:rsidRDefault="00AA4948" w:rsidP="00313D32">
            <w:pPr>
              <w:spacing w:before="60" w:after="60"/>
              <w:rPr>
                <w:lang w:val="nl-NL" w:eastAsia="fr-FR"/>
              </w:rPr>
            </w:pPr>
            <w:r w:rsidRPr="00696BBC">
              <w:rPr>
                <w:lang w:val="nl-NL" w:eastAsia="fr-FR"/>
              </w:rPr>
              <w:t>VERGOEDINGEN VOOR KLEDING PERSONEELSLEDEN TERUGBETALING VAN KOSTEN</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3FE179C1" w14:textId="77777777" w:rsidR="00AA4948" w:rsidRDefault="00AA4948" w:rsidP="00313D32">
            <w:pPr>
              <w:spacing w:before="60" w:after="60"/>
              <w:rPr>
                <w:lang w:eastAsia="fr-FR"/>
              </w:rPr>
            </w:pPr>
            <w:r>
              <w:rPr>
                <w:lang w:eastAsia="fr-FR"/>
              </w:rPr>
              <w:t>61103</w:t>
            </w:r>
          </w:p>
        </w:tc>
        <w:tc>
          <w:tcPr>
            <w:tcW w:w="977" w:type="dxa"/>
            <w:tcBorders>
              <w:top w:val="nil"/>
              <w:left w:val="single" w:sz="6" w:space="0" w:color="auto"/>
              <w:bottom w:val="nil"/>
              <w:right w:val="nil"/>
            </w:tcBorders>
          </w:tcPr>
          <w:p w14:paraId="4808B76E" w14:textId="77777777" w:rsidR="00AA4948" w:rsidRDefault="00AA4948" w:rsidP="00313D32">
            <w:pPr>
              <w:spacing w:before="60" w:after="60"/>
              <w:jc w:val="right"/>
              <w:rPr>
                <w:sz w:val="14"/>
                <w:szCs w:val="14"/>
                <w:lang w:val="nl-NL" w:eastAsia="fr-FR"/>
              </w:rPr>
            </w:pPr>
            <w:r>
              <w:rPr>
                <w:sz w:val="14"/>
                <w:szCs w:val="14"/>
                <w:lang w:val="nl-NL" w:eastAsia="fr-FR"/>
              </w:rPr>
              <w:t>95.624,97</w:t>
            </w:r>
          </w:p>
        </w:tc>
        <w:tc>
          <w:tcPr>
            <w:tcW w:w="977" w:type="dxa"/>
            <w:tcBorders>
              <w:top w:val="nil"/>
              <w:left w:val="single" w:sz="6" w:space="0" w:color="auto"/>
              <w:bottom w:val="nil"/>
              <w:right w:val="nil"/>
            </w:tcBorders>
          </w:tcPr>
          <w:p w14:paraId="1171DA65"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57D40997" w14:textId="77777777" w:rsidR="00AA4948" w:rsidRDefault="00AA4948" w:rsidP="00313D32">
            <w:pPr>
              <w:spacing w:before="60" w:after="60"/>
              <w:jc w:val="right"/>
              <w:rPr>
                <w:sz w:val="14"/>
                <w:szCs w:val="14"/>
                <w:lang w:val="nl-NL" w:eastAsia="fr-FR"/>
              </w:rPr>
            </w:pPr>
            <w:r>
              <w:rPr>
                <w:sz w:val="14"/>
                <w:szCs w:val="14"/>
                <w:lang w:val="nl-NL" w:eastAsia="fr-FR"/>
              </w:rPr>
              <w:t>4.587,26</w:t>
            </w:r>
          </w:p>
        </w:tc>
        <w:tc>
          <w:tcPr>
            <w:tcW w:w="977" w:type="dxa"/>
            <w:tcBorders>
              <w:top w:val="nil"/>
              <w:left w:val="single" w:sz="6" w:space="0" w:color="auto"/>
              <w:bottom w:val="nil"/>
              <w:right w:val="nil"/>
            </w:tcBorders>
            <w:shd w:val="pct10" w:color="auto" w:fill="auto"/>
          </w:tcPr>
          <w:p w14:paraId="7C80C8D5" w14:textId="77777777" w:rsidR="00AA4948" w:rsidRDefault="00AA4948" w:rsidP="00313D32">
            <w:pPr>
              <w:spacing w:before="60" w:after="60"/>
              <w:jc w:val="right"/>
              <w:rPr>
                <w:sz w:val="14"/>
                <w:szCs w:val="14"/>
                <w:lang w:eastAsia="fr-FR"/>
              </w:rPr>
            </w:pPr>
            <w:r>
              <w:rPr>
                <w:sz w:val="14"/>
                <w:szCs w:val="14"/>
                <w:lang w:eastAsia="fr-FR"/>
              </w:rPr>
              <w:t>91.037,71</w:t>
            </w:r>
          </w:p>
        </w:tc>
        <w:tc>
          <w:tcPr>
            <w:tcW w:w="977" w:type="dxa"/>
            <w:tcBorders>
              <w:top w:val="nil"/>
              <w:left w:val="single" w:sz="6" w:space="0" w:color="auto"/>
              <w:bottom w:val="nil"/>
              <w:right w:val="single" w:sz="6" w:space="0" w:color="auto"/>
            </w:tcBorders>
          </w:tcPr>
          <w:p w14:paraId="73A5918E" w14:textId="77777777" w:rsidR="00AA4948" w:rsidRDefault="00AA4948" w:rsidP="00313D32">
            <w:pPr>
              <w:spacing w:before="60" w:after="60"/>
              <w:jc w:val="right"/>
              <w:rPr>
                <w:sz w:val="14"/>
                <w:szCs w:val="14"/>
                <w:lang w:eastAsia="fr-FR"/>
              </w:rPr>
            </w:pPr>
          </w:p>
        </w:tc>
      </w:tr>
      <w:tr w:rsidR="00AA4948" w14:paraId="6C9D783B" w14:textId="77777777" w:rsidTr="00313D32">
        <w:trPr>
          <w:cantSplit/>
        </w:trPr>
        <w:tc>
          <w:tcPr>
            <w:tcW w:w="1558" w:type="dxa"/>
            <w:tcBorders>
              <w:top w:val="nil"/>
              <w:left w:val="single" w:sz="6" w:space="0" w:color="auto"/>
              <w:bottom w:val="nil"/>
              <w:right w:val="nil"/>
            </w:tcBorders>
            <w:shd w:val="pct10" w:color="auto" w:fill="auto"/>
          </w:tcPr>
          <w:p w14:paraId="448842E4" w14:textId="77777777" w:rsidR="00AA4948" w:rsidRDefault="00AA4948" w:rsidP="00313D32">
            <w:pPr>
              <w:spacing w:before="60" w:after="60"/>
              <w:rPr>
                <w:lang w:eastAsia="fr-FR"/>
              </w:rPr>
            </w:pPr>
            <w:r>
              <w:rPr>
                <w:lang w:eastAsia="fr-FR"/>
              </w:rPr>
              <w:t>3300/121-48/    -  /534</w:t>
            </w:r>
          </w:p>
        </w:tc>
        <w:tc>
          <w:tcPr>
            <w:tcW w:w="2792" w:type="dxa"/>
            <w:tcBorders>
              <w:top w:val="nil"/>
              <w:left w:val="single" w:sz="6" w:space="0" w:color="auto"/>
              <w:bottom w:val="nil"/>
              <w:right w:val="nil"/>
            </w:tcBorders>
          </w:tcPr>
          <w:p w14:paraId="3A7AEFE8" w14:textId="77777777" w:rsidR="00AA4948" w:rsidRPr="00696BBC" w:rsidRDefault="00AA4948" w:rsidP="00313D32">
            <w:pPr>
              <w:spacing w:before="60" w:after="60"/>
              <w:rPr>
                <w:lang w:val="nl-NL" w:eastAsia="fr-FR"/>
              </w:rPr>
            </w:pPr>
            <w:r w:rsidRPr="00696BBC">
              <w:rPr>
                <w:lang w:val="nl-NL" w:eastAsia="fr-FR"/>
              </w:rPr>
              <w:t>TELEFOONVERGOEDINGEN VERGOEDINGEN VOOR HONDEN DIVERSE VERGOEDINGEN</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19527146" w14:textId="77777777" w:rsidR="00AA4948" w:rsidRDefault="00AA4948" w:rsidP="00313D32">
            <w:pPr>
              <w:spacing w:before="60" w:after="60"/>
              <w:rPr>
                <w:lang w:eastAsia="fr-FR"/>
              </w:rPr>
            </w:pPr>
            <w:r>
              <w:rPr>
                <w:lang w:eastAsia="fr-FR"/>
              </w:rPr>
              <w:t>61109</w:t>
            </w:r>
          </w:p>
        </w:tc>
        <w:tc>
          <w:tcPr>
            <w:tcW w:w="977" w:type="dxa"/>
            <w:tcBorders>
              <w:top w:val="nil"/>
              <w:left w:val="single" w:sz="6" w:space="0" w:color="auto"/>
              <w:bottom w:val="nil"/>
              <w:right w:val="nil"/>
            </w:tcBorders>
          </w:tcPr>
          <w:p w14:paraId="0AD043AE" w14:textId="77777777" w:rsidR="00AA4948" w:rsidRDefault="00AA4948" w:rsidP="00313D32">
            <w:pPr>
              <w:spacing w:before="60" w:after="60"/>
              <w:jc w:val="right"/>
              <w:rPr>
                <w:sz w:val="14"/>
                <w:szCs w:val="14"/>
                <w:lang w:val="nl-NL" w:eastAsia="fr-FR"/>
              </w:rPr>
            </w:pPr>
            <w:r>
              <w:rPr>
                <w:sz w:val="14"/>
                <w:szCs w:val="14"/>
                <w:lang w:val="nl-NL" w:eastAsia="fr-FR"/>
              </w:rPr>
              <w:t>377.658,07</w:t>
            </w:r>
          </w:p>
        </w:tc>
        <w:tc>
          <w:tcPr>
            <w:tcW w:w="977" w:type="dxa"/>
            <w:tcBorders>
              <w:top w:val="nil"/>
              <w:left w:val="single" w:sz="6" w:space="0" w:color="auto"/>
              <w:bottom w:val="nil"/>
              <w:right w:val="nil"/>
            </w:tcBorders>
          </w:tcPr>
          <w:p w14:paraId="72C114FE"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744F499C" w14:textId="77777777" w:rsidR="00AA4948" w:rsidRDefault="00AA4948" w:rsidP="00313D32">
            <w:pPr>
              <w:spacing w:before="60" w:after="60"/>
              <w:jc w:val="right"/>
              <w:rPr>
                <w:sz w:val="14"/>
                <w:szCs w:val="14"/>
                <w:lang w:val="nl-NL" w:eastAsia="fr-FR"/>
              </w:rPr>
            </w:pPr>
            <w:r>
              <w:rPr>
                <w:sz w:val="14"/>
                <w:szCs w:val="14"/>
                <w:lang w:val="nl-NL" w:eastAsia="fr-FR"/>
              </w:rPr>
              <w:t>19.101,39</w:t>
            </w:r>
          </w:p>
        </w:tc>
        <w:tc>
          <w:tcPr>
            <w:tcW w:w="977" w:type="dxa"/>
            <w:tcBorders>
              <w:top w:val="nil"/>
              <w:left w:val="single" w:sz="6" w:space="0" w:color="auto"/>
              <w:bottom w:val="nil"/>
              <w:right w:val="nil"/>
            </w:tcBorders>
            <w:shd w:val="pct10" w:color="auto" w:fill="auto"/>
          </w:tcPr>
          <w:p w14:paraId="20C7D0E6" w14:textId="77777777" w:rsidR="00AA4948" w:rsidRDefault="00AA4948" w:rsidP="00313D32">
            <w:pPr>
              <w:spacing w:before="60" w:after="60"/>
              <w:jc w:val="right"/>
              <w:rPr>
                <w:sz w:val="14"/>
                <w:szCs w:val="14"/>
                <w:lang w:eastAsia="fr-FR"/>
              </w:rPr>
            </w:pPr>
            <w:r>
              <w:rPr>
                <w:sz w:val="14"/>
                <w:szCs w:val="14"/>
                <w:lang w:eastAsia="fr-FR"/>
              </w:rPr>
              <w:t>358.556,68</w:t>
            </w:r>
          </w:p>
        </w:tc>
        <w:tc>
          <w:tcPr>
            <w:tcW w:w="977" w:type="dxa"/>
            <w:tcBorders>
              <w:top w:val="nil"/>
              <w:left w:val="single" w:sz="6" w:space="0" w:color="auto"/>
              <w:bottom w:val="nil"/>
              <w:right w:val="single" w:sz="6" w:space="0" w:color="auto"/>
            </w:tcBorders>
          </w:tcPr>
          <w:p w14:paraId="2CA5B856" w14:textId="77777777" w:rsidR="00AA4948" w:rsidRDefault="00AA4948" w:rsidP="00313D32">
            <w:pPr>
              <w:spacing w:before="60" w:after="60"/>
              <w:jc w:val="right"/>
              <w:rPr>
                <w:sz w:val="14"/>
                <w:szCs w:val="14"/>
                <w:lang w:eastAsia="fr-FR"/>
              </w:rPr>
            </w:pPr>
          </w:p>
        </w:tc>
      </w:tr>
      <w:tr w:rsidR="00AA4948" w14:paraId="04D461D9" w14:textId="77777777" w:rsidTr="00313D32">
        <w:trPr>
          <w:cantSplit/>
        </w:trPr>
        <w:tc>
          <w:tcPr>
            <w:tcW w:w="1558" w:type="dxa"/>
            <w:tcBorders>
              <w:top w:val="nil"/>
              <w:left w:val="single" w:sz="6" w:space="0" w:color="auto"/>
              <w:bottom w:val="nil"/>
              <w:right w:val="nil"/>
            </w:tcBorders>
            <w:shd w:val="pct10" w:color="auto" w:fill="auto"/>
          </w:tcPr>
          <w:p w14:paraId="701A6A17" w14:textId="77777777" w:rsidR="00AA4948" w:rsidRDefault="00AA4948" w:rsidP="00313D32">
            <w:pPr>
              <w:spacing w:before="60" w:after="60"/>
              <w:rPr>
                <w:lang w:eastAsia="fr-FR"/>
              </w:rPr>
            </w:pPr>
            <w:r>
              <w:rPr>
                <w:lang w:eastAsia="fr-FR"/>
              </w:rPr>
              <w:lastRenderedPageBreak/>
              <w:t>33091/121-01/    -  /534</w:t>
            </w:r>
          </w:p>
        </w:tc>
        <w:tc>
          <w:tcPr>
            <w:tcW w:w="2792" w:type="dxa"/>
            <w:tcBorders>
              <w:top w:val="nil"/>
              <w:left w:val="single" w:sz="6" w:space="0" w:color="auto"/>
              <w:bottom w:val="nil"/>
              <w:right w:val="nil"/>
            </w:tcBorders>
          </w:tcPr>
          <w:p w14:paraId="4064DB88" w14:textId="77777777" w:rsidR="00AA4948" w:rsidRPr="00696BBC" w:rsidRDefault="00AA4948" w:rsidP="00313D32">
            <w:pPr>
              <w:spacing w:before="60" w:after="60"/>
              <w:rPr>
                <w:lang w:val="nl-NL" w:eastAsia="fr-FR"/>
              </w:rPr>
            </w:pPr>
            <w:r w:rsidRPr="00696BBC">
              <w:rPr>
                <w:lang w:val="nl-NL" w:eastAsia="fr-FR"/>
              </w:rPr>
              <w:t>CALOG REIS- EN VERBLIJFSKOSTEN PERSONEELSLEDEN</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7846CEE3" w14:textId="77777777" w:rsidR="00AA4948" w:rsidRDefault="00AA4948" w:rsidP="00313D32">
            <w:pPr>
              <w:spacing w:before="60" w:after="60"/>
              <w:rPr>
                <w:lang w:eastAsia="fr-FR"/>
              </w:rPr>
            </w:pPr>
            <w:r>
              <w:rPr>
                <w:lang w:eastAsia="fr-FR"/>
              </w:rPr>
              <w:t>61101</w:t>
            </w:r>
          </w:p>
        </w:tc>
        <w:tc>
          <w:tcPr>
            <w:tcW w:w="977" w:type="dxa"/>
            <w:tcBorders>
              <w:top w:val="nil"/>
              <w:left w:val="single" w:sz="6" w:space="0" w:color="auto"/>
              <w:bottom w:val="nil"/>
              <w:right w:val="nil"/>
            </w:tcBorders>
          </w:tcPr>
          <w:p w14:paraId="4F7BDC8A" w14:textId="77777777" w:rsidR="00AA4948" w:rsidRDefault="00AA4948" w:rsidP="00313D32">
            <w:pPr>
              <w:spacing w:before="60" w:after="60"/>
              <w:jc w:val="right"/>
              <w:rPr>
                <w:sz w:val="14"/>
                <w:szCs w:val="14"/>
                <w:lang w:val="nl-NL" w:eastAsia="fr-FR"/>
              </w:rPr>
            </w:pPr>
            <w:r>
              <w:rPr>
                <w:sz w:val="14"/>
                <w:szCs w:val="14"/>
                <w:lang w:val="nl-NL" w:eastAsia="fr-FR"/>
              </w:rPr>
              <w:t>182,71</w:t>
            </w:r>
          </w:p>
        </w:tc>
        <w:tc>
          <w:tcPr>
            <w:tcW w:w="977" w:type="dxa"/>
            <w:tcBorders>
              <w:top w:val="nil"/>
              <w:left w:val="single" w:sz="6" w:space="0" w:color="auto"/>
              <w:bottom w:val="nil"/>
              <w:right w:val="nil"/>
            </w:tcBorders>
          </w:tcPr>
          <w:p w14:paraId="5DC8808F"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6FF8D366" w14:textId="77777777" w:rsidR="00AA4948" w:rsidRDefault="00AA4948" w:rsidP="00313D32">
            <w:pPr>
              <w:spacing w:before="60" w:after="60"/>
              <w:jc w:val="right"/>
              <w:rPr>
                <w:sz w:val="14"/>
                <w:szCs w:val="14"/>
                <w:lang w:val="nl-NL" w:eastAsia="fr-FR"/>
              </w:rPr>
            </w:pPr>
            <w:r>
              <w:rPr>
                <w:sz w:val="14"/>
                <w:szCs w:val="14"/>
                <w:lang w:val="nl-NL" w:eastAsia="fr-FR"/>
              </w:rPr>
              <w:t>7,22</w:t>
            </w:r>
          </w:p>
        </w:tc>
        <w:tc>
          <w:tcPr>
            <w:tcW w:w="977" w:type="dxa"/>
            <w:tcBorders>
              <w:top w:val="nil"/>
              <w:left w:val="single" w:sz="6" w:space="0" w:color="auto"/>
              <w:bottom w:val="nil"/>
              <w:right w:val="nil"/>
            </w:tcBorders>
            <w:shd w:val="pct10" w:color="auto" w:fill="auto"/>
          </w:tcPr>
          <w:p w14:paraId="37D2EE03" w14:textId="77777777" w:rsidR="00AA4948" w:rsidRDefault="00AA4948" w:rsidP="00313D32">
            <w:pPr>
              <w:spacing w:before="60" w:after="60"/>
              <w:jc w:val="right"/>
              <w:rPr>
                <w:sz w:val="14"/>
                <w:szCs w:val="14"/>
                <w:lang w:eastAsia="fr-FR"/>
              </w:rPr>
            </w:pPr>
            <w:r>
              <w:rPr>
                <w:sz w:val="14"/>
                <w:szCs w:val="14"/>
                <w:lang w:eastAsia="fr-FR"/>
              </w:rPr>
              <w:t>175,49</w:t>
            </w:r>
          </w:p>
        </w:tc>
        <w:tc>
          <w:tcPr>
            <w:tcW w:w="977" w:type="dxa"/>
            <w:tcBorders>
              <w:top w:val="nil"/>
              <w:left w:val="single" w:sz="6" w:space="0" w:color="auto"/>
              <w:bottom w:val="nil"/>
              <w:right w:val="single" w:sz="6" w:space="0" w:color="auto"/>
            </w:tcBorders>
          </w:tcPr>
          <w:p w14:paraId="3201A99B" w14:textId="77777777" w:rsidR="00AA4948" w:rsidRDefault="00AA4948" w:rsidP="00313D32">
            <w:pPr>
              <w:spacing w:before="60" w:after="60"/>
              <w:jc w:val="right"/>
              <w:rPr>
                <w:sz w:val="14"/>
                <w:szCs w:val="14"/>
                <w:lang w:eastAsia="fr-FR"/>
              </w:rPr>
            </w:pPr>
          </w:p>
        </w:tc>
      </w:tr>
      <w:tr w:rsidR="00AA4948" w14:paraId="28EB8440" w14:textId="77777777" w:rsidTr="00313D32">
        <w:trPr>
          <w:cantSplit/>
        </w:trPr>
        <w:tc>
          <w:tcPr>
            <w:tcW w:w="1558" w:type="dxa"/>
            <w:tcBorders>
              <w:top w:val="nil"/>
              <w:left w:val="single" w:sz="6" w:space="0" w:color="auto"/>
              <w:bottom w:val="nil"/>
              <w:right w:val="nil"/>
            </w:tcBorders>
            <w:shd w:val="pct10" w:color="auto" w:fill="auto"/>
          </w:tcPr>
          <w:p w14:paraId="62BA80B2" w14:textId="77777777" w:rsidR="00AA4948" w:rsidRDefault="00AA4948" w:rsidP="00313D32">
            <w:pPr>
              <w:spacing w:before="60" w:after="60"/>
              <w:rPr>
                <w:lang w:eastAsia="fr-FR"/>
              </w:rPr>
            </w:pPr>
            <w:r>
              <w:rPr>
                <w:lang w:eastAsia="fr-FR"/>
              </w:rPr>
              <w:t>33091/121-48/    -  /534</w:t>
            </w:r>
          </w:p>
        </w:tc>
        <w:tc>
          <w:tcPr>
            <w:tcW w:w="2792" w:type="dxa"/>
            <w:tcBorders>
              <w:top w:val="nil"/>
              <w:left w:val="single" w:sz="6" w:space="0" w:color="auto"/>
              <w:bottom w:val="nil"/>
              <w:right w:val="nil"/>
            </w:tcBorders>
          </w:tcPr>
          <w:p w14:paraId="27E815B7" w14:textId="77777777" w:rsidR="00AA4948" w:rsidRPr="00696BBC" w:rsidRDefault="00AA4948" w:rsidP="00313D32">
            <w:pPr>
              <w:spacing w:before="60" w:after="60"/>
              <w:rPr>
                <w:lang w:val="nl-NL" w:eastAsia="fr-FR"/>
              </w:rPr>
            </w:pPr>
            <w:r w:rsidRPr="00696BBC">
              <w:rPr>
                <w:lang w:val="nl-NL" w:eastAsia="fr-FR"/>
              </w:rPr>
              <w:t>CALOG DIVERSE VERGOEDINGEN, MAALTIJD</w:t>
            </w:r>
            <w:r w:rsidRPr="00696BBC">
              <w:rPr>
                <w:lang w:val="nl-NL" w:eastAsia="fr-FR"/>
              </w:rPr>
              <w:br/>
            </w:r>
            <w:proofErr w:type="spellStart"/>
            <w:r w:rsidRPr="00696BBC">
              <w:rPr>
                <w:i/>
                <w:iCs/>
                <w:lang w:val="nl-NL" w:eastAsia="fr-FR"/>
              </w:rPr>
              <w:t>Vermind</w:t>
            </w:r>
            <w:proofErr w:type="spellEnd"/>
            <w:r w:rsidRPr="00696BBC">
              <w:rPr>
                <w:i/>
                <w:iCs/>
                <w:lang w:val="nl-NL" w:eastAsia="fr-FR"/>
              </w:rPr>
              <w:t xml:space="preserve">. nieuwe </w:t>
            </w:r>
            <w:proofErr w:type="spellStart"/>
            <w:r w:rsidRPr="00696BBC">
              <w:rPr>
                <w:i/>
                <w:iCs/>
                <w:lang w:val="nl-NL" w:eastAsia="fr-FR"/>
              </w:rPr>
              <w:t>aanwerv</w:t>
            </w:r>
            <w:proofErr w:type="spellEnd"/>
            <w:r w:rsidRPr="00696BBC">
              <w:rPr>
                <w:i/>
                <w:iCs/>
                <w:lang w:val="nl-NL" w:eastAsia="fr-FR"/>
              </w:rPr>
              <w:t xml:space="preserve">. personeel, gezien de </w:t>
            </w:r>
            <w:proofErr w:type="spellStart"/>
            <w:r w:rsidRPr="00696BBC">
              <w:rPr>
                <w:i/>
                <w:iCs/>
                <w:lang w:val="nl-NL" w:eastAsia="fr-FR"/>
              </w:rPr>
              <w:t>vermind</w:t>
            </w:r>
            <w:proofErr w:type="spellEnd"/>
            <w:r w:rsidRPr="00696BBC">
              <w:rPr>
                <w:i/>
                <w:iCs/>
                <w:lang w:val="nl-NL" w:eastAsia="fr-FR"/>
              </w:rPr>
              <w:t>./</w:t>
            </w:r>
            <w:proofErr w:type="spellStart"/>
            <w:r w:rsidRPr="00696BBC">
              <w:rPr>
                <w:i/>
                <w:iCs/>
                <w:lang w:val="nl-NL" w:eastAsia="fr-FR"/>
              </w:rPr>
              <w:t>annulatie</w:t>
            </w:r>
            <w:proofErr w:type="spellEnd"/>
            <w:r w:rsidRPr="00696BBC">
              <w:rPr>
                <w:i/>
                <w:iCs/>
                <w:lang w:val="nl-NL" w:eastAsia="fr-FR"/>
              </w:rPr>
              <w:t xml:space="preserve"> van bep. subsidies ingevolge omzendbrief PLP 60 [</w:t>
            </w:r>
            <w:proofErr w:type="spellStart"/>
            <w:r w:rsidRPr="00696BBC">
              <w:rPr>
                <w:i/>
                <w:iCs/>
                <w:lang w:val="nl-NL" w:eastAsia="fr-FR"/>
              </w:rPr>
              <w:t>begrot</w:t>
            </w:r>
            <w:proofErr w:type="spellEnd"/>
            <w:r w:rsidRPr="00696BBC">
              <w:rPr>
                <w:i/>
                <w:iCs/>
                <w:lang w:val="nl-NL" w:eastAsia="fr-FR"/>
              </w:rPr>
              <w:t>. 2021]. Een herziening naar boven van deze subsidies wordt voorzien in 2021</w:t>
            </w:r>
          </w:p>
        </w:tc>
        <w:tc>
          <w:tcPr>
            <w:tcW w:w="750" w:type="dxa"/>
            <w:tcBorders>
              <w:top w:val="nil"/>
              <w:left w:val="single" w:sz="6" w:space="0" w:color="auto"/>
              <w:bottom w:val="nil"/>
              <w:right w:val="nil"/>
            </w:tcBorders>
          </w:tcPr>
          <w:p w14:paraId="0D95DA49" w14:textId="77777777" w:rsidR="00AA4948" w:rsidRDefault="00AA4948" w:rsidP="00313D32">
            <w:pPr>
              <w:spacing w:before="60" w:after="60"/>
              <w:rPr>
                <w:lang w:eastAsia="fr-FR"/>
              </w:rPr>
            </w:pPr>
            <w:r>
              <w:rPr>
                <w:lang w:eastAsia="fr-FR"/>
              </w:rPr>
              <w:t>61109</w:t>
            </w:r>
          </w:p>
        </w:tc>
        <w:tc>
          <w:tcPr>
            <w:tcW w:w="977" w:type="dxa"/>
            <w:tcBorders>
              <w:top w:val="nil"/>
              <w:left w:val="single" w:sz="6" w:space="0" w:color="auto"/>
              <w:bottom w:val="nil"/>
              <w:right w:val="nil"/>
            </w:tcBorders>
          </w:tcPr>
          <w:p w14:paraId="48E3DCF7" w14:textId="77777777" w:rsidR="00AA4948" w:rsidRDefault="00AA4948" w:rsidP="00313D32">
            <w:pPr>
              <w:spacing w:before="60" w:after="60"/>
              <w:jc w:val="right"/>
              <w:rPr>
                <w:sz w:val="14"/>
                <w:szCs w:val="14"/>
                <w:lang w:val="nl-NL" w:eastAsia="fr-FR"/>
              </w:rPr>
            </w:pPr>
            <w:r>
              <w:rPr>
                <w:sz w:val="14"/>
                <w:szCs w:val="14"/>
                <w:lang w:val="nl-NL" w:eastAsia="fr-FR"/>
              </w:rPr>
              <w:t>1.118,86</w:t>
            </w:r>
          </w:p>
        </w:tc>
        <w:tc>
          <w:tcPr>
            <w:tcW w:w="977" w:type="dxa"/>
            <w:tcBorders>
              <w:top w:val="nil"/>
              <w:left w:val="single" w:sz="6" w:space="0" w:color="auto"/>
              <w:bottom w:val="nil"/>
              <w:right w:val="nil"/>
            </w:tcBorders>
          </w:tcPr>
          <w:p w14:paraId="68A0BD47"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798A4CEB" w14:textId="77777777" w:rsidR="00AA4948" w:rsidRDefault="00AA4948" w:rsidP="00313D32">
            <w:pPr>
              <w:spacing w:before="60" w:after="60"/>
              <w:jc w:val="right"/>
              <w:rPr>
                <w:sz w:val="14"/>
                <w:szCs w:val="14"/>
                <w:lang w:val="nl-NL" w:eastAsia="fr-FR"/>
              </w:rPr>
            </w:pPr>
            <w:r>
              <w:rPr>
                <w:sz w:val="14"/>
                <w:szCs w:val="14"/>
                <w:lang w:val="nl-NL" w:eastAsia="fr-FR"/>
              </w:rPr>
              <w:t>140,57</w:t>
            </w:r>
          </w:p>
        </w:tc>
        <w:tc>
          <w:tcPr>
            <w:tcW w:w="977" w:type="dxa"/>
            <w:tcBorders>
              <w:top w:val="nil"/>
              <w:left w:val="single" w:sz="6" w:space="0" w:color="auto"/>
              <w:bottom w:val="nil"/>
              <w:right w:val="nil"/>
            </w:tcBorders>
            <w:shd w:val="pct10" w:color="auto" w:fill="auto"/>
          </w:tcPr>
          <w:p w14:paraId="49B5C470" w14:textId="77777777" w:rsidR="00AA4948" w:rsidRDefault="00AA4948" w:rsidP="00313D32">
            <w:pPr>
              <w:spacing w:before="60" w:after="60"/>
              <w:jc w:val="right"/>
              <w:rPr>
                <w:sz w:val="14"/>
                <w:szCs w:val="14"/>
                <w:lang w:eastAsia="fr-FR"/>
              </w:rPr>
            </w:pPr>
            <w:r>
              <w:rPr>
                <w:sz w:val="14"/>
                <w:szCs w:val="14"/>
                <w:lang w:eastAsia="fr-FR"/>
              </w:rPr>
              <w:t>978,29</w:t>
            </w:r>
          </w:p>
        </w:tc>
        <w:tc>
          <w:tcPr>
            <w:tcW w:w="977" w:type="dxa"/>
            <w:tcBorders>
              <w:top w:val="nil"/>
              <w:left w:val="single" w:sz="6" w:space="0" w:color="auto"/>
              <w:bottom w:val="nil"/>
              <w:right w:val="single" w:sz="6" w:space="0" w:color="auto"/>
            </w:tcBorders>
          </w:tcPr>
          <w:p w14:paraId="5D3DDA45" w14:textId="77777777" w:rsidR="00AA4948" w:rsidRDefault="00AA4948" w:rsidP="00313D32">
            <w:pPr>
              <w:spacing w:before="60" w:after="60"/>
              <w:jc w:val="right"/>
              <w:rPr>
                <w:sz w:val="14"/>
                <w:szCs w:val="14"/>
                <w:lang w:eastAsia="fr-FR"/>
              </w:rPr>
            </w:pPr>
          </w:p>
        </w:tc>
      </w:tr>
      <w:tr w:rsidR="00AA4948" w14:paraId="4CFB4FF9"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6E3D5667" w14:textId="77777777" w:rsidR="00AA4948" w:rsidRDefault="00AA4948" w:rsidP="00313D32">
            <w:pPr>
              <w:pStyle w:val="GrpEco"/>
              <w:rPr>
                <w:lang w:val="nl-NL" w:eastAsia="fr-FR"/>
              </w:rPr>
            </w:pPr>
            <w:r>
              <w:rPr>
                <w:lang w:val="nl-NL" w:eastAsia="fr-FR"/>
              </w:rPr>
              <w:t>399/000/71</w:t>
            </w:r>
          </w:p>
        </w:tc>
        <w:tc>
          <w:tcPr>
            <w:tcW w:w="2792" w:type="dxa"/>
            <w:tcBorders>
              <w:top w:val="single" w:sz="6" w:space="0" w:color="auto"/>
              <w:left w:val="single" w:sz="6" w:space="0" w:color="auto"/>
              <w:bottom w:val="single" w:sz="6" w:space="0" w:color="auto"/>
              <w:right w:val="nil"/>
            </w:tcBorders>
          </w:tcPr>
          <w:p w14:paraId="42288E60" w14:textId="77777777" w:rsidR="00AA4948" w:rsidRDefault="00AA4948" w:rsidP="00313D32">
            <w:pPr>
              <w:pStyle w:val="GrpEco"/>
              <w:rPr>
                <w:lang w:val="nl-NL" w:eastAsia="fr-FR"/>
              </w:rPr>
            </w:pPr>
            <w:r>
              <w:rPr>
                <w:lang w:val="nl-NL" w:eastAsia="fr-FR"/>
              </w:rPr>
              <w:t>Totaal Werkingskosten</w:t>
            </w:r>
          </w:p>
        </w:tc>
        <w:tc>
          <w:tcPr>
            <w:tcW w:w="750" w:type="dxa"/>
            <w:tcBorders>
              <w:top w:val="single" w:sz="6" w:space="0" w:color="auto"/>
              <w:left w:val="single" w:sz="6" w:space="0" w:color="auto"/>
              <w:bottom w:val="single" w:sz="6" w:space="0" w:color="auto"/>
              <w:right w:val="nil"/>
            </w:tcBorders>
          </w:tcPr>
          <w:p w14:paraId="28EAD484" w14:textId="77777777" w:rsidR="00AA4948" w:rsidRDefault="00AA4948" w:rsidP="00313D32">
            <w:pPr>
              <w:pStyle w:val="GrpEco"/>
              <w:rPr>
                <w:sz w:val="16"/>
                <w:szCs w:val="16"/>
                <w:lang w:val="nl-NL" w:eastAsia="fr-FR"/>
              </w:rPr>
            </w:pPr>
          </w:p>
        </w:tc>
        <w:tc>
          <w:tcPr>
            <w:tcW w:w="977" w:type="dxa"/>
            <w:tcBorders>
              <w:top w:val="single" w:sz="6" w:space="0" w:color="auto"/>
              <w:left w:val="single" w:sz="6" w:space="0" w:color="auto"/>
              <w:bottom w:val="single" w:sz="6" w:space="0" w:color="auto"/>
              <w:right w:val="nil"/>
            </w:tcBorders>
          </w:tcPr>
          <w:p w14:paraId="53E7850C" w14:textId="77777777" w:rsidR="00AA4948" w:rsidRDefault="00AA4948" w:rsidP="00313D32">
            <w:pPr>
              <w:jc w:val="right"/>
              <w:rPr>
                <w:sz w:val="14"/>
                <w:szCs w:val="14"/>
                <w:lang w:val="nl-NL" w:eastAsia="fr-FR"/>
              </w:rPr>
            </w:pPr>
            <w:r>
              <w:rPr>
                <w:sz w:val="14"/>
                <w:szCs w:val="14"/>
                <w:lang w:val="nl-NL" w:eastAsia="fr-FR"/>
              </w:rPr>
              <w:t>5.596.513,86</w:t>
            </w:r>
          </w:p>
        </w:tc>
        <w:tc>
          <w:tcPr>
            <w:tcW w:w="977" w:type="dxa"/>
            <w:tcBorders>
              <w:top w:val="single" w:sz="6" w:space="0" w:color="auto"/>
              <w:left w:val="single" w:sz="6" w:space="0" w:color="auto"/>
              <w:bottom w:val="single" w:sz="6" w:space="0" w:color="auto"/>
              <w:right w:val="nil"/>
            </w:tcBorders>
          </w:tcPr>
          <w:p w14:paraId="73E806EE" w14:textId="77777777" w:rsidR="00AA4948" w:rsidRDefault="00AA4948" w:rsidP="00313D32">
            <w:pPr>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tcPr>
          <w:p w14:paraId="275ED60B" w14:textId="77777777" w:rsidR="00AA4948" w:rsidRDefault="00AA4948" w:rsidP="00313D32">
            <w:pPr>
              <w:jc w:val="right"/>
              <w:rPr>
                <w:sz w:val="14"/>
                <w:szCs w:val="14"/>
                <w:lang w:val="nl-NL" w:eastAsia="fr-FR"/>
              </w:rPr>
            </w:pPr>
            <w:r>
              <w:rPr>
                <w:sz w:val="14"/>
                <w:szCs w:val="14"/>
                <w:lang w:val="nl-NL" w:eastAsia="fr-FR"/>
              </w:rPr>
              <w:t>24.055,29</w:t>
            </w:r>
          </w:p>
        </w:tc>
        <w:tc>
          <w:tcPr>
            <w:tcW w:w="977" w:type="dxa"/>
            <w:tcBorders>
              <w:top w:val="single" w:sz="6" w:space="0" w:color="auto"/>
              <w:left w:val="single" w:sz="6" w:space="0" w:color="auto"/>
              <w:bottom w:val="single" w:sz="6" w:space="0" w:color="auto"/>
              <w:right w:val="nil"/>
            </w:tcBorders>
            <w:shd w:val="pct10" w:color="auto" w:fill="auto"/>
          </w:tcPr>
          <w:p w14:paraId="7C4627F4" w14:textId="77777777" w:rsidR="00AA4948" w:rsidRDefault="00AA4948" w:rsidP="00313D32">
            <w:pPr>
              <w:jc w:val="right"/>
              <w:rPr>
                <w:sz w:val="14"/>
                <w:szCs w:val="14"/>
                <w:lang w:eastAsia="fr-FR"/>
              </w:rPr>
            </w:pPr>
            <w:r>
              <w:rPr>
                <w:sz w:val="14"/>
                <w:szCs w:val="14"/>
                <w:lang w:eastAsia="fr-FR"/>
              </w:rPr>
              <w:t>5.572.458,57</w:t>
            </w:r>
          </w:p>
        </w:tc>
        <w:tc>
          <w:tcPr>
            <w:tcW w:w="977" w:type="dxa"/>
            <w:tcBorders>
              <w:top w:val="single" w:sz="6" w:space="0" w:color="auto"/>
              <w:left w:val="single" w:sz="6" w:space="0" w:color="auto"/>
              <w:bottom w:val="single" w:sz="6" w:space="0" w:color="auto"/>
              <w:right w:val="single" w:sz="6" w:space="0" w:color="auto"/>
            </w:tcBorders>
          </w:tcPr>
          <w:p w14:paraId="2A77B22E" w14:textId="77777777" w:rsidR="00AA4948" w:rsidRDefault="00AA4948" w:rsidP="00313D32">
            <w:pPr>
              <w:jc w:val="right"/>
              <w:rPr>
                <w:sz w:val="14"/>
                <w:szCs w:val="14"/>
                <w:lang w:eastAsia="fr-FR"/>
              </w:rPr>
            </w:pPr>
          </w:p>
        </w:tc>
      </w:tr>
      <w:tr w:rsidR="00AA4948" w14:paraId="66251DA9" w14:textId="77777777" w:rsidTr="00313D32">
        <w:tc>
          <w:tcPr>
            <w:tcW w:w="1558" w:type="dxa"/>
            <w:tcBorders>
              <w:top w:val="nil"/>
              <w:left w:val="single" w:sz="6" w:space="0" w:color="auto"/>
              <w:bottom w:val="nil"/>
              <w:right w:val="nil"/>
            </w:tcBorders>
            <w:shd w:val="pct10" w:color="auto" w:fill="auto"/>
          </w:tcPr>
          <w:p w14:paraId="6037E550" w14:textId="77777777" w:rsidR="00AA4948" w:rsidRDefault="00AA4948" w:rsidP="00313D32">
            <w:pPr>
              <w:pStyle w:val="GrpEco"/>
              <w:rPr>
                <w:lang w:val="en-GB" w:eastAsia="fr-FR"/>
              </w:rPr>
            </w:pPr>
            <w:r>
              <w:rPr>
                <w:lang w:val="en-GB" w:eastAsia="fr-FR"/>
              </w:rPr>
              <w:t>000/7x</w:t>
            </w:r>
          </w:p>
        </w:tc>
        <w:tc>
          <w:tcPr>
            <w:tcW w:w="2792" w:type="dxa"/>
            <w:tcBorders>
              <w:top w:val="nil"/>
              <w:left w:val="single" w:sz="6" w:space="0" w:color="auto"/>
              <w:bottom w:val="nil"/>
              <w:right w:val="nil"/>
            </w:tcBorders>
          </w:tcPr>
          <w:p w14:paraId="5B651071" w14:textId="77777777" w:rsidR="00AA4948" w:rsidRDefault="00AA4948" w:rsidP="00313D32">
            <w:pPr>
              <w:pStyle w:val="GrpEco"/>
              <w:rPr>
                <w:lang w:val="en-GB" w:eastAsia="fr-FR"/>
              </w:rPr>
            </w:pPr>
            <w:proofErr w:type="spellStart"/>
            <w:r>
              <w:rPr>
                <w:lang w:val="en-GB" w:eastAsia="fr-FR"/>
              </w:rPr>
              <w:t>Schuld</w:t>
            </w:r>
            <w:proofErr w:type="spellEnd"/>
          </w:p>
        </w:tc>
        <w:tc>
          <w:tcPr>
            <w:tcW w:w="750" w:type="dxa"/>
            <w:tcBorders>
              <w:top w:val="nil"/>
              <w:left w:val="single" w:sz="6" w:space="0" w:color="auto"/>
              <w:bottom w:val="nil"/>
              <w:right w:val="nil"/>
            </w:tcBorders>
          </w:tcPr>
          <w:p w14:paraId="4F34ABD9" w14:textId="77777777" w:rsidR="00AA4948" w:rsidRDefault="00AA4948" w:rsidP="00313D32">
            <w:pPr>
              <w:pStyle w:val="GrpEco"/>
              <w:rPr>
                <w:lang w:val="en-GB" w:eastAsia="fr-FR"/>
              </w:rPr>
            </w:pPr>
          </w:p>
        </w:tc>
        <w:tc>
          <w:tcPr>
            <w:tcW w:w="977" w:type="dxa"/>
            <w:tcBorders>
              <w:top w:val="nil"/>
              <w:left w:val="single" w:sz="6" w:space="0" w:color="auto"/>
              <w:bottom w:val="nil"/>
              <w:right w:val="nil"/>
            </w:tcBorders>
          </w:tcPr>
          <w:p w14:paraId="32B173C8"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tcPr>
          <w:p w14:paraId="5CB3923A"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tcPr>
          <w:p w14:paraId="6FFD9B5A"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shd w:val="pct10" w:color="auto" w:fill="auto"/>
          </w:tcPr>
          <w:p w14:paraId="6F3DB531"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single" w:sz="6" w:space="0" w:color="auto"/>
            </w:tcBorders>
          </w:tcPr>
          <w:p w14:paraId="2D5D0F6A" w14:textId="77777777" w:rsidR="00AA4948" w:rsidRDefault="00AA4948" w:rsidP="00313D32">
            <w:pPr>
              <w:pStyle w:val="GrpEco"/>
              <w:jc w:val="right"/>
              <w:rPr>
                <w:sz w:val="16"/>
                <w:szCs w:val="16"/>
                <w:lang w:val="en-GB" w:eastAsia="fr-FR"/>
              </w:rPr>
            </w:pPr>
          </w:p>
        </w:tc>
      </w:tr>
      <w:tr w:rsidR="00AA4948" w14:paraId="7055CB02" w14:textId="77777777" w:rsidTr="00313D32">
        <w:trPr>
          <w:cantSplit/>
        </w:trPr>
        <w:tc>
          <w:tcPr>
            <w:tcW w:w="1558" w:type="dxa"/>
            <w:tcBorders>
              <w:top w:val="nil"/>
              <w:left w:val="single" w:sz="6" w:space="0" w:color="auto"/>
              <w:bottom w:val="nil"/>
              <w:right w:val="nil"/>
            </w:tcBorders>
            <w:shd w:val="pct10" w:color="auto" w:fill="auto"/>
          </w:tcPr>
          <w:p w14:paraId="38EFD987" w14:textId="77777777" w:rsidR="00AA4948" w:rsidRDefault="00AA4948" w:rsidP="00313D32">
            <w:pPr>
              <w:spacing w:before="60" w:after="60"/>
              <w:rPr>
                <w:lang w:eastAsia="fr-FR"/>
              </w:rPr>
            </w:pPr>
            <w:r>
              <w:rPr>
                <w:lang w:eastAsia="fr-FR"/>
              </w:rPr>
              <w:t>3300/214-01/    -  /534</w:t>
            </w:r>
          </w:p>
        </w:tc>
        <w:tc>
          <w:tcPr>
            <w:tcW w:w="2792" w:type="dxa"/>
            <w:tcBorders>
              <w:top w:val="nil"/>
              <w:left w:val="single" w:sz="6" w:space="0" w:color="auto"/>
              <w:bottom w:val="nil"/>
              <w:right w:val="nil"/>
            </w:tcBorders>
          </w:tcPr>
          <w:p w14:paraId="6478D08E" w14:textId="77777777" w:rsidR="00AA4948" w:rsidRPr="00696BBC" w:rsidRDefault="00AA4948" w:rsidP="00313D32">
            <w:pPr>
              <w:spacing w:before="60" w:after="60"/>
              <w:rPr>
                <w:lang w:val="nl-NL" w:eastAsia="fr-FR"/>
              </w:rPr>
            </w:pPr>
            <w:r w:rsidRPr="00696BBC">
              <w:rPr>
                <w:lang w:val="nl-NL" w:eastAsia="fr-FR"/>
              </w:rPr>
              <w:t>DEBETINTRESTEN OP FINANCIELE REKENINGEN</w:t>
            </w:r>
            <w:r w:rsidRPr="00696BBC">
              <w:rPr>
                <w:lang w:val="nl-NL" w:eastAsia="fr-FR"/>
              </w:rPr>
              <w:br/>
            </w:r>
            <w:r w:rsidRPr="00696BBC">
              <w:rPr>
                <w:i/>
                <w:iCs/>
                <w:lang w:val="nl-NL" w:eastAsia="fr-FR"/>
              </w:rPr>
              <w:t>Verhoging van het begrote bedrag ten gevolge van de aanrekening van negatieve creditinteresten, van toepassing vanaf 01/01/2021</w:t>
            </w:r>
          </w:p>
        </w:tc>
        <w:tc>
          <w:tcPr>
            <w:tcW w:w="750" w:type="dxa"/>
            <w:tcBorders>
              <w:top w:val="nil"/>
              <w:left w:val="single" w:sz="6" w:space="0" w:color="auto"/>
              <w:bottom w:val="nil"/>
              <w:right w:val="nil"/>
            </w:tcBorders>
          </w:tcPr>
          <w:p w14:paraId="09E5C07D" w14:textId="77777777" w:rsidR="00AA4948" w:rsidRDefault="00AA4948" w:rsidP="00313D32">
            <w:pPr>
              <w:spacing w:before="60" w:after="60"/>
              <w:rPr>
                <w:lang w:eastAsia="fr-FR"/>
              </w:rPr>
            </w:pPr>
            <w:r>
              <w:rPr>
                <w:lang w:eastAsia="fr-FR"/>
              </w:rPr>
              <w:t>65728</w:t>
            </w:r>
          </w:p>
        </w:tc>
        <w:tc>
          <w:tcPr>
            <w:tcW w:w="977" w:type="dxa"/>
            <w:tcBorders>
              <w:top w:val="nil"/>
              <w:left w:val="single" w:sz="6" w:space="0" w:color="auto"/>
              <w:bottom w:val="nil"/>
              <w:right w:val="nil"/>
            </w:tcBorders>
          </w:tcPr>
          <w:p w14:paraId="4E163A46" w14:textId="77777777" w:rsidR="00AA4948" w:rsidRDefault="00AA4948" w:rsidP="00313D32">
            <w:pPr>
              <w:spacing w:before="60" w:after="60"/>
              <w:jc w:val="right"/>
              <w:rPr>
                <w:sz w:val="14"/>
                <w:szCs w:val="14"/>
                <w:lang w:val="nl-NL" w:eastAsia="fr-FR"/>
              </w:rPr>
            </w:pPr>
            <w:r>
              <w:rPr>
                <w:sz w:val="14"/>
                <w:szCs w:val="14"/>
                <w:lang w:val="nl-NL" w:eastAsia="fr-FR"/>
              </w:rPr>
              <w:t>500,00</w:t>
            </w:r>
          </w:p>
        </w:tc>
        <w:tc>
          <w:tcPr>
            <w:tcW w:w="977" w:type="dxa"/>
            <w:tcBorders>
              <w:top w:val="nil"/>
              <w:left w:val="single" w:sz="6" w:space="0" w:color="auto"/>
              <w:bottom w:val="nil"/>
              <w:right w:val="nil"/>
            </w:tcBorders>
          </w:tcPr>
          <w:p w14:paraId="45C6787B" w14:textId="77777777" w:rsidR="00AA4948" w:rsidRDefault="00AA4948" w:rsidP="00313D32">
            <w:pPr>
              <w:spacing w:before="60" w:after="60"/>
              <w:jc w:val="right"/>
              <w:rPr>
                <w:sz w:val="14"/>
                <w:szCs w:val="14"/>
                <w:lang w:val="nl-NL" w:eastAsia="fr-FR"/>
              </w:rPr>
            </w:pPr>
            <w:r>
              <w:rPr>
                <w:sz w:val="14"/>
                <w:szCs w:val="14"/>
                <w:lang w:val="nl-NL" w:eastAsia="fr-FR"/>
              </w:rPr>
              <w:t>4.500,00</w:t>
            </w:r>
          </w:p>
        </w:tc>
        <w:tc>
          <w:tcPr>
            <w:tcW w:w="977" w:type="dxa"/>
            <w:tcBorders>
              <w:top w:val="nil"/>
              <w:left w:val="single" w:sz="6" w:space="0" w:color="auto"/>
              <w:bottom w:val="nil"/>
              <w:right w:val="nil"/>
            </w:tcBorders>
          </w:tcPr>
          <w:p w14:paraId="6A08D37C"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shd w:val="pct10" w:color="auto" w:fill="auto"/>
          </w:tcPr>
          <w:p w14:paraId="6FA61CDA" w14:textId="77777777" w:rsidR="00AA4948" w:rsidRDefault="00AA4948" w:rsidP="00313D32">
            <w:pPr>
              <w:spacing w:before="60" w:after="60"/>
              <w:jc w:val="right"/>
              <w:rPr>
                <w:sz w:val="14"/>
                <w:szCs w:val="14"/>
                <w:lang w:eastAsia="fr-FR"/>
              </w:rPr>
            </w:pPr>
            <w:r>
              <w:rPr>
                <w:sz w:val="14"/>
                <w:szCs w:val="14"/>
                <w:lang w:eastAsia="fr-FR"/>
              </w:rPr>
              <w:t>5.000,00</w:t>
            </w:r>
          </w:p>
        </w:tc>
        <w:tc>
          <w:tcPr>
            <w:tcW w:w="977" w:type="dxa"/>
            <w:tcBorders>
              <w:top w:val="nil"/>
              <w:left w:val="single" w:sz="6" w:space="0" w:color="auto"/>
              <w:bottom w:val="nil"/>
              <w:right w:val="single" w:sz="6" w:space="0" w:color="auto"/>
            </w:tcBorders>
          </w:tcPr>
          <w:p w14:paraId="52ADCB1C" w14:textId="77777777" w:rsidR="00AA4948" w:rsidRDefault="00AA4948" w:rsidP="00313D32">
            <w:pPr>
              <w:spacing w:before="60" w:after="60"/>
              <w:jc w:val="right"/>
              <w:rPr>
                <w:sz w:val="14"/>
                <w:szCs w:val="14"/>
                <w:lang w:eastAsia="fr-FR"/>
              </w:rPr>
            </w:pPr>
          </w:p>
        </w:tc>
      </w:tr>
      <w:tr w:rsidR="00AA4948" w14:paraId="350C96FD"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265A03C3" w14:textId="77777777" w:rsidR="00AA4948" w:rsidRDefault="00AA4948" w:rsidP="00313D32">
            <w:pPr>
              <w:pStyle w:val="GrpEco"/>
              <w:rPr>
                <w:lang w:val="nl-NL" w:eastAsia="fr-FR"/>
              </w:rPr>
            </w:pPr>
            <w:r>
              <w:rPr>
                <w:lang w:val="nl-NL" w:eastAsia="fr-FR"/>
              </w:rPr>
              <w:t>399/000/7x</w:t>
            </w:r>
          </w:p>
        </w:tc>
        <w:tc>
          <w:tcPr>
            <w:tcW w:w="2792" w:type="dxa"/>
            <w:tcBorders>
              <w:top w:val="single" w:sz="6" w:space="0" w:color="auto"/>
              <w:left w:val="single" w:sz="6" w:space="0" w:color="auto"/>
              <w:bottom w:val="single" w:sz="6" w:space="0" w:color="auto"/>
              <w:right w:val="nil"/>
            </w:tcBorders>
          </w:tcPr>
          <w:p w14:paraId="664F2961" w14:textId="77777777" w:rsidR="00AA4948" w:rsidRDefault="00AA4948" w:rsidP="00313D32">
            <w:pPr>
              <w:pStyle w:val="GrpEco"/>
              <w:rPr>
                <w:lang w:val="nl-NL" w:eastAsia="fr-FR"/>
              </w:rPr>
            </w:pPr>
            <w:r>
              <w:rPr>
                <w:lang w:val="nl-NL" w:eastAsia="fr-FR"/>
              </w:rPr>
              <w:t>Totaal Schuld</w:t>
            </w:r>
          </w:p>
        </w:tc>
        <w:tc>
          <w:tcPr>
            <w:tcW w:w="750" w:type="dxa"/>
            <w:tcBorders>
              <w:top w:val="single" w:sz="6" w:space="0" w:color="auto"/>
              <w:left w:val="single" w:sz="6" w:space="0" w:color="auto"/>
              <w:bottom w:val="single" w:sz="6" w:space="0" w:color="auto"/>
              <w:right w:val="nil"/>
            </w:tcBorders>
          </w:tcPr>
          <w:p w14:paraId="05F34A67" w14:textId="77777777" w:rsidR="00AA4948" w:rsidRDefault="00AA4948" w:rsidP="00313D32">
            <w:pPr>
              <w:pStyle w:val="GrpEco"/>
              <w:rPr>
                <w:sz w:val="16"/>
                <w:szCs w:val="16"/>
                <w:lang w:val="nl-NL" w:eastAsia="fr-FR"/>
              </w:rPr>
            </w:pPr>
          </w:p>
        </w:tc>
        <w:tc>
          <w:tcPr>
            <w:tcW w:w="977" w:type="dxa"/>
            <w:tcBorders>
              <w:top w:val="single" w:sz="6" w:space="0" w:color="auto"/>
              <w:left w:val="single" w:sz="6" w:space="0" w:color="auto"/>
              <w:bottom w:val="single" w:sz="6" w:space="0" w:color="auto"/>
              <w:right w:val="nil"/>
            </w:tcBorders>
          </w:tcPr>
          <w:p w14:paraId="617A14ED" w14:textId="77777777" w:rsidR="00AA4948" w:rsidRDefault="00AA4948" w:rsidP="00313D32">
            <w:pPr>
              <w:jc w:val="right"/>
              <w:rPr>
                <w:sz w:val="14"/>
                <w:szCs w:val="14"/>
                <w:lang w:val="nl-NL" w:eastAsia="fr-FR"/>
              </w:rPr>
            </w:pPr>
            <w:r>
              <w:rPr>
                <w:sz w:val="14"/>
                <w:szCs w:val="14"/>
                <w:lang w:val="nl-NL" w:eastAsia="fr-FR"/>
              </w:rPr>
              <w:t>1.190.596,00</w:t>
            </w:r>
          </w:p>
        </w:tc>
        <w:tc>
          <w:tcPr>
            <w:tcW w:w="977" w:type="dxa"/>
            <w:tcBorders>
              <w:top w:val="single" w:sz="6" w:space="0" w:color="auto"/>
              <w:left w:val="single" w:sz="6" w:space="0" w:color="auto"/>
              <w:bottom w:val="single" w:sz="6" w:space="0" w:color="auto"/>
              <w:right w:val="nil"/>
            </w:tcBorders>
          </w:tcPr>
          <w:p w14:paraId="2381BB31" w14:textId="77777777" w:rsidR="00AA4948" w:rsidRDefault="00AA4948" w:rsidP="00313D32">
            <w:pPr>
              <w:jc w:val="right"/>
              <w:rPr>
                <w:sz w:val="14"/>
                <w:szCs w:val="14"/>
                <w:lang w:val="nl-NL" w:eastAsia="fr-FR"/>
              </w:rPr>
            </w:pPr>
            <w:r>
              <w:rPr>
                <w:sz w:val="14"/>
                <w:szCs w:val="14"/>
                <w:lang w:val="nl-NL" w:eastAsia="fr-FR"/>
              </w:rPr>
              <w:t>4.500,00</w:t>
            </w:r>
          </w:p>
        </w:tc>
        <w:tc>
          <w:tcPr>
            <w:tcW w:w="977" w:type="dxa"/>
            <w:tcBorders>
              <w:top w:val="single" w:sz="6" w:space="0" w:color="auto"/>
              <w:left w:val="single" w:sz="6" w:space="0" w:color="auto"/>
              <w:bottom w:val="single" w:sz="6" w:space="0" w:color="auto"/>
              <w:right w:val="nil"/>
            </w:tcBorders>
          </w:tcPr>
          <w:p w14:paraId="42F6FA47" w14:textId="77777777" w:rsidR="00AA4948" w:rsidRDefault="00AA4948" w:rsidP="00313D32">
            <w:pPr>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17EC4778" w14:textId="77777777" w:rsidR="00AA4948" w:rsidRDefault="00AA4948" w:rsidP="00313D32">
            <w:pPr>
              <w:jc w:val="right"/>
              <w:rPr>
                <w:sz w:val="14"/>
                <w:szCs w:val="14"/>
                <w:lang w:eastAsia="fr-FR"/>
              </w:rPr>
            </w:pPr>
            <w:r>
              <w:rPr>
                <w:sz w:val="14"/>
                <w:szCs w:val="14"/>
                <w:lang w:eastAsia="fr-FR"/>
              </w:rPr>
              <w:t>1.195.096,00</w:t>
            </w:r>
          </w:p>
        </w:tc>
        <w:tc>
          <w:tcPr>
            <w:tcW w:w="977" w:type="dxa"/>
            <w:tcBorders>
              <w:top w:val="single" w:sz="6" w:space="0" w:color="auto"/>
              <w:left w:val="single" w:sz="6" w:space="0" w:color="auto"/>
              <w:bottom w:val="single" w:sz="6" w:space="0" w:color="auto"/>
              <w:right w:val="single" w:sz="6" w:space="0" w:color="auto"/>
            </w:tcBorders>
          </w:tcPr>
          <w:p w14:paraId="5E7E799E" w14:textId="77777777" w:rsidR="00AA4948" w:rsidRDefault="00AA4948" w:rsidP="00313D32">
            <w:pPr>
              <w:jc w:val="right"/>
              <w:rPr>
                <w:sz w:val="14"/>
                <w:szCs w:val="14"/>
                <w:lang w:eastAsia="fr-FR"/>
              </w:rPr>
            </w:pPr>
          </w:p>
        </w:tc>
      </w:tr>
      <w:tr w:rsidR="00AA4948" w14:paraId="19DE5C2F" w14:textId="77777777" w:rsidTr="00313D32">
        <w:trPr>
          <w:cantSplit/>
        </w:trPr>
        <w:tc>
          <w:tcPr>
            <w:tcW w:w="1558" w:type="dxa"/>
            <w:tcBorders>
              <w:top w:val="nil"/>
              <w:left w:val="single" w:sz="6" w:space="0" w:color="auto"/>
              <w:bottom w:val="single" w:sz="6" w:space="0" w:color="auto"/>
              <w:right w:val="nil"/>
            </w:tcBorders>
            <w:shd w:val="pct10" w:color="auto" w:fill="auto"/>
          </w:tcPr>
          <w:p w14:paraId="3F0933AA" w14:textId="77777777" w:rsidR="00AA4948" w:rsidRDefault="00AA4948" w:rsidP="00313D32">
            <w:pPr>
              <w:spacing w:before="60" w:after="60"/>
              <w:rPr>
                <w:lang w:val="nl-NL" w:eastAsia="fr-FR"/>
              </w:rPr>
            </w:pPr>
            <w:r>
              <w:rPr>
                <w:lang w:val="nl-NL" w:eastAsia="fr-FR"/>
              </w:rPr>
              <w:t>399/00073</w:t>
            </w:r>
          </w:p>
        </w:tc>
        <w:tc>
          <w:tcPr>
            <w:tcW w:w="2792" w:type="dxa"/>
            <w:tcBorders>
              <w:top w:val="nil"/>
              <w:left w:val="single" w:sz="6" w:space="0" w:color="auto"/>
              <w:bottom w:val="single" w:sz="6" w:space="0" w:color="auto"/>
              <w:right w:val="nil"/>
            </w:tcBorders>
          </w:tcPr>
          <w:p w14:paraId="5F0FCCBC" w14:textId="77777777" w:rsidR="00AA4948" w:rsidRDefault="00AA4948" w:rsidP="00313D32">
            <w:pPr>
              <w:spacing w:before="60" w:after="60"/>
              <w:rPr>
                <w:lang w:val="nl-NL" w:eastAsia="fr-FR"/>
              </w:rPr>
            </w:pPr>
            <w:proofErr w:type="spellStart"/>
            <w:r>
              <w:rPr>
                <w:lang w:val="nl-NL" w:eastAsia="fr-FR"/>
              </w:rPr>
              <w:t>Sub-Totaal</w:t>
            </w:r>
            <w:proofErr w:type="spellEnd"/>
            <w:r>
              <w:rPr>
                <w:lang w:val="nl-NL" w:eastAsia="fr-FR"/>
              </w:rPr>
              <w:t xml:space="preserve"> Justitie - Politie</w:t>
            </w:r>
          </w:p>
        </w:tc>
        <w:tc>
          <w:tcPr>
            <w:tcW w:w="750" w:type="dxa"/>
            <w:tcBorders>
              <w:top w:val="nil"/>
              <w:left w:val="single" w:sz="6" w:space="0" w:color="auto"/>
              <w:bottom w:val="single" w:sz="6" w:space="0" w:color="auto"/>
              <w:right w:val="nil"/>
            </w:tcBorders>
          </w:tcPr>
          <w:p w14:paraId="7C2E292D" w14:textId="77777777" w:rsidR="00AA4948" w:rsidRDefault="00AA4948"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11EE9E3C" w14:textId="77777777" w:rsidR="00AA4948" w:rsidRDefault="00AA4948" w:rsidP="00313D32">
            <w:pPr>
              <w:spacing w:before="60" w:after="60"/>
              <w:jc w:val="right"/>
              <w:rPr>
                <w:sz w:val="14"/>
                <w:szCs w:val="14"/>
                <w:lang w:val="nl-NL" w:eastAsia="fr-FR"/>
              </w:rPr>
            </w:pPr>
            <w:r>
              <w:rPr>
                <w:sz w:val="14"/>
                <w:szCs w:val="14"/>
                <w:lang w:val="nl-NL" w:eastAsia="fr-FR"/>
              </w:rPr>
              <w:t>55.610.980,89</w:t>
            </w:r>
          </w:p>
        </w:tc>
        <w:tc>
          <w:tcPr>
            <w:tcW w:w="977" w:type="dxa"/>
            <w:tcBorders>
              <w:top w:val="nil"/>
              <w:left w:val="single" w:sz="6" w:space="0" w:color="auto"/>
              <w:bottom w:val="single" w:sz="6" w:space="0" w:color="auto"/>
              <w:right w:val="nil"/>
            </w:tcBorders>
          </w:tcPr>
          <w:p w14:paraId="0A391315" w14:textId="77777777" w:rsidR="00AA4948" w:rsidRDefault="00AA4948" w:rsidP="00313D32">
            <w:pPr>
              <w:spacing w:before="60" w:after="60"/>
              <w:jc w:val="right"/>
              <w:rPr>
                <w:sz w:val="14"/>
                <w:szCs w:val="14"/>
                <w:lang w:val="nl-NL" w:eastAsia="fr-FR"/>
              </w:rPr>
            </w:pPr>
            <w:r>
              <w:rPr>
                <w:sz w:val="14"/>
                <w:szCs w:val="14"/>
                <w:lang w:val="nl-NL" w:eastAsia="fr-FR"/>
              </w:rPr>
              <w:t>4.500,00</w:t>
            </w:r>
          </w:p>
        </w:tc>
        <w:tc>
          <w:tcPr>
            <w:tcW w:w="977" w:type="dxa"/>
            <w:tcBorders>
              <w:top w:val="nil"/>
              <w:left w:val="single" w:sz="6" w:space="0" w:color="auto"/>
              <w:bottom w:val="single" w:sz="6" w:space="0" w:color="auto"/>
              <w:right w:val="nil"/>
            </w:tcBorders>
          </w:tcPr>
          <w:p w14:paraId="4A9DB158" w14:textId="77777777" w:rsidR="00AA4948" w:rsidRDefault="00AA4948" w:rsidP="00313D32">
            <w:pPr>
              <w:spacing w:before="60" w:after="60"/>
              <w:jc w:val="right"/>
              <w:rPr>
                <w:sz w:val="14"/>
                <w:szCs w:val="14"/>
                <w:lang w:val="nl-NL" w:eastAsia="fr-FR"/>
              </w:rPr>
            </w:pPr>
            <w:r>
              <w:rPr>
                <w:sz w:val="14"/>
                <w:szCs w:val="14"/>
                <w:lang w:val="nl-NL" w:eastAsia="fr-FR"/>
              </w:rPr>
              <w:t>2.108.518,64</w:t>
            </w:r>
          </w:p>
        </w:tc>
        <w:tc>
          <w:tcPr>
            <w:tcW w:w="977" w:type="dxa"/>
            <w:tcBorders>
              <w:top w:val="nil"/>
              <w:left w:val="single" w:sz="6" w:space="0" w:color="auto"/>
              <w:bottom w:val="single" w:sz="6" w:space="0" w:color="auto"/>
              <w:right w:val="nil"/>
            </w:tcBorders>
            <w:shd w:val="pct10" w:color="auto" w:fill="auto"/>
          </w:tcPr>
          <w:p w14:paraId="1EA956F6" w14:textId="77777777" w:rsidR="00AA4948" w:rsidRDefault="00AA4948" w:rsidP="00313D32">
            <w:pPr>
              <w:spacing w:before="60" w:after="60"/>
              <w:jc w:val="right"/>
              <w:rPr>
                <w:sz w:val="14"/>
                <w:szCs w:val="14"/>
                <w:lang w:eastAsia="fr-FR"/>
              </w:rPr>
            </w:pPr>
            <w:r>
              <w:rPr>
                <w:sz w:val="14"/>
                <w:szCs w:val="14"/>
                <w:lang w:eastAsia="fr-FR"/>
              </w:rPr>
              <w:t>53.506.962,25</w:t>
            </w:r>
          </w:p>
        </w:tc>
        <w:tc>
          <w:tcPr>
            <w:tcW w:w="977" w:type="dxa"/>
            <w:tcBorders>
              <w:top w:val="nil"/>
              <w:left w:val="single" w:sz="6" w:space="0" w:color="auto"/>
              <w:bottom w:val="single" w:sz="6" w:space="0" w:color="auto"/>
              <w:right w:val="single" w:sz="6" w:space="0" w:color="auto"/>
            </w:tcBorders>
          </w:tcPr>
          <w:p w14:paraId="6179D49C" w14:textId="77777777" w:rsidR="00AA4948" w:rsidRDefault="00AA4948" w:rsidP="00313D32">
            <w:pPr>
              <w:spacing w:before="60" w:after="60"/>
              <w:jc w:val="right"/>
              <w:rPr>
                <w:sz w:val="14"/>
                <w:szCs w:val="14"/>
                <w:lang w:eastAsia="fr-FR"/>
              </w:rPr>
            </w:pPr>
          </w:p>
        </w:tc>
      </w:tr>
      <w:tr w:rsidR="00AA4948" w14:paraId="705EE73C" w14:textId="77777777" w:rsidTr="00313D32">
        <w:trPr>
          <w:cantSplit/>
        </w:trPr>
        <w:tc>
          <w:tcPr>
            <w:tcW w:w="1558" w:type="dxa"/>
            <w:tcBorders>
              <w:top w:val="nil"/>
              <w:left w:val="single" w:sz="6" w:space="0" w:color="auto"/>
              <w:bottom w:val="single" w:sz="6" w:space="0" w:color="auto"/>
              <w:right w:val="nil"/>
            </w:tcBorders>
            <w:shd w:val="pct10" w:color="auto" w:fill="auto"/>
          </w:tcPr>
          <w:p w14:paraId="0283460D" w14:textId="77777777" w:rsidR="00AA4948" w:rsidRDefault="00AA4948" w:rsidP="00313D32">
            <w:pPr>
              <w:spacing w:before="60" w:after="60"/>
              <w:rPr>
                <w:lang w:val="nl-NL" w:eastAsia="fr-FR"/>
              </w:rPr>
            </w:pPr>
            <w:r>
              <w:rPr>
                <w:lang w:val="nl-NL" w:eastAsia="fr-FR"/>
              </w:rPr>
              <w:t>399/00075</w:t>
            </w:r>
          </w:p>
        </w:tc>
        <w:tc>
          <w:tcPr>
            <w:tcW w:w="2792" w:type="dxa"/>
            <w:tcBorders>
              <w:top w:val="nil"/>
              <w:left w:val="single" w:sz="6" w:space="0" w:color="auto"/>
              <w:bottom w:val="single" w:sz="6" w:space="0" w:color="auto"/>
              <w:right w:val="nil"/>
            </w:tcBorders>
          </w:tcPr>
          <w:p w14:paraId="01232570" w14:textId="77777777" w:rsidR="00AA4948" w:rsidRDefault="00AA4948" w:rsidP="00313D32">
            <w:pPr>
              <w:spacing w:before="60" w:after="60"/>
              <w:rPr>
                <w:lang w:val="nl-NL" w:eastAsia="fr-FR"/>
              </w:rPr>
            </w:pPr>
            <w:r>
              <w:rPr>
                <w:lang w:val="nl-NL" w:eastAsia="fr-FR"/>
              </w:rPr>
              <w:t>Totaal Justitie - Politie</w:t>
            </w:r>
          </w:p>
        </w:tc>
        <w:tc>
          <w:tcPr>
            <w:tcW w:w="750" w:type="dxa"/>
            <w:tcBorders>
              <w:top w:val="nil"/>
              <w:left w:val="single" w:sz="6" w:space="0" w:color="auto"/>
              <w:bottom w:val="single" w:sz="6" w:space="0" w:color="auto"/>
              <w:right w:val="nil"/>
            </w:tcBorders>
          </w:tcPr>
          <w:p w14:paraId="3C5FDC75" w14:textId="77777777" w:rsidR="00AA4948" w:rsidRDefault="00AA4948"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449949C4" w14:textId="77777777" w:rsidR="00AA4948" w:rsidRDefault="00AA4948" w:rsidP="00313D32">
            <w:pPr>
              <w:spacing w:before="60" w:after="60"/>
              <w:jc w:val="right"/>
              <w:rPr>
                <w:sz w:val="14"/>
                <w:szCs w:val="14"/>
                <w:lang w:val="nl-NL" w:eastAsia="fr-FR"/>
              </w:rPr>
            </w:pPr>
            <w:r>
              <w:rPr>
                <w:sz w:val="14"/>
                <w:szCs w:val="14"/>
                <w:lang w:val="nl-NL" w:eastAsia="fr-FR"/>
              </w:rPr>
              <w:t>55.610.980,89</w:t>
            </w:r>
          </w:p>
        </w:tc>
        <w:tc>
          <w:tcPr>
            <w:tcW w:w="977" w:type="dxa"/>
            <w:tcBorders>
              <w:top w:val="nil"/>
              <w:left w:val="single" w:sz="6" w:space="0" w:color="auto"/>
              <w:bottom w:val="single" w:sz="6" w:space="0" w:color="auto"/>
              <w:right w:val="nil"/>
            </w:tcBorders>
          </w:tcPr>
          <w:p w14:paraId="47AFC60F" w14:textId="77777777" w:rsidR="00AA4948" w:rsidRDefault="00AA4948" w:rsidP="00313D32">
            <w:pPr>
              <w:spacing w:before="60" w:after="60"/>
              <w:jc w:val="right"/>
              <w:rPr>
                <w:sz w:val="14"/>
                <w:szCs w:val="14"/>
                <w:lang w:val="nl-NL" w:eastAsia="fr-FR"/>
              </w:rPr>
            </w:pPr>
            <w:r>
              <w:rPr>
                <w:sz w:val="14"/>
                <w:szCs w:val="14"/>
                <w:lang w:val="nl-NL" w:eastAsia="fr-FR"/>
              </w:rPr>
              <w:t>4.500,00</w:t>
            </w:r>
          </w:p>
        </w:tc>
        <w:tc>
          <w:tcPr>
            <w:tcW w:w="977" w:type="dxa"/>
            <w:tcBorders>
              <w:top w:val="nil"/>
              <w:left w:val="single" w:sz="6" w:space="0" w:color="auto"/>
              <w:bottom w:val="single" w:sz="6" w:space="0" w:color="auto"/>
              <w:right w:val="nil"/>
            </w:tcBorders>
          </w:tcPr>
          <w:p w14:paraId="3D4E0FD5" w14:textId="77777777" w:rsidR="00AA4948" w:rsidRDefault="00AA4948" w:rsidP="00313D32">
            <w:pPr>
              <w:spacing w:before="60" w:after="60"/>
              <w:jc w:val="right"/>
              <w:rPr>
                <w:sz w:val="14"/>
                <w:szCs w:val="14"/>
                <w:lang w:val="nl-NL" w:eastAsia="fr-FR"/>
              </w:rPr>
            </w:pPr>
            <w:r>
              <w:rPr>
                <w:sz w:val="14"/>
                <w:szCs w:val="14"/>
                <w:lang w:val="nl-NL" w:eastAsia="fr-FR"/>
              </w:rPr>
              <w:t>2.108.518,64</w:t>
            </w:r>
          </w:p>
        </w:tc>
        <w:tc>
          <w:tcPr>
            <w:tcW w:w="977" w:type="dxa"/>
            <w:tcBorders>
              <w:top w:val="nil"/>
              <w:left w:val="single" w:sz="6" w:space="0" w:color="auto"/>
              <w:bottom w:val="single" w:sz="6" w:space="0" w:color="auto"/>
              <w:right w:val="nil"/>
            </w:tcBorders>
            <w:shd w:val="pct10" w:color="auto" w:fill="auto"/>
          </w:tcPr>
          <w:p w14:paraId="76C224CF" w14:textId="77777777" w:rsidR="00AA4948" w:rsidRDefault="00AA4948" w:rsidP="00313D32">
            <w:pPr>
              <w:spacing w:before="60" w:after="60"/>
              <w:jc w:val="right"/>
              <w:rPr>
                <w:sz w:val="14"/>
                <w:szCs w:val="14"/>
                <w:lang w:val="nl-NL" w:eastAsia="fr-FR"/>
              </w:rPr>
            </w:pPr>
            <w:r>
              <w:rPr>
                <w:sz w:val="14"/>
                <w:szCs w:val="14"/>
                <w:lang w:val="nl-NL" w:eastAsia="fr-FR"/>
              </w:rPr>
              <w:t>53.506.962,25</w:t>
            </w:r>
          </w:p>
        </w:tc>
        <w:tc>
          <w:tcPr>
            <w:tcW w:w="977" w:type="dxa"/>
            <w:tcBorders>
              <w:top w:val="nil"/>
              <w:left w:val="single" w:sz="6" w:space="0" w:color="auto"/>
              <w:bottom w:val="single" w:sz="6" w:space="0" w:color="auto"/>
              <w:right w:val="single" w:sz="6" w:space="0" w:color="auto"/>
            </w:tcBorders>
          </w:tcPr>
          <w:p w14:paraId="110B0F84" w14:textId="77777777" w:rsidR="00AA4948" w:rsidRDefault="00AA4948" w:rsidP="00313D32">
            <w:pPr>
              <w:spacing w:before="60" w:after="60"/>
              <w:jc w:val="right"/>
              <w:rPr>
                <w:sz w:val="14"/>
                <w:szCs w:val="14"/>
                <w:lang w:eastAsia="fr-FR"/>
              </w:rPr>
            </w:pPr>
          </w:p>
        </w:tc>
      </w:tr>
      <w:tr w:rsidR="00AA4948" w14:paraId="0B3D267D" w14:textId="77777777" w:rsidTr="00313D32">
        <w:trPr>
          <w:cantSplit/>
        </w:trPr>
        <w:tc>
          <w:tcPr>
            <w:tcW w:w="1558" w:type="dxa"/>
            <w:tcBorders>
              <w:top w:val="nil"/>
              <w:left w:val="single" w:sz="6" w:space="0" w:color="auto"/>
              <w:bottom w:val="single" w:sz="6" w:space="0" w:color="auto"/>
              <w:right w:val="nil"/>
            </w:tcBorders>
            <w:shd w:val="pct10" w:color="auto" w:fill="auto"/>
          </w:tcPr>
          <w:p w14:paraId="03D9D00D" w14:textId="77777777" w:rsidR="00AA4948" w:rsidRDefault="00AA4948" w:rsidP="00313D32">
            <w:pPr>
              <w:spacing w:before="60" w:after="60"/>
              <w:rPr>
                <w:lang w:val="nl-NL" w:eastAsia="fr-FR"/>
              </w:rPr>
            </w:pPr>
          </w:p>
        </w:tc>
        <w:tc>
          <w:tcPr>
            <w:tcW w:w="2792" w:type="dxa"/>
            <w:tcBorders>
              <w:top w:val="nil"/>
              <w:left w:val="single" w:sz="6" w:space="0" w:color="auto"/>
              <w:bottom w:val="single" w:sz="6" w:space="0" w:color="auto"/>
              <w:right w:val="nil"/>
            </w:tcBorders>
          </w:tcPr>
          <w:p w14:paraId="560F41E3" w14:textId="77777777" w:rsidR="00AA4948" w:rsidRDefault="00AA4948" w:rsidP="00313D32">
            <w:pPr>
              <w:spacing w:before="60" w:after="60"/>
              <w:rPr>
                <w:lang w:val="nl-NL" w:eastAsia="fr-FR"/>
              </w:rPr>
            </w:pPr>
            <w:r>
              <w:rPr>
                <w:lang w:val="nl-NL" w:eastAsia="fr-FR"/>
              </w:rPr>
              <w:t>Totaal Uitgaven</w:t>
            </w:r>
          </w:p>
        </w:tc>
        <w:tc>
          <w:tcPr>
            <w:tcW w:w="750" w:type="dxa"/>
            <w:tcBorders>
              <w:top w:val="nil"/>
              <w:left w:val="single" w:sz="6" w:space="0" w:color="auto"/>
              <w:bottom w:val="single" w:sz="6" w:space="0" w:color="auto"/>
              <w:right w:val="nil"/>
            </w:tcBorders>
          </w:tcPr>
          <w:p w14:paraId="225F8007" w14:textId="77777777" w:rsidR="00AA4948" w:rsidRDefault="00AA4948"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44BF48DC" w14:textId="77777777" w:rsidR="00AA4948" w:rsidRDefault="00AA4948" w:rsidP="00313D32">
            <w:pPr>
              <w:spacing w:before="60" w:after="60"/>
              <w:jc w:val="right"/>
              <w:rPr>
                <w:sz w:val="14"/>
                <w:szCs w:val="14"/>
                <w:lang w:val="nl-NL" w:eastAsia="fr-FR"/>
              </w:rPr>
            </w:pPr>
            <w:r>
              <w:rPr>
                <w:sz w:val="14"/>
                <w:szCs w:val="14"/>
                <w:lang w:val="nl-NL" w:eastAsia="fr-FR"/>
              </w:rPr>
              <w:t>55.610.980,89</w:t>
            </w:r>
          </w:p>
        </w:tc>
        <w:tc>
          <w:tcPr>
            <w:tcW w:w="977" w:type="dxa"/>
            <w:tcBorders>
              <w:top w:val="nil"/>
              <w:left w:val="single" w:sz="6" w:space="0" w:color="auto"/>
              <w:bottom w:val="single" w:sz="6" w:space="0" w:color="auto"/>
              <w:right w:val="nil"/>
            </w:tcBorders>
          </w:tcPr>
          <w:p w14:paraId="795B023A" w14:textId="77777777" w:rsidR="00AA4948" w:rsidRDefault="00AA4948" w:rsidP="00313D32">
            <w:pPr>
              <w:spacing w:before="60" w:after="60"/>
              <w:jc w:val="right"/>
              <w:rPr>
                <w:sz w:val="14"/>
                <w:szCs w:val="14"/>
                <w:lang w:val="nl-NL" w:eastAsia="fr-FR"/>
              </w:rPr>
            </w:pPr>
            <w:r>
              <w:rPr>
                <w:sz w:val="14"/>
                <w:szCs w:val="14"/>
                <w:lang w:val="nl-NL" w:eastAsia="fr-FR"/>
              </w:rPr>
              <w:t>4.500,00</w:t>
            </w:r>
          </w:p>
        </w:tc>
        <w:tc>
          <w:tcPr>
            <w:tcW w:w="977" w:type="dxa"/>
            <w:tcBorders>
              <w:top w:val="nil"/>
              <w:left w:val="single" w:sz="6" w:space="0" w:color="auto"/>
              <w:bottom w:val="single" w:sz="6" w:space="0" w:color="auto"/>
              <w:right w:val="nil"/>
            </w:tcBorders>
          </w:tcPr>
          <w:p w14:paraId="337150E6" w14:textId="77777777" w:rsidR="00AA4948" w:rsidRDefault="00AA4948" w:rsidP="00313D32">
            <w:pPr>
              <w:spacing w:before="60" w:after="60"/>
              <w:jc w:val="right"/>
              <w:rPr>
                <w:sz w:val="14"/>
                <w:szCs w:val="14"/>
                <w:lang w:val="nl-NL" w:eastAsia="fr-FR"/>
              </w:rPr>
            </w:pPr>
            <w:r>
              <w:rPr>
                <w:sz w:val="14"/>
                <w:szCs w:val="14"/>
                <w:lang w:val="nl-NL" w:eastAsia="fr-FR"/>
              </w:rPr>
              <w:t>2.108.518,64</w:t>
            </w:r>
          </w:p>
        </w:tc>
        <w:tc>
          <w:tcPr>
            <w:tcW w:w="977" w:type="dxa"/>
            <w:tcBorders>
              <w:top w:val="nil"/>
              <w:left w:val="single" w:sz="6" w:space="0" w:color="auto"/>
              <w:bottom w:val="single" w:sz="6" w:space="0" w:color="auto"/>
              <w:right w:val="nil"/>
            </w:tcBorders>
            <w:shd w:val="pct10" w:color="auto" w:fill="auto"/>
          </w:tcPr>
          <w:p w14:paraId="1D395BB4" w14:textId="77777777" w:rsidR="00AA4948" w:rsidRDefault="00AA4948" w:rsidP="00313D32">
            <w:pPr>
              <w:spacing w:before="60" w:after="60"/>
              <w:jc w:val="right"/>
              <w:rPr>
                <w:sz w:val="14"/>
                <w:szCs w:val="14"/>
                <w:lang w:val="nl-NL" w:eastAsia="fr-FR"/>
              </w:rPr>
            </w:pPr>
            <w:r>
              <w:rPr>
                <w:sz w:val="14"/>
                <w:szCs w:val="14"/>
                <w:lang w:val="nl-NL" w:eastAsia="fr-FR"/>
              </w:rPr>
              <w:t>53.506.962,25</w:t>
            </w:r>
          </w:p>
        </w:tc>
        <w:tc>
          <w:tcPr>
            <w:tcW w:w="977" w:type="dxa"/>
            <w:tcBorders>
              <w:top w:val="nil"/>
              <w:left w:val="single" w:sz="6" w:space="0" w:color="auto"/>
              <w:bottom w:val="single" w:sz="6" w:space="0" w:color="auto"/>
              <w:right w:val="single" w:sz="6" w:space="0" w:color="auto"/>
            </w:tcBorders>
          </w:tcPr>
          <w:p w14:paraId="3C7FBB31" w14:textId="77777777" w:rsidR="00AA4948" w:rsidRDefault="00AA4948" w:rsidP="00313D32">
            <w:pPr>
              <w:spacing w:before="60" w:after="60"/>
              <w:jc w:val="right"/>
              <w:rPr>
                <w:sz w:val="14"/>
                <w:szCs w:val="14"/>
                <w:lang w:eastAsia="fr-FR"/>
              </w:rPr>
            </w:pPr>
          </w:p>
        </w:tc>
      </w:tr>
    </w:tbl>
    <w:p w14:paraId="43FA3B2A" w14:textId="77777777" w:rsidR="00AA4948" w:rsidRDefault="00AA4948" w:rsidP="00AA4948">
      <w:pPr>
        <w:rPr>
          <w:sz w:val="24"/>
          <w:szCs w:val="24"/>
          <w:lang w:eastAsia="fr-FR"/>
        </w:rPr>
      </w:pPr>
      <w:r>
        <w:rPr>
          <w:lang w:eastAsia="fr-FR"/>
        </w:rPr>
        <w:t xml:space="preserve"> </w:t>
      </w:r>
    </w:p>
    <w:p w14:paraId="71BC851C" w14:textId="77777777" w:rsidR="00AA4948" w:rsidRPr="00696BBC" w:rsidRDefault="00AA4948" w:rsidP="00AA4948">
      <w:pPr>
        <w:pStyle w:val="Titre2"/>
        <w:rPr>
          <w:lang w:val="nl-NL" w:eastAsia="fr-FR"/>
        </w:rPr>
      </w:pPr>
      <w:r w:rsidRPr="00696BBC">
        <w:rPr>
          <w:lang w:val="nl-NL" w:eastAsia="fr-FR"/>
        </w:rPr>
        <w:t xml:space="preserve">  Eigen dienstjaar</w:t>
      </w:r>
    </w:p>
    <w:p w14:paraId="684B6E9E" w14:textId="77777777" w:rsidR="00AA4948" w:rsidRDefault="00AA4948" w:rsidP="00AA4948">
      <w:pPr>
        <w:pStyle w:val="Titre2"/>
        <w:rPr>
          <w:lang w:val="nl-NL" w:eastAsia="fr-FR"/>
        </w:rPr>
      </w:pPr>
      <w:r w:rsidRPr="00696BBC">
        <w:rPr>
          <w:lang w:val="nl-NL" w:eastAsia="fr-FR"/>
        </w:rPr>
        <w:t xml:space="preserve"> </w:t>
      </w:r>
      <w:r>
        <w:rPr>
          <w:color w:val="000000"/>
          <w:highlight w:val="white"/>
          <w:lang w:val="nl-NL" w:eastAsia="fr-FR"/>
        </w:rPr>
        <w:t>Functionele groepen</w:t>
      </w:r>
      <w:r>
        <w:rPr>
          <w:color w:val="0000FF"/>
          <w:highlight w:val="white"/>
          <w:lang w:val="nl-NL" w:eastAsia="fr-FR"/>
        </w:rPr>
        <w:t>:</w:t>
      </w:r>
      <w:r>
        <w:rPr>
          <w:color w:val="000000"/>
          <w:highlight w:val="white"/>
          <w:lang w:val="nl-NL" w:eastAsia="fr-FR"/>
        </w:rPr>
        <w:t xml:space="preserve"> 399 Justitie - Politie</w:t>
      </w:r>
    </w:p>
    <w:tbl>
      <w:tblPr>
        <w:tblW w:w="0" w:type="auto"/>
        <w:tblLayout w:type="fixed"/>
        <w:tblCellMar>
          <w:left w:w="28" w:type="dxa"/>
          <w:right w:w="28" w:type="dxa"/>
        </w:tblCellMar>
        <w:tblLook w:val="0000" w:firstRow="0" w:lastRow="0" w:firstColumn="0" w:lastColumn="0" w:noHBand="0" w:noVBand="0"/>
      </w:tblPr>
      <w:tblGrid>
        <w:gridCol w:w="1558"/>
        <w:gridCol w:w="2792"/>
        <w:gridCol w:w="750"/>
        <w:gridCol w:w="977"/>
        <w:gridCol w:w="977"/>
        <w:gridCol w:w="977"/>
        <w:gridCol w:w="977"/>
        <w:gridCol w:w="977"/>
      </w:tblGrid>
      <w:tr w:rsidR="00AA4948" w14:paraId="4F789776" w14:textId="77777777" w:rsidTr="00313D32">
        <w:trPr>
          <w:tblHeader/>
        </w:trPr>
        <w:tc>
          <w:tcPr>
            <w:tcW w:w="1558" w:type="dxa"/>
            <w:tcBorders>
              <w:top w:val="single" w:sz="6" w:space="0" w:color="auto"/>
              <w:left w:val="single" w:sz="6" w:space="0" w:color="auto"/>
              <w:bottom w:val="single" w:sz="6" w:space="0" w:color="auto"/>
              <w:right w:val="nil"/>
            </w:tcBorders>
            <w:shd w:val="pct10" w:color="auto" w:fill="auto"/>
          </w:tcPr>
          <w:p w14:paraId="30DF8F85" w14:textId="77777777" w:rsidR="00AA4948" w:rsidRDefault="00AA4948" w:rsidP="00313D32">
            <w:pPr>
              <w:spacing w:before="60" w:after="60"/>
              <w:jc w:val="center"/>
              <w:rPr>
                <w:lang w:val="de-DE" w:eastAsia="fr-FR"/>
              </w:rPr>
            </w:pPr>
            <w:r>
              <w:rPr>
                <w:lang w:val="de-DE" w:eastAsia="fr-FR"/>
              </w:rPr>
              <w:t xml:space="preserve">Artikel </w:t>
            </w:r>
          </w:p>
          <w:p w14:paraId="0B91BF48" w14:textId="77777777" w:rsidR="00AA4948" w:rsidRDefault="00AA4948" w:rsidP="00313D32">
            <w:pPr>
              <w:spacing w:before="60" w:after="60"/>
              <w:jc w:val="center"/>
              <w:rPr>
                <w:lang w:val="de-DE" w:eastAsia="fr-FR"/>
              </w:rPr>
            </w:pPr>
            <w:r>
              <w:rPr>
                <w:lang w:val="de-DE" w:eastAsia="fr-FR"/>
              </w:rPr>
              <w:t>F/E/</w:t>
            </w:r>
            <w:proofErr w:type="spellStart"/>
            <w:r>
              <w:rPr>
                <w:lang w:val="de-DE" w:eastAsia="fr-FR"/>
              </w:rPr>
              <w:t>Nr</w:t>
            </w:r>
            <w:proofErr w:type="spellEnd"/>
          </w:p>
        </w:tc>
        <w:tc>
          <w:tcPr>
            <w:tcW w:w="2792" w:type="dxa"/>
            <w:tcBorders>
              <w:top w:val="single" w:sz="6" w:space="0" w:color="auto"/>
              <w:left w:val="single" w:sz="6" w:space="0" w:color="auto"/>
              <w:bottom w:val="single" w:sz="6" w:space="0" w:color="auto"/>
              <w:right w:val="nil"/>
            </w:tcBorders>
          </w:tcPr>
          <w:p w14:paraId="7163D816" w14:textId="77777777" w:rsidR="00AA4948" w:rsidRDefault="00AA4948" w:rsidP="00313D32">
            <w:pPr>
              <w:spacing w:before="60" w:after="60"/>
              <w:jc w:val="center"/>
              <w:rPr>
                <w:lang w:val="nl-NL" w:eastAsia="fr-FR"/>
              </w:rPr>
            </w:pPr>
            <w:r>
              <w:rPr>
                <w:lang w:val="nl-NL" w:eastAsia="fr-FR"/>
              </w:rPr>
              <w:t>Ontvangsten</w:t>
            </w:r>
          </w:p>
        </w:tc>
        <w:tc>
          <w:tcPr>
            <w:tcW w:w="750" w:type="dxa"/>
            <w:tcBorders>
              <w:top w:val="single" w:sz="6" w:space="0" w:color="auto"/>
              <w:left w:val="single" w:sz="6" w:space="0" w:color="auto"/>
              <w:bottom w:val="single" w:sz="6" w:space="0" w:color="auto"/>
              <w:right w:val="nil"/>
            </w:tcBorders>
          </w:tcPr>
          <w:p w14:paraId="1E65C745" w14:textId="77777777" w:rsidR="00AA4948" w:rsidRDefault="00AA4948" w:rsidP="00313D32">
            <w:pPr>
              <w:spacing w:before="60" w:after="60"/>
              <w:jc w:val="center"/>
              <w:rPr>
                <w:lang w:val="nl-NL" w:eastAsia="fr-FR"/>
              </w:rPr>
            </w:pPr>
            <w:proofErr w:type="spellStart"/>
            <w:r>
              <w:rPr>
                <w:lang w:val="nl-NL" w:eastAsia="fr-FR"/>
              </w:rPr>
              <w:t>Algeme</w:t>
            </w:r>
            <w:proofErr w:type="spellEnd"/>
            <w:r>
              <w:rPr>
                <w:lang w:val="nl-NL" w:eastAsia="fr-FR"/>
              </w:rPr>
              <w:t>. rekening</w:t>
            </w:r>
          </w:p>
        </w:tc>
        <w:tc>
          <w:tcPr>
            <w:tcW w:w="977" w:type="dxa"/>
            <w:tcBorders>
              <w:top w:val="single" w:sz="6" w:space="0" w:color="auto"/>
              <w:left w:val="single" w:sz="6" w:space="0" w:color="auto"/>
              <w:bottom w:val="single" w:sz="6" w:space="0" w:color="auto"/>
              <w:right w:val="nil"/>
            </w:tcBorders>
          </w:tcPr>
          <w:p w14:paraId="419A5E89" w14:textId="77777777" w:rsidR="00AA4948" w:rsidRDefault="00AA4948" w:rsidP="00313D32">
            <w:pPr>
              <w:spacing w:before="60" w:after="60"/>
              <w:jc w:val="center"/>
              <w:rPr>
                <w:lang w:val="nl-NL" w:eastAsia="fr-FR"/>
              </w:rPr>
            </w:pPr>
            <w:r>
              <w:rPr>
                <w:lang w:val="nl-NL" w:eastAsia="fr-FR"/>
              </w:rPr>
              <w:t>Vroegere bedragen</w:t>
            </w:r>
          </w:p>
        </w:tc>
        <w:tc>
          <w:tcPr>
            <w:tcW w:w="977" w:type="dxa"/>
            <w:tcBorders>
              <w:top w:val="single" w:sz="6" w:space="0" w:color="auto"/>
              <w:left w:val="single" w:sz="6" w:space="0" w:color="auto"/>
              <w:bottom w:val="single" w:sz="6" w:space="0" w:color="auto"/>
              <w:right w:val="nil"/>
            </w:tcBorders>
          </w:tcPr>
          <w:p w14:paraId="5A2977A6" w14:textId="77777777" w:rsidR="00AA4948" w:rsidRDefault="00AA4948" w:rsidP="00313D32">
            <w:pPr>
              <w:spacing w:before="60" w:after="60"/>
              <w:jc w:val="center"/>
              <w:rPr>
                <w:lang w:val="nl-NL" w:eastAsia="fr-FR"/>
              </w:rPr>
            </w:pPr>
            <w:r>
              <w:rPr>
                <w:lang w:val="nl-NL" w:eastAsia="fr-FR"/>
              </w:rPr>
              <w:t>Verhoging</w:t>
            </w:r>
          </w:p>
        </w:tc>
        <w:tc>
          <w:tcPr>
            <w:tcW w:w="977" w:type="dxa"/>
            <w:tcBorders>
              <w:top w:val="single" w:sz="6" w:space="0" w:color="auto"/>
              <w:left w:val="single" w:sz="6" w:space="0" w:color="auto"/>
              <w:bottom w:val="single" w:sz="6" w:space="0" w:color="auto"/>
              <w:right w:val="nil"/>
            </w:tcBorders>
          </w:tcPr>
          <w:p w14:paraId="03DFF8E5" w14:textId="77777777" w:rsidR="00AA4948" w:rsidRDefault="00AA4948" w:rsidP="00313D32">
            <w:pPr>
              <w:spacing w:before="60" w:after="60"/>
              <w:jc w:val="center"/>
              <w:rPr>
                <w:lang w:val="nl-NL" w:eastAsia="fr-FR"/>
              </w:rPr>
            </w:pPr>
            <w:r>
              <w:rPr>
                <w:lang w:val="nl-NL" w:eastAsia="fr-FR"/>
              </w:rPr>
              <w:t>Verminder.</w:t>
            </w:r>
          </w:p>
        </w:tc>
        <w:tc>
          <w:tcPr>
            <w:tcW w:w="977" w:type="dxa"/>
            <w:tcBorders>
              <w:top w:val="single" w:sz="6" w:space="0" w:color="auto"/>
              <w:left w:val="single" w:sz="6" w:space="0" w:color="auto"/>
              <w:bottom w:val="single" w:sz="6" w:space="0" w:color="auto"/>
              <w:right w:val="nil"/>
            </w:tcBorders>
            <w:shd w:val="pct10" w:color="auto" w:fill="auto"/>
          </w:tcPr>
          <w:p w14:paraId="425C17A6" w14:textId="77777777" w:rsidR="00AA4948" w:rsidRDefault="00AA4948" w:rsidP="00313D32">
            <w:pPr>
              <w:spacing w:before="60" w:after="60"/>
              <w:jc w:val="center"/>
              <w:rPr>
                <w:lang w:val="nl-NL" w:eastAsia="fr-FR"/>
              </w:rPr>
            </w:pPr>
            <w:r>
              <w:rPr>
                <w:lang w:val="nl-NL" w:eastAsia="fr-FR"/>
              </w:rPr>
              <w:t>Nieuwe bedragen</w:t>
            </w:r>
          </w:p>
        </w:tc>
        <w:tc>
          <w:tcPr>
            <w:tcW w:w="977" w:type="dxa"/>
            <w:tcBorders>
              <w:top w:val="single" w:sz="6" w:space="0" w:color="auto"/>
              <w:left w:val="single" w:sz="6" w:space="0" w:color="auto"/>
              <w:bottom w:val="single" w:sz="6" w:space="0" w:color="auto"/>
              <w:right w:val="single" w:sz="6" w:space="0" w:color="auto"/>
            </w:tcBorders>
          </w:tcPr>
          <w:p w14:paraId="62040675" w14:textId="77777777" w:rsidR="00AA4948" w:rsidRDefault="00AA4948" w:rsidP="00313D32">
            <w:pPr>
              <w:spacing w:before="60" w:after="60"/>
              <w:jc w:val="center"/>
              <w:rPr>
                <w:lang w:val="nl-NL" w:eastAsia="fr-FR"/>
              </w:rPr>
            </w:pPr>
            <w:r>
              <w:rPr>
                <w:lang w:val="nl-NL" w:eastAsia="fr-FR"/>
              </w:rPr>
              <w:t>Aanvaarde bedragen</w:t>
            </w:r>
          </w:p>
        </w:tc>
      </w:tr>
      <w:tr w:rsidR="00AA4948" w14:paraId="71564102" w14:textId="77777777" w:rsidTr="00313D32">
        <w:tc>
          <w:tcPr>
            <w:tcW w:w="1558" w:type="dxa"/>
            <w:tcBorders>
              <w:top w:val="nil"/>
              <w:left w:val="single" w:sz="6" w:space="0" w:color="auto"/>
              <w:bottom w:val="nil"/>
              <w:right w:val="nil"/>
            </w:tcBorders>
            <w:shd w:val="pct10" w:color="auto" w:fill="auto"/>
          </w:tcPr>
          <w:p w14:paraId="6057655A" w14:textId="77777777" w:rsidR="00AA4948" w:rsidRDefault="00AA4948" w:rsidP="00313D32">
            <w:pPr>
              <w:pStyle w:val="GrpEco"/>
              <w:rPr>
                <w:lang w:val="en-GB" w:eastAsia="fr-FR"/>
              </w:rPr>
            </w:pPr>
            <w:r>
              <w:rPr>
                <w:lang w:val="en-GB" w:eastAsia="fr-FR"/>
              </w:rPr>
              <w:t>000/61</w:t>
            </w:r>
          </w:p>
        </w:tc>
        <w:tc>
          <w:tcPr>
            <w:tcW w:w="2792" w:type="dxa"/>
            <w:tcBorders>
              <w:top w:val="nil"/>
              <w:left w:val="single" w:sz="6" w:space="0" w:color="auto"/>
              <w:bottom w:val="nil"/>
              <w:right w:val="nil"/>
            </w:tcBorders>
          </w:tcPr>
          <w:p w14:paraId="13D82595" w14:textId="77777777" w:rsidR="00AA4948" w:rsidRDefault="00AA4948" w:rsidP="00313D32">
            <w:pPr>
              <w:pStyle w:val="GrpEco"/>
              <w:rPr>
                <w:lang w:val="en-GB" w:eastAsia="fr-FR"/>
              </w:rPr>
            </w:pPr>
            <w:proofErr w:type="spellStart"/>
            <w:r>
              <w:rPr>
                <w:lang w:val="en-GB" w:eastAsia="fr-FR"/>
              </w:rPr>
              <w:t>Overdrachten</w:t>
            </w:r>
            <w:proofErr w:type="spellEnd"/>
          </w:p>
        </w:tc>
        <w:tc>
          <w:tcPr>
            <w:tcW w:w="750" w:type="dxa"/>
            <w:tcBorders>
              <w:top w:val="nil"/>
              <w:left w:val="single" w:sz="6" w:space="0" w:color="auto"/>
              <w:bottom w:val="nil"/>
              <w:right w:val="nil"/>
            </w:tcBorders>
          </w:tcPr>
          <w:p w14:paraId="66269094" w14:textId="77777777" w:rsidR="00AA4948" w:rsidRDefault="00AA4948" w:rsidP="00313D32">
            <w:pPr>
              <w:pStyle w:val="GrpEco"/>
              <w:rPr>
                <w:lang w:val="en-GB" w:eastAsia="fr-FR"/>
              </w:rPr>
            </w:pPr>
          </w:p>
        </w:tc>
        <w:tc>
          <w:tcPr>
            <w:tcW w:w="977" w:type="dxa"/>
            <w:tcBorders>
              <w:top w:val="nil"/>
              <w:left w:val="single" w:sz="6" w:space="0" w:color="auto"/>
              <w:bottom w:val="nil"/>
              <w:right w:val="nil"/>
            </w:tcBorders>
          </w:tcPr>
          <w:p w14:paraId="70857A98"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tcPr>
          <w:p w14:paraId="4BBD0A96"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tcPr>
          <w:p w14:paraId="2E4BEF97"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nil"/>
            </w:tcBorders>
            <w:shd w:val="pct10" w:color="auto" w:fill="auto"/>
          </w:tcPr>
          <w:p w14:paraId="32333831" w14:textId="77777777" w:rsidR="00AA4948" w:rsidRDefault="00AA4948" w:rsidP="00313D32">
            <w:pPr>
              <w:pStyle w:val="GrpEco"/>
              <w:jc w:val="right"/>
              <w:rPr>
                <w:lang w:val="en-GB" w:eastAsia="fr-FR"/>
              </w:rPr>
            </w:pPr>
          </w:p>
        </w:tc>
        <w:tc>
          <w:tcPr>
            <w:tcW w:w="977" w:type="dxa"/>
            <w:tcBorders>
              <w:top w:val="nil"/>
              <w:left w:val="single" w:sz="6" w:space="0" w:color="auto"/>
              <w:bottom w:val="nil"/>
              <w:right w:val="single" w:sz="6" w:space="0" w:color="auto"/>
            </w:tcBorders>
          </w:tcPr>
          <w:p w14:paraId="71FF7C73" w14:textId="77777777" w:rsidR="00AA4948" w:rsidRDefault="00AA4948" w:rsidP="00313D32">
            <w:pPr>
              <w:pStyle w:val="GrpEco"/>
              <w:jc w:val="right"/>
              <w:rPr>
                <w:sz w:val="16"/>
                <w:szCs w:val="16"/>
                <w:lang w:val="en-GB" w:eastAsia="fr-FR"/>
              </w:rPr>
            </w:pPr>
          </w:p>
        </w:tc>
      </w:tr>
      <w:tr w:rsidR="00AA4948" w14:paraId="2BF5B29E" w14:textId="77777777" w:rsidTr="00313D32">
        <w:trPr>
          <w:cantSplit/>
        </w:trPr>
        <w:tc>
          <w:tcPr>
            <w:tcW w:w="1558" w:type="dxa"/>
            <w:tcBorders>
              <w:top w:val="nil"/>
              <w:left w:val="single" w:sz="6" w:space="0" w:color="auto"/>
              <w:bottom w:val="nil"/>
              <w:right w:val="nil"/>
            </w:tcBorders>
            <w:shd w:val="pct10" w:color="auto" w:fill="auto"/>
          </w:tcPr>
          <w:p w14:paraId="1508E609" w14:textId="77777777" w:rsidR="00AA4948" w:rsidRDefault="00AA4948" w:rsidP="00313D32">
            <w:pPr>
              <w:spacing w:before="60" w:after="60"/>
              <w:rPr>
                <w:lang w:eastAsia="fr-FR"/>
              </w:rPr>
            </w:pPr>
            <w:r>
              <w:rPr>
                <w:lang w:eastAsia="fr-FR"/>
              </w:rPr>
              <w:t>330/465-02/    -  /534</w:t>
            </w:r>
          </w:p>
        </w:tc>
        <w:tc>
          <w:tcPr>
            <w:tcW w:w="2792" w:type="dxa"/>
            <w:tcBorders>
              <w:top w:val="nil"/>
              <w:left w:val="single" w:sz="6" w:space="0" w:color="auto"/>
              <w:bottom w:val="nil"/>
              <w:right w:val="nil"/>
            </w:tcBorders>
          </w:tcPr>
          <w:p w14:paraId="116DA7F0" w14:textId="77777777" w:rsidR="00AA4948" w:rsidRPr="00696BBC" w:rsidRDefault="00AA4948" w:rsidP="00313D32">
            <w:pPr>
              <w:spacing w:before="60" w:after="60"/>
              <w:rPr>
                <w:lang w:val="nl-NL" w:eastAsia="fr-FR"/>
              </w:rPr>
            </w:pPr>
            <w:r w:rsidRPr="00696BBC">
              <w:rPr>
                <w:lang w:val="nl-NL" w:eastAsia="fr-FR"/>
              </w:rPr>
              <w:t>FEDERALE SOCIALE TOELAGE I</w:t>
            </w:r>
            <w:r w:rsidRPr="00696BBC">
              <w:rPr>
                <w:lang w:val="nl-NL" w:eastAsia="fr-FR"/>
              </w:rPr>
              <w:br/>
            </w:r>
            <w:r w:rsidRPr="00696BBC">
              <w:rPr>
                <w:i/>
                <w:iCs/>
                <w:lang w:val="nl-NL" w:eastAsia="fr-FR"/>
              </w:rPr>
              <w:t>Aanpassing van het bedrag ingevolge de ministeriële omzendbrief PLP 60 m.b.t. de begroting 2021</w:t>
            </w:r>
          </w:p>
        </w:tc>
        <w:tc>
          <w:tcPr>
            <w:tcW w:w="750" w:type="dxa"/>
            <w:tcBorders>
              <w:top w:val="nil"/>
              <w:left w:val="single" w:sz="6" w:space="0" w:color="auto"/>
              <w:bottom w:val="nil"/>
              <w:right w:val="nil"/>
            </w:tcBorders>
          </w:tcPr>
          <w:p w14:paraId="36D04C4C"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700BDC98" w14:textId="77777777" w:rsidR="00AA4948" w:rsidRDefault="00AA4948" w:rsidP="00313D32">
            <w:pPr>
              <w:spacing w:before="60" w:after="60"/>
              <w:jc w:val="right"/>
              <w:rPr>
                <w:sz w:val="14"/>
                <w:szCs w:val="14"/>
                <w:lang w:val="nl-NL" w:eastAsia="fr-FR"/>
              </w:rPr>
            </w:pPr>
            <w:r>
              <w:rPr>
                <w:sz w:val="14"/>
                <w:szCs w:val="14"/>
                <w:lang w:val="nl-NL" w:eastAsia="fr-FR"/>
              </w:rPr>
              <w:t>1.372.200,17</w:t>
            </w:r>
          </w:p>
        </w:tc>
        <w:tc>
          <w:tcPr>
            <w:tcW w:w="977" w:type="dxa"/>
            <w:tcBorders>
              <w:top w:val="nil"/>
              <w:left w:val="single" w:sz="6" w:space="0" w:color="auto"/>
              <w:bottom w:val="nil"/>
              <w:right w:val="nil"/>
            </w:tcBorders>
          </w:tcPr>
          <w:p w14:paraId="121A9D05"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22068E94" w14:textId="77777777" w:rsidR="00AA4948" w:rsidRDefault="00AA4948" w:rsidP="00313D32">
            <w:pPr>
              <w:spacing w:before="60" w:after="60"/>
              <w:jc w:val="right"/>
              <w:rPr>
                <w:sz w:val="14"/>
                <w:szCs w:val="14"/>
                <w:lang w:val="nl-NL" w:eastAsia="fr-FR"/>
              </w:rPr>
            </w:pPr>
            <w:r>
              <w:rPr>
                <w:sz w:val="14"/>
                <w:szCs w:val="14"/>
                <w:lang w:val="nl-NL" w:eastAsia="fr-FR"/>
              </w:rPr>
              <w:t>19.167,61</w:t>
            </w:r>
          </w:p>
        </w:tc>
        <w:tc>
          <w:tcPr>
            <w:tcW w:w="977" w:type="dxa"/>
            <w:tcBorders>
              <w:top w:val="nil"/>
              <w:left w:val="single" w:sz="6" w:space="0" w:color="auto"/>
              <w:bottom w:val="nil"/>
              <w:right w:val="nil"/>
            </w:tcBorders>
            <w:shd w:val="pct10" w:color="auto" w:fill="auto"/>
          </w:tcPr>
          <w:p w14:paraId="70987B5C" w14:textId="77777777" w:rsidR="00AA4948" w:rsidRDefault="00AA4948" w:rsidP="00313D32">
            <w:pPr>
              <w:spacing w:before="60" w:after="60"/>
              <w:jc w:val="right"/>
              <w:rPr>
                <w:sz w:val="14"/>
                <w:szCs w:val="14"/>
                <w:lang w:eastAsia="fr-FR"/>
              </w:rPr>
            </w:pPr>
            <w:r>
              <w:rPr>
                <w:sz w:val="14"/>
                <w:szCs w:val="14"/>
                <w:lang w:eastAsia="fr-FR"/>
              </w:rPr>
              <w:t>1.353.032,56</w:t>
            </w:r>
          </w:p>
        </w:tc>
        <w:tc>
          <w:tcPr>
            <w:tcW w:w="977" w:type="dxa"/>
            <w:tcBorders>
              <w:top w:val="nil"/>
              <w:left w:val="single" w:sz="6" w:space="0" w:color="auto"/>
              <w:bottom w:val="nil"/>
              <w:right w:val="single" w:sz="6" w:space="0" w:color="auto"/>
            </w:tcBorders>
          </w:tcPr>
          <w:p w14:paraId="24C17016" w14:textId="77777777" w:rsidR="00AA4948" w:rsidRDefault="00AA4948" w:rsidP="00313D32">
            <w:pPr>
              <w:spacing w:before="60" w:after="60"/>
              <w:jc w:val="right"/>
              <w:rPr>
                <w:sz w:val="14"/>
                <w:szCs w:val="14"/>
                <w:lang w:eastAsia="fr-FR"/>
              </w:rPr>
            </w:pPr>
          </w:p>
        </w:tc>
      </w:tr>
      <w:tr w:rsidR="00AA4948" w14:paraId="4A1CA5C1" w14:textId="77777777" w:rsidTr="00313D32">
        <w:trPr>
          <w:cantSplit/>
        </w:trPr>
        <w:tc>
          <w:tcPr>
            <w:tcW w:w="1558" w:type="dxa"/>
            <w:tcBorders>
              <w:top w:val="nil"/>
              <w:left w:val="single" w:sz="6" w:space="0" w:color="auto"/>
              <w:bottom w:val="nil"/>
              <w:right w:val="nil"/>
            </w:tcBorders>
            <w:shd w:val="pct10" w:color="auto" w:fill="auto"/>
          </w:tcPr>
          <w:p w14:paraId="0BD21AD6" w14:textId="77777777" w:rsidR="00AA4948" w:rsidRDefault="00AA4948" w:rsidP="00313D32">
            <w:pPr>
              <w:spacing w:before="60" w:after="60"/>
              <w:rPr>
                <w:lang w:eastAsia="fr-FR"/>
              </w:rPr>
            </w:pPr>
            <w:r>
              <w:rPr>
                <w:lang w:eastAsia="fr-FR"/>
              </w:rPr>
              <w:lastRenderedPageBreak/>
              <w:t>330/465-48/    -  /534</w:t>
            </w:r>
          </w:p>
        </w:tc>
        <w:tc>
          <w:tcPr>
            <w:tcW w:w="2792" w:type="dxa"/>
            <w:tcBorders>
              <w:top w:val="nil"/>
              <w:left w:val="single" w:sz="6" w:space="0" w:color="auto"/>
              <w:bottom w:val="nil"/>
              <w:right w:val="nil"/>
            </w:tcBorders>
          </w:tcPr>
          <w:p w14:paraId="165C4981" w14:textId="77777777" w:rsidR="00AA4948" w:rsidRPr="00696BBC" w:rsidRDefault="00AA4948" w:rsidP="00313D32">
            <w:pPr>
              <w:spacing w:before="60" w:after="60"/>
              <w:rPr>
                <w:lang w:val="nl-NL" w:eastAsia="fr-FR"/>
              </w:rPr>
            </w:pPr>
            <w:r w:rsidRPr="00696BBC">
              <w:rPr>
                <w:lang w:val="nl-NL" w:eastAsia="fr-FR"/>
              </w:rPr>
              <w:t>FEDERALE BASISTOELAGE</w:t>
            </w:r>
            <w:r w:rsidRPr="00696BBC">
              <w:rPr>
                <w:lang w:val="nl-NL" w:eastAsia="fr-FR"/>
              </w:rPr>
              <w:br/>
            </w:r>
            <w:r w:rsidRPr="00696BBC">
              <w:rPr>
                <w:i/>
                <w:iCs/>
                <w:lang w:val="nl-NL" w:eastAsia="fr-FR"/>
              </w:rPr>
              <w:t>Aanpassing van het bedrag ingevolge de ministeriële omzendbrief PLP 60 m.b.t. de begroting 2021</w:t>
            </w:r>
          </w:p>
        </w:tc>
        <w:tc>
          <w:tcPr>
            <w:tcW w:w="750" w:type="dxa"/>
            <w:tcBorders>
              <w:top w:val="nil"/>
              <w:left w:val="single" w:sz="6" w:space="0" w:color="auto"/>
              <w:bottom w:val="nil"/>
              <w:right w:val="nil"/>
            </w:tcBorders>
          </w:tcPr>
          <w:p w14:paraId="6D7C9175"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5EE52D2A" w14:textId="77777777" w:rsidR="00AA4948" w:rsidRDefault="00AA4948" w:rsidP="00313D32">
            <w:pPr>
              <w:spacing w:before="60" w:after="60"/>
              <w:jc w:val="right"/>
              <w:rPr>
                <w:sz w:val="14"/>
                <w:szCs w:val="14"/>
                <w:lang w:val="nl-NL" w:eastAsia="fr-FR"/>
              </w:rPr>
            </w:pPr>
            <w:r>
              <w:rPr>
                <w:sz w:val="14"/>
                <w:szCs w:val="14"/>
                <w:lang w:val="nl-NL" w:eastAsia="fr-FR"/>
              </w:rPr>
              <w:t>11.100.000,00</w:t>
            </w:r>
          </w:p>
        </w:tc>
        <w:tc>
          <w:tcPr>
            <w:tcW w:w="977" w:type="dxa"/>
            <w:tcBorders>
              <w:top w:val="nil"/>
              <w:left w:val="single" w:sz="6" w:space="0" w:color="auto"/>
              <w:bottom w:val="nil"/>
              <w:right w:val="nil"/>
            </w:tcBorders>
          </w:tcPr>
          <w:p w14:paraId="1902813F"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10251153" w14:textId="77777777" w:rsidR="00AA4948" w:rsidRDefault="00AA4948" w:rsidP="00313D32">
            <w:pPr>
              <w:spacing w:before="60" w:after="60"/>
              <w:jc w:val="right"/>
              <w:rPr>
                <w:sz w:val="14"/>
                <w:szCs w:val="14"/>
                <w:lang w:val="nl-NL" w:eastAsia="fr-FR"/>
              </w:rPr>
            </w:pPr>
            <w:r>
              <w:rPr>
                <w:sz w:val="14"/>
                <w:szCs w:val="14"/>
                <w:lang w:val="nl-NL" w:eastAsia="fr-FR"/>
              </w:rPr>
              <w:t>174.186,65</w:t>
            </w:r>
          </w:p>
        </w:tc>
        <w:tc>
          <w:tcPr>
            <w:tcW w:w="977" w:type="dxa"/>
            <w:tcBorders>
              <w:top w:val="nil"/>
              <w:left w:val="single" w:sz="6" w:space="0" w:color="auto"/>
              <w:bottom w:val="nil"/>
              <w:right w:val="nil"/>
            </w:tcBorders>
            <w:shd w:val="pct10" w:color="auto" w:fill="auto"/>
          </w:tcPr>
          <w:p w14:paraId="791662E8" w14:textId="77777777" w:rsidR="00AA4948" w:rsidRDefault="00AA4948" w:rsidP="00313D32">
            <w:pPr>
              <w:spacing w:before="60" w:after="60"/>
              <w:jc w:val="right"/>
              <w:rPr>
                <w:sz w:val="14"/>
                <w:szCs w:val="14"/>
                <w:lang w:eastAsia="fr-FR"/>
              </w:rPr>
            </w:pPr>
            <w:r>
              <w:rPr>
                <w:sz w:val="14"/>
                <w:szCs w:val="14"/>
                <w:lang w:eastAsia="fr-FR"/>
              </w:rPr>
              <w:t>10.925.813,35</w:t>
            </w:r>
          </w:p>
        </w:tc>
        <w:tc>
          <w:tcPr>
            <w:tcW w:w="977" w:type="dxa"/>
            <w:tcBorders>
              <w:top w:val="nil"/>
              <w:left w:val="single" w:sz="6" w:space="0" w:color="auto"/>
              <w:bottom w:val="nil"/>
              <w:right w:val="single" w:sz="6" w:space="0" w:color="auto"/>
            </w:tcBorders>
          </w:tcPr>
          <w:p w14:paraId="6ADD629A" w14:textId="77777777" w:rsidR="00AA4948" w:rsidRDefault="00AA4948" w:rsidP="00313D32">
            <w:pPr>
              <w:spacing w:before="60" w:after="60"/>
              <w:jc w:val="right"/>
              <w:rPr>
                <w:sz w:val="14"/>
                <w:szCs w:val="14"/>
                <w:lang w:eastAsia="fr-FR"/>
              </w:rPr>
            </w:pPr>
          </w:p>
        </w:tc>
      </w:tr>
      <w:tr w:rsidR="00AA4948" w14:paraId="5BDB5DC8" w14:textId="77777777" w:rsidTr="00313D32">
        <w:trPr>
          <w:cantSplit/>
        </w:trPr>
        <w:tc>
          <w:tcPr>
            <w:tcW w:w="1558" w:type="dxa"/>
            <w:tcBorders>
              <w:top w:val="nil"/>
              <w:left w:val="single" w:sz="6" w:space="0" w:color="auto"/>
              <w:bottom w:val="nil"/>
              <w:right w:val="nil"/>
            </w:tcBorders>
            <w:shd w:val="pct10" w:color="auto" w:fill="auto"/>
          </w:tcPr>
          <w:p w14:paraId="480FC809" w14:textId="77777777" w:rsidR="00AA4948" w:rsidRDefault="00AA4948" w:rsidP="00313D32">
            <w:pPr>
              <w:spacing w:before="60" w:after="60"/>
              <w:rPr>
                <w:lang w:eastAsia="fr-FR"/>
              </w:rPr>
            </w:pPr>
            <w:r>
              <w:rPr>
                <w:lang w:eastAsia="fr-FR"/>
              </w:rPr>
              <w:t>33001/465-02/    -  /534</w:t>
            </w:r>
          </w:p>
        </w:tc>
        <w:tc>
          <w:tcPr>
            <w:tcW w:w="2792" w:type="dxa"/>
            <w:tcBorders>
              <w:top w:val="nil"/>
              <w:left w:val="single" w:sz="6" w:space="0" w:color="auto"/>
              <w:bottom w:val="nil"/>
              <w:right w:val="nil"/>
            </w:tcBorders>
          </w:tcPr>
          <w:p w14:paraId="2079E2D4" w14:textId="77777777" w:rsidR="00AA4948" w:rsidRPr="00696BBC" w:rsidRDefault="00AA4948" w:rsidP="00313D32">
            <w:pPr>
              <w:spacing w:before="60" w:after="60"/>
              <w:rPr>
                <w:lang w:val="nl-NL" w:eastAsia="fr-FR"/>
              </w:rPr>
            </w:pPr>
            <w:r w:rsidRPr="00696BBC">
              <w:rPr>
                <w:lang w:val="nl-NL" w:eastAsia="fr-FR"/>
              </w:rPr>
              <w:t>FEDERALE SOCIALE TOELAGE II</w:t>
            </w:r>
            <w:r w:rsidRPr="00696BBC">
              <w:rPr>
                <w:lang w:val="nl-NL" w:eastAsia="fr-FR"/>
              </w:rPr>
              <w:br/>
            </w:r>
            <w:r w:rsidRPr="00696BBC">
              <w:rPr>
                <w:i/>
                <w:iCs/>
                <w:lang w:val="nl-NL" w:eastAsia="fr-FR"/>
              </w:rPr>
              <w:t>Vermindering in functie van de verminderde aanwerving van personeel door daling van de subsidiëring</w:t>
            </w:r>
          </w:p>
        </w:tc>
        <w:tc>
          <w:tcPr>
            <w:tcW w:w="750" w:type="dxa"/>
            <w:tcBorders>
              <w:top w:val="nil"/>
              <w:left w:val="single" w:sz="6" w:space="0" w:color="auto"/>
              <w:bottom w:val="nil"/>
              <w:right w:val="nil"/>
            </w:tcBorders>
          </w:tcPr>
          <w:p w14:paraId="7EFFA585"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307DDC99" w14:textId="77777777" w:rsidR="00AA4948" w:rsidRDefault="00AA4948" w:rsidP="00313D32">
            <w:pPr>
              <w:spacing w:before="60" w:after="60"/>
              <w:jc w:val="right"/>
              <w:rPr>
                <w:sz w:val="14"/>
                <w:szCs w:val="14"/>
                <w:lang w:val="nl-NL" w:eastAsia="fr-FR"/>
              </w:rPr>
            </w:pPr>
            <w:r>
              <w:rPr>
                <w:sz w:val="14"/>
                <w:szCs w:val="14"/>
                <w:lang w:val="nl-NL" w:eastAsia="fr-FR"/>
              </w:rPr>
              <w:t>1.044.727,71</w:t>
            </w:r>
          </w:p>
        </w:tc>
        <w:tc>
          <w:tcPr>
            <w:tcW w:w="977" w:type="dxa"/>
            <w:tcBorders>
              <w:top w:val="nil"/>
              <w:left w:val="single" w:sz="6" w:space="0" w:color="auto"/>
              <w:bottom w:val="nil"/>
              <w:right w:val="nil"/>
            </w:tcBorders>
          </w:tcPr>
          <w:p w14:paraId="6784A808"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672F1B90" w14:textId="77777777" w:rsidR="00AA4948" w:rsidRDefault="00AA4948" w:rsidP="00313D32">
            <w:pPr>
              <w:spacing w:before="60" w:after="60"/>
              <w:jc w:val="right"/>
              <w:rPr>
                <w:sz w:val="14"/>
                <w:szCs w:val="14"/>
                <w:lang w:val="nl-NL" w:eastAsia="fr-FR"/>
              </w:rPr>
            </w:pPr>
            <w:r>
              <w:rPr>
                <w:sz w:val="14"/>
                <w:szCs w:val="14"/>
                <w:lang w:val="nl-NL" w:eastAsia="fr-FR"/>
              </w:rPr>
              <w:t>59.007,52</w:t>
            </w:r>
          </w:p>
        </w:tc>
        <w:tc>
          <w:tcPr>
            <w:tcW w:w="977" w:type="dxa"/>
            <w:tcBorders>
              <w:top w:val="nil"/>
              <w:left w:val="single" w:sz="6" w:space="0" w:color="auto"/>
              <w:bottom w:val="nil"/>
              <w:right w:val="nil"/>
            </w:tcBorders>
            <w:shd w:val="pct10" w:color="auto" w:fill="auto"/>
          </w:tcPr>
          <w:p w14:paraId="1541494B" w14:textId="77777777" w:rsidR="00AA4948" w:rsidRDefault="00AA4948" w:rsidP="00313D32">
            <w:pPr>
              <w:spacing w:before="60" w:after="60"/>
              <w:jc w:val="right"/>
              <w:rPr>
                <w:sz w:val="14"/>
                <w:szCs w:val="14"/>
                <w:lang w:eastAsia="fr-FR"/>
              </w:rPr>
            </w:pPr>
            <w:r>
              <w:rPr>
                <w:sz w:val="14"/>
                <w:szCs w:val="14"/>
                <w:lang w:eastAsia="fr-FR"/>
              </w:rPr>
              <w:t>985.720,19</w:t>
            </w:r>
          </w:p>
        </w:tc>
        <w:tc>
          <w:tcPr>
            <w:tcW w:w="977" w:type="dxa"/>
            <w:tcBorders>
              <w:top w:val="nil"/>
              <w:left w:val="single" w:sz="6" w:space="0" w:color="auto"/>
              <w:bottom w:val="nil"/>
              <w:right w:val="single" w:sz="6" w:space="0" w:color="auto"/>
            </w:tcBorders>
          </w:tcPr>
          <w:p w14:paraId="04A57DE5" w14:textId="77777777" w:rsidR="00AA4948" w:rsidRDefault="00AA4948" w:rsidP="00313D32">
            <w:pPr>
              <w:spacing w:before="60" w:after="60"/>
              <w:jc w:val="right"/>
              <w:rPr>
                <w:sz w:val="14"/>
                <w:szCs w:val="14"/>
                <w:lang w:eastAsia="fr-FR"/>
              </w:rPr>
            </w:pPr>
          </w:p>
        </w:tc>
      </w:tr>
      <w:tr w:rsidR="00AA4948" w14:paraId="2F8CB4CB" w14:textId="77777777" w:rsidTr="00313D32">
        <w:trPr>
          <w:cantSplit/>
        </w:trPr>
        <w:tc>
          <w:tcPr>
            <w:tcW w:w="1558" w:type="dxa"/>
            <w:tcBorders>
              <w:top w:val="nil"/>
              <w:left w:val="single" w:sz="6" w:space="0" w:color="auto"/>
              <w:bottom w:val="nil"/>
              <w:right w:val="nil"/>
            </w:tcBorders>
            <w:shd w:val="pct10" w:color="auto" w:fill="auto"/>
          </w:tcPr>
          <w:p w14:paraId="09A9A637" w14:textId="77777777" w:rsidR="00AA4948" w:rsidRDefault="00AA4948" w:rsidP="00313D32">
            <w:pPr>
              <w:spacing w:before="60" w:after="60"/>
              <w:rPr>
                <w:lang w:eastAsia="fr-FR"/>
              </w:rPr>
            </w:pPr>
            <w:r>
              <w:rPr>
                <w:lang w:eastAsia="fr-FR"/>
              </w:rPr>
              <w:t>33002/465-02/    -  /534</w:t>
            </w:r>
          </w:p>
        </w:tc>
        <w:tc>
          <w:tcPr>
            <w:tcW w:w="2792" w:type="dxa"/>
            <w:tcBorders>
              <w:top w:val="nil"/>
              <w:left w:val="single" w:sz="6" w:space="0" w:color="auto"/>
              <w:bottom w:val="nil"/>
              <w:right w:val="nil"/>
            </w:tcBorders>
          </w:tcPr>
          <w:p w14:paraId="4C5A3651" w14:textId="77777777" w:rsidR="00AA4948" w:rsidRPr="00696BBC" w:rsidRDefault="00AA4948" w:rsidP="00313D32">
            <w:pPr>
              <w:spacing w:before="60" w:after="60"/>
              <w:rPr>
                <w:lang w:val="nl-NL" w:eastAsia="fr-FR"/>
              </w:rPr>
            </w:pPr>
            <w:r w:rsidRPr="00696BBC">
              <w:rPr>
                <w:lang w:val="nl-NL" w:eastAsia="fr-FR"/>
              </w:rPr>
              <w:t>SUBSIDIE NAPAP</w:t>
            </w:r>
            <w:r w:rsidRPr="00696BBC">
              <w:rPr>
                <w:lang w:val="nl-NL" w:eastAsia="fr-FR"/>
              </w:rPr>
              <w:br/>
            </w:r>
            <w:r w:rsidRPr="00696BBC">
              <w:rPr>
                <w:i/>
                <w:iCs/>
                <w:lang w:val="nl-NL" w:eastAsia="fr-FR"/>
              </w:rPr>
              <w:t>Aanpassing van het bedrag ingevolge de ministeriële omzendbrief PLP 60 m.b.t. de begroting 2021</w:t>
            </w:r>
          </w:p>
        </w:tc>
        <w:tc>
          <w:tcPr>
            <w:tcW w:w="750" w:type="dxa"/>
            <w:tcBorders>
              <w:top w:val="nil"/>
              <w:left w:val="single" w:sz="6" w:space="0" w:color="auto"/>
              <w:bottom w:val="nil"/>
              <w:right w:val="nil"/>
            </w:tcBorders>
          </w:tcPr>
          <w:p w14:paraId="3BE28CF4"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7D464A13" w14:textId="77777777" w:rsidR="00AA4948" w:rsidRDefault="00AA4948" w:rsidP="00313D32">
            <w:pPr>
              <w:spacing w:before="60" w:after="60"/>
              <w:jc w:val="right"/>
              <w:rPr>
                <w:sz w:val="14"/>
                <w:szCs w:val="14"/>
                <w:lang w:val="nl-NL" w:eastAsia="fr-FR"/>
              </w:rPr>
            </w:pPr>
            <w:r>
              <w:rPr>
                <w:sz w:val="14"/>
                <w:szCs w:val="14"/>
                <w:lang w:val="nl-NL" w:eastAsia="fr-FR"/>
              </w:rPr>
              <w:t>650.000,00</w:t>
            </w:r>
          </w:p>
        </w:tc>
        <w:tc>
          <w:tcPr>
            <w:tcW w:w="977" w:type="dxa"/>
            <w:tcBorders>
              <w:top w:val="nil"/>
              <w:left w:val="single" w:sz="6" w:space="0" w:color="auto"/>
              <w:bottom w:val="nil"/>
              <w:right w:val="nil"/>
            </w:tcBorders>
          </w:tcPr>
          <w:p w14:paraId="0C94A827"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3E038D5A" w14:textId="77777777" w:rsidR="00AA4948" w:rsidRDefault="00AA4948" w:rsidP="00313D32">
            <w:pPr>
              <w:spacing w:before="60" w:after="60"/>
              <w:jc w:val="right"/>
              <w:rPr>
                <w:sz w:val="14"/>
                <w:szCs w:val="14"/>
                <w:lang w:val="nl-NL" w:eastAsia="fr-FR"/>
              </w:rPr>
            </w:pPr>
            <w:r>
              <w:rPr>
                <w:sz w:val="14"/>
                <w:szCs w:val="14"/>
                <w:lang w:val="nl-NL" w:eastAsia="fr-FR"/>
              </w:rPr>
              <w:t>650.000,00</w:t>
            </w:r>
          </w:p>
        </w:tc>
        <w:tc>
          <w:tcPr>
            <w:tcW w:w="977" w:type="dxa"/>
            <w:tcBorders>
              <w:top w:val="nil"/>
              <w:left w:val="single" w:sz="6" w:space="0" w:color="auto"/>
              <w:bottom w:val="nil"/>
              <w:right w:val="nil"/>
            </w:tcBorders>
            <w:shd w:val="pct10" w:color="auto" w:fill="auto"/>
          </w:tcPr>
          <w:p w14:paraId="29527D7A" w14:textId="77777777" w:rsidR="00AA4948" w:rsidRDefault="00AA4948" w:rsidP="00313D32">
            <w:pPr>
              <w:spacing w:before="60" w:after="60"/>
              <w:jc w:val="right"/>
              <w:rPr>
                <w:sz w:val="14"/>
                <w:szCs w:val="14"/>
                <w:lang w:eastAsia="fr-FR"/>
              </w:rPr>
            </w:pPr>
            <w:r>
              <w:rPr>
                <w:sz w:val="14"/>
                <w:szCs w:val="14"/>
                <w:lang w:eastAsia="fr-FR"/>
              </w:rPr>
              <w:t xml:space="preserve"> </w:t>
            </w:r>
          </w:p>
        </w:tc>
        <w:tc>
          <w:tcPr>
            <w:tcW w:w="977" w:type="dxa"/>
            <w:tcBorders>
              <w:top w:val="nil"/>
              <w:left w:val="single" w:sz="6" w:space="0" w:color="auto"/>
              <w:bottom w:val="nil"/>
              <w:right w:val="single" w:sz="6" w:space="0" w:color="auto"/>
            </w:tcBorders>
          </w:tcPr>
          <w:p w14:paraId="5CA48B9C" w14:textId="77777777" w:rsidR="00AA4948" w:rsidRDefault="00AA4948" w:rsidP="00313D32">
            <w:pPr>
              <w:spacing w:before="60" w:after="60"/>
              <w:jc w:val="right"/>
              <w:rPr>
                <w:sz w:val="14"/>
                <w:szCs w:val="14"/>
                <w:lang w:eastAsia="fr-FR"/>
              </w:rPr>
            </w:pPr>
          </w:p>
        </w:tc>
      </w:tr>
      <w:tr w:rsidR="00AA4948" w14:paraId="66C45FB0" w14:textId="77777777" w:rsidTr="00313D32">
        <w:trPr>
          <w:cantSplit/>
        </w:trPr>
        <w:tc>
          <w:tcPr>
            <w:tcW w:w="1558" w:type="dxa"/>
            <w:tcBorders>
              <w:top w:val="nil"/>
              <w:left w:val="single" w:sz="6" w:space="0" w:color="auto"/>
              <w:bottom w:val="nil"/>
              <w:right w:val="nil"/>
            </w:tcBorders>
            <w:shd w:val="pct10" w:color="auto" w:fill="auto"/>
          </w:tcPr>
          <w:p w14:paraId="44009069" w14:textId="77777777" w:rsidR="00AA4948" w:rsidRDefault="00AA4948" w:rsidP="00313D32">
            <w:pPr>
              <w:spacing w:before="60" w:after="60"/>
              <w:rPr>
                <w:lang w:eastAsia="fr-FR"/>
              </w:rPr>
            </w:pPr>
            <w:r>
              <w:rPr>
                <w:lang w:eastAsia="fr-FR"/>
              </w:rPr>
              <w:t>33003/465-48/    -  /534</w:t>
            </w:r>
          </w:p>
        </w:tc>
        <w:tc>
          <w:tcPr>
            <w:tcW w:w="2792" w:type="dxa"/>
            <w:tcBorders>
              <w:top w:val="nil"/>
              <w:left w:val="single" w:sz="6" w:space="0" w:color="auto"/>
              <w:bottom w:val="nil"/>
              <w:right w:val="nil"/>
            </w:tcBorders>
          </w:tcPr>
          <w:p w14:paraId="64B0DC9E" w14:textId="77777777" w:rsidR="00AA4948" w:rsidRPr="00696BBC" w:rsidRDefault="00AA4948" w:rsidP="00313D32">
            <w:pPr>
              <w:spacing w:before="60" w:after="60"/>
              <w:rPr>
                <w:lang w:val="nl-NL" w:eastAsia="fr-FR"/>
              </w:rPr>
            </w:pPr>
            <w:r w:rsidRPr="00696BBC">
              <w:rPr>
                <w:lang w:val="nl-NL" w:eastAsia="fr-FR"/>
              </w:rPr>
              <w:t>FED.TOELAGE UITRUST.OPENB.ORDE</w:t>
            </w:r>
            <w:r w:rsidRPr="00696BBC">
              <w:rPr>
                <w:lang w:val="nl-NL" w:eastAsia="fr-FR"/>
              </w:rPr>
              <w:br/>
            </w:r>
            <w:r w:rsidRPr="00696BBC">
              <w:rPr>
                <w:i/>
                <w:iCs/>
                <w:lang w:val="nl-NL" w:eastAsia="fr-FR"/>
              </w:rPr>
              <w:t>Aanpassing van het bedrag ingevolge de ministeriële omzendbrief PLP 60 m.b.t. de begroting 2021</w:t>
            </w:r>
          </w:p>
        </w:tc>
        <w:tc>
          <w:tcPr>
            <w:tcW w:w="750" w:type="dxa"/>
            <w:tcBorders>
              <w:top w:val="nil"/>
              <w:left w:val="single" w:sz="6" w:space="0" w:color="auto"/>
              <w:bottom w:val="nil"/>
              <w:right w:val="nil"/>
            </w:tcBorders>
          </w:tcPr>
          <w:p w14:paraId="700C7662"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29267767" w14:textId="77777777" w:rsidR="00AA4948" w:rsidRDefault="00AA4948" w:rsidP="00313D32">
            <w:pPr>
              <w:spacing w:before="60" w:after="60"/>
              <w:jc w:val="right"/>
              <w:rPr>
                <w:sz w:val="14"/>
                <w:szCs w:val="14"/>
                <w:lang w:val="nl-NL" w:eastAsia="fr-FR"/>
              </w:rPr>
            </w:pPr>
            <w:r>
              <w:rPr>
                <w:sz w:val="14"/>
                <w:szCs w:val="14"/>
                <w:lang w:val="nl-NL" w:eastAsia="fr-FR"/>
              </w:rPr>
              <w:t>7.500,00</w:t>
            </w:r>
          </w:p>
        </w:tc>
        <w:tc>
          <w:tcPr>
            <w:tcW w:w="977" w:type="dxa"/>
            <w:tcBorders>
              <w:top w:val="nil"/>
              <w:left w:val="single" w:sz="6" w:space="0" w:color="auto"/>
              <w:bottom w:val="nil"/>
              <w:right w:val="nil"/>
            </w:tcBorders>
          </w:tcPr>
          <w:p w14:paraId="43BF702D"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223F4C4F" w14:textId="77777777" w:rsidR="00AA4948" w:rsidRDefault="00AA4948" w:rsidP="00313D32">
            <w:pPr>
              <w:spacing w:before="60" w:after="60"/>
              <w:jc w:val="right"/>
              <w:rPr>
                <w:sz w:val="14"/>
                <w:szCs w:val="14"/>
                <w:lang w:val="nl-NL" w:eastAsia="fr-FR"/>
              </w:rPr>
            </w:pPr>
            <w:r>
              <w:rPr>
                <w:sz w:val="14"/>
                <w:szCs w:val="14"/>
                <w:lang w:val="nl-NL" w:eastAsia="fr-FR"/>
              </w:rPr>
              <w:t>240,63</w:t>
            </w:r>
          </w:p>
        </w:tc>
        <w:tc>
          <w:tcPr>
            <w:tcW w:w="977" w:type="dxa"/>
            <w:tcBorders>
              <w:top w:val="nil"/>
              <w:left w:val="single" w:sz="6" w:space="0" w:color="auto"/>
              <w:bottom w:val="nil"/>
              <w:right w:val="nil"/>
            </w:tcBorders>
            <w:shd w:val="pct10" w:color="auto" w:fill="auto"/>
          </w:tcPr>
          <w:p w14:paraId="715F43FE" w14:textId="77777777" w:rsidR="00AA4948" w:rsidRDefault="00AA4948" w:rsidP="00313D32">
            <w:pPr>
              <w:spacing w:before="60" w:after="60"/>
              <w:jc w:val="right"/>
              <w:rPr>
                <w:sz w:val="14"/>
                <w:szCs w:val="14"/>
                <w:lang w:eastAsia="fr-FR"/>
              </w:rPr>
            </w:pPr>
            <w:r>
              <w:rPr>
                <w:sz w:val="14"/>
                <w:szCs w:val="14"/>
                <w:lang w:eastAsia="fr-FR"/>
              </w:rPr>
              <w:t>7.259,37</w:t>
            </w:r>
          </w:p>
        </w:tc>
        <w:tc>
          <w:tcPr>
            <w:tcW w:w="977" w:type="dxa"/>
            <w:tcBorders>
              <w:top w:val="nil"/>
              <w:left w:val="single" w:sz="6" w:space="0" w:color="auto"/>
              <w:bottom w:val="nil"/>
              <w:right w:val="single" w:sz="6" w:space="0" w:color="auto"/>
            </w:tcBorders>
          </w:tcPr>
          <w:p w14:paraId="6EC06A8C" w14:textId="77777777" w:rsidR="00AA4948" w:rsidRDefault="00AA4948" w:rsidP="00313D32">
            <w:pPr>
              <w:spacing w:before="60" w:after="60"/>
              <w:jc w:val="right"/>
              <w:rPr>
                <w:sz w:val="14"/>
                <w:szCs w:val="14"/>
                <w:lang w:eastAsia="fr-FR"/>
              </w:rPr>
            </w:pPr>
          </w:p>
        </w:tc>
      </w:tr>
      <w:tr w:rsidR="00AA4948" w14:paraId="71CCB0EC" w14:textId="77777777" w:rsidTr="00313D32">
        <w:trPr>
          <w:cantSplit/>
        </w:trPr>
        <w:tc>
          <w:tcPr>
            <w:tcW w:w="1558" w:type="dxa"/>
            <w:tcBorders>
              <w:top w:val="nil"/>
              <w:left w:val="single" w:sz="6" w:space="0" w:color="auto"/>
              <w:bottom w:val="nil"/>
              <w:right w:val="nil"/>
            </w:tcBorders>
            <w:shd w:val="pct10" w:color="auto" w:fill="auto"/>
          </w:tcPr>
          <w:p w14:paraId="1697D342" w14:textId="77777777" w:rsidR="00AA4948" w:rsidRDefault="00AA4948" w:rsidP="00313D32">
            <w:pPr>
              <w:spacing w:before="60" w:after="60"/>
              <w:rPr>
                <w:lang w:eastAsia="fr-FR"/>
              </w:rPr>
            </w:pPr>
            <w:r>
              <w:rPr>
                <w:lang w:eastAsia="fr-FR"/>
              </w:rPr>
              <w:t>33004/465-48/    -  /534</w:t>
            </w:r>
          </w:p>
        </w:tc>
        <w:tc>
          <w:tcPr>
            <w:tcW w:w="2792" w:type="dxa"/>
            <w:tcBorders>
              <w:top w:val="nil"/>
              <w:left w:val="single" w:sz="6" w:space="0" w:color="auto"/>
              <w:bottom w:val="nil"/>
              <w:right w:val="nil"/>
            </w:tcBorders>
          </w:tcPr>
          <w:p w14:paraId="5990492A" w14:textId="77777777" w:rsidR="00AA4948" w:rsidRPr="00696BBC" w:rsidRDefault="00AA4948" w:rsidP="00313D32">
            <w:pPr>
              <w:spacing w:before="60" w:after="60"/>
              <w:rPr>
                <w:lang w:val="nl-NL" w:eastAsia="fr-FR"/>
              </w:rPr>
            </w:pPr>
            <w:r w:rsidRPr="00696BBC">
              <w:rPr>
                <w:lang w:val="nl-NL" w:eastAsia="fr-FR"/>
              </w:rPr>
              <w:t>BIJKOMENDE FEDERALE TOELAGE</w:t>
            </w:r>
            <w:r w:rsidRPr="00696BBC">
              <w:rPr>
                <w:lang w:val="nl-NL" w:eastAsia="fr-FR"/>
              </w:rPr>
              <w:br/>
            </w:r>
            <w:r w:rsidRPr="00696BBC">
              <w:rPr>
                <w:i/>
                <w:iCs/>
                <w:lang w:val="nl-NL" w:eastAsia="fr-FR"/>
              </w:rPr>
              <w:t>Aanpassing van het bedrag ingevolge de ministeriële omzendbrief PLP 60 m.b.t. de begroting 2021</w:t>
            </w:r>
          </w:p>
        </w:tc>
        <w:tc>
          <w:tcPr>
            <w:tcW w:w="750" w:type="dxa"/>
            <w:tcBorders>
              <w:top w:val="nil"/>
              <w:left w:val="single" w:sz="6" w:space="0" w:color="auto"/>
              <w:bottom w:val="nil"/>
              <w:right w:val="nil"/>
            </w:tcBorders>
          </w:tcPr>
          <w:p w14:paraId="0F53C752"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1C126052" w14:textId="77777777" w:rsidR="00AA4948" w:rsidRDefault="00AA4948" w:rsidP="00313D32">
            <w:pPr>
              <w:spacing w:before="60" w:after="60"/>
              <w:jc w:val="right"/>
              <w:rPr>
                <w:sz w:val="14"/>
                <w:szCs w:val="14"/>
                <w:lang w:val="nl-NL" w:eastAsia="fr-FR"/>
              </w:rPr>
            </w:pPr>
            <w:r>
              <w:rPr>
                <w:sz w:val="14"/>
                <w:szCs w:val="14"/>
                <w:lang w:val="nl-NL" w:eastAsia="fr-FR"/>
              </w:rPr>
              <w:t>62.400,00</w:t>
            </w:r>
          </w:p>
        </w:tc>
        <w:tc>
          <w:tcPr>
            <w:tcW w:w="977" w:type="dxa"/>
            <w:tcBorders>
              <w:top w:val="nil"/>
              <w:left w:val="single" w:sz="6" w:space="0" w:color="auto"/>
              <w:bottom w:val="nil"/>
              <w:right w:val="nil"/>
            </w:tcBorders>
          </w:tcPr>
          <w:p w14:paraId="0805E0DD"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6490452A" w14:textId="77777777" w:rsidR="00AA4948" w:rsidRDefault="00AA4948" w:rsidP="00313D32">
            <w:pPr>
              <w:spacing w:before="60" w:after="60"/>
              <w:jc w:val="right"/>
              <w:rPr>
                <w:sz w:val="14"/>
                <w:szCs w:val="14"/>
                <w:lang w:val="nl-NL" w:eastAsia="fr-FR"/>
              </w:rPr>
            </w:pPr>
            <w:r>
              <w:rPr>
                <w:sz w:val="14"/>
                <w:szCs w:val="14"/>
                <w:lang w:val="nl-NL" w:eastAsia="fr-FR"/>
              </w:rPr>
              <w:t>859,31</w:t>
            </w:r>
          </w:p>
        </w:tc>
        <w:tc>
          <w:tcPr>
            <w:tcW w:w="977" w:type="dxa"/>
            <w:tcBorders>
              <w:top w:val="nil"/>
              <w:left w:val="single" w:sz="6" w:space="0" w:color="auto"/>
              <w:bottom w:val="nil"/>
              <w:right w:val="nil"/>
            </w:tcBorders>
            <w:shd w:val="pct10" w:color="auto" w:fill="auto"/>
          </w:tcPr>
          <w:p w14:paraId="0DBA5605" w14:textId="77777777" w:rsidR="00AA4948" w:rsidRDefault="00AA4948" w:rsidP="00313D32">
            <w:pPr>
              <w:spacing w:before="60" w:after="60"/>
              <w:jc w:val="right"/>
              <w:rPr>
                <w:sz w:val="14"/>
                <w:szCs w:val="14"/>
                <w:lang w:eastAsia="fr-FR"/>
              </w:rPr>
            </w:pPr>
            <w:r>
              <w:rPr>
                <w:sz w:val="14"/>
                <w:szCs w:val="14"/>
                <w:lang w:eastAsia="fr-FR"/>
              </w:rPr>
              <w:t>61.540,69</w:t>
            </w:r>
          </w:p>
        </w:tc>
        <w:tc>
          <w:tcPr>
            <w:tcW w:w="977" w:type="dxa"/>
            <w:tcBorders>
              <w:top w:val="nil"/>
              <w:left w:val="single" w:sz="6" w:space="0" w:color="auto"/>
              <w:bottom w:val="nil"/>
              <w:right w:val="single" w:sz="6" w:space="0" w:color="auto"/>
            </w:tcBorders>
          </w:tcPr>
          <w:p w14:paraId="4082B7A9" w14:textId="77777777" w:rsidR="00AA4948" w:rsidRDefault="00AA4948" w:rsidP="00313D32">
            <w:pPr>
              <w:spacing w:before="60" w:after="60"/>
              <w:jc w:val="right"/>
              <w:rPr>
                <w:sz w:val="14"/>
                <w:szCs w:val="14"/>
                <w:lang w:eastAsia="fr-FR"/>
              </w:rPr>
            </w:pPr>
          </w:p>
        </w:tc>
      </w:tr>
      <w:tr w:rsidR="00AA4948" w14:paraId="2B7C7D16" w14:textId="77777777" w:rsidTr="00313D32">
        <w:trPr>
          <w:cantSplit/>
        </w:trPr>
        <w:tc>
          <w:tcPr>
            <w:tcW w:w="1558" w:type="dxa"/>
            <w:tcBorders>
              <w:top w:val="nil"/>
              <w:left w:val="single" w:sz="6" w:space="0" w:color="auto"/>
              <w:bottom w:val="nil"/>
              <w:right w:val="nil"/>
            </w:tcBorders>
            <w:shd w:val="pct10" w:color="auto" w:fill="auto"/>
          </w:tcPr>
          <w:p w14:paraId="54AC4877" w14:textId="77777777" w:rsidR="00AA4948" w:rsidRDefault="00AA4948" w:rsidP="00313D32">
            <w:pPr>
              <w:spacing w:before="60" w:after="60"/>
              <w:rPr>
                <w:lang w:eastAsia="fr-FR"/>
              </w:rPr>
            </w:pPr>
            <w:r>
              <w:rPr>
                <w:lang w:eastAsia="fr-FR"/>
              </w:rPr>
              <w:t>33005/465-48/    -  /534</w:t>
            </w:r>
          </w:p>
        </w:tc>
        <w:tc>
          <w:tcPr>
            <w:tcW w:w="2792" w:type="dxa"/>
            <w:tcBorders>
              <w:top w:val="nil"/>
              <w:left w:val="single" w:sz="6" w:space="0" w:color="auto"/>
              <w:bottom w:val="nil"/>
              <w:right w:val="nil"/>
            </w:tcBorders>
          </w:tcPr>
          <w:p w14:paraId="7064EB73" w14:textId="77777777" w:rsidR="00AA4948" w:rsidRPr="00696BBC" w:rsidRDefault="00AA4948" w:rsidP="00313D32">
            <w:pPr>
              <w:spacing w:before="60" w:after="60"/>
              <w:rPr>
                <w:lang w:val="nl-NL" w:eastAsia="fr-FR"/>
              </w:rPr>
            </w:pPr>
            <w:r w:rsidRPr="00696BBC">
              <w:rPr>
                <w:lang w:val="nl-NL" w:eastAsia="fr-FR"/>
              </w:rPr>
              <w:t>FED.TOELAGE VERKEERSVEILIGHEIDACTIEPLANNEN</w:t>
            </w:r>
            <w:r w:rsidRPr="00696BBC">
              <w:rPr>
                <w:lang w:val="nl-NL" w:eastAsia="fr-FR"/>
              </w:rPr>
              <w:br/>
            </w:r>
            <w:r w:rsidRPr="00696BBC">
              <w:rPr>
                <w:i/>
                <w:iCs/>
                <w:lang w:val="nl-NL" w:eastAsia="fr-FR"/>
              </w:rPr>
              <w:t>Aanpassing van het bedrag ingevolge de ministeriële omzendbrief PLP 60 m.b.t. de begroting 2021</w:t>
            </w:r>
          </w:p>
        </w:tc>
        <w:tc>
          <w:tcPr>
            <w:tcW w:w="750" w:type="dxa"/>
            <w:tcBorders>
              <w:top w:val="nil"/>
              <w:left w:val="single" w:sz="6" w:space="0" w:color="auto"/>
              <w:bottom w:val="nil"/>
              <w:right w:val="nil"/>
            </w:tcBorders>
          </w:tcPr>
          <w:p w14:paraId="6AA97C08"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0308366C" w14:textId="77777777" w:rsidR="00AA4948" w:rsidRDefault="00AA4948" w:rsidP="00313D32">
            <w:pPr>
              <w:spacing w:before="60" w:after="60"/>
              <w:jc w:val="right"/>
              <w:rPr>
                <w:sz w:val="14"/>
                <w:szCs w:val="14"/>
                <w:lang w:val="nl-NL" w:eastAsia="fr-FR"/>
              </w:rPr>
            </w:pPr>
            <w:r>
              <w:rPr>
                <w:sz w:val="14"/>
                <w:szCs w:val="14"/>
                <w:lang w:val="nl-NL" w:eastAsia="fr-FR"/>
              </w:rPr>
              <w:t>1.486.631,87</w:t>
            </w:r>
          </w:p>
        </w:tc>
        <w:tc>
          <w:tcPr>
            <w:tcW w:w="977" w:type="dxa"/>
            <w:tcBorders>
              <w:top w:val="nil"/>
              <w:left w:val="single" w:sz="6" w:space="0" w:color="auto"/>
              <w:bottom w:val="nil"/>
              <w:right w:val="nil"/>
            </w:tcBorders>
          </w:tcPr>
          <w:p w14:paraId="6D1C75D8"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77E1CA8A" w14:textId="77777777" w:rsidR="00AA4948" w:rsidRDefault="00AA4948" w:rsidP="00313D32">
            <w:pPr>
              <w:spacing w:before="60" w:after="60"/>
              <w:jc w:val="right"/>
              <w:rPr>
                <w:sz w:val="14"/>
                <w:szCs w:val="14"/>
                <w:lang w:val="nl-NL" w:eastAsia="fr-FR"/>
              </w:rPr>
            </w:pPr>
            <w:r>
              <w:rPr>
                <w:sz w:val="14"/>
                <w:szCs w:val="14"/>
                <w:lang w:val="nl-NL" w:eastAsia="fr-FR"/>
              </w:rPr>
              <w:t>1.116.306,92</w:t>
            </w:r>
          </w:p>
        </w:tc>
        <w:tc>
          <w:tcPr>
            <w:tcW w:w="977" w:type="dxa"/>
            <w:tcBorders>
              <w:top w:val="nil"/>
              <w:left w:val="single" w:sz="6" w:space="0" w:color="auto"/>
              <w:bottom w:val="nil"/>
              <w:right w:val="nil"/>
            </w:tcBorders>
            <w:shd w:val="pct10" w:color="auto" w:fill="auto"/>
          </w:tcPr>
          <w:p w14:paraId="2C2416A1" w14:textId="77777777" w:rsidR="00AA4948" w:rsidRDefault="00AA4948" w:rsidP="00313D32">
            <w:pPr>
              <w:spacing w:before="60" w:after="60"/>
              <w:jc w:val="right"/>
              <w:rPr>
                <w:sz w:val="14"/>
                <w:szCs w:val="14"/>
                <w:lang w:eastAsia="fr-FR"/>
              </w:rPr>
            </w:pPr>
            <w:r>
              <w:rPr>
                <w:sz w:val="14"/>
                <w:szCs w:val="14"/>
                <w:lang w:eastAsia="fr-FR"/>
              </w:rPr>
              <w:t>370.324,95</w:t>
            </w:r>
          </w:p>
        </w:tc>
        <w:tc>
          <w:tcPr>
            <w:tcW w:w="977" w:type="dxa"/>
            <w:tcBorders>
              <w:top w:val="nil"/>
              <w:left w:val="single" w:sz="6" w:space="0" w:color="auto"/>
              <w:bottom w:val="nil"/>
              <w:right w:val="single" w:sz="6" w:space="0" w:color="auto"/>
            </w:tcBorders>
          </w:tcPr>
          <w:p w14:paraId="7F84FA1F" w14:textId="77777777" w:rsidR="00AA4948" w:rsidRDefault="00AA4948" w:rsidP="00313D32">
            <w:pPr>
              <w:spacing w:before="60" w:after="60"/>
              <w:jc w:val="right"/>
              <w:rPr>
                <w:sz w:val="14"/>
                <w:szCs w:val="14"/>
                <w:lang w:eastAsia="fr-FR"/>
              </w:rPr>
            </w:pPr>
          </w:p>
        </w:tc>
      </w:tr>
      <w:tr w:rsidR="00AA4948" w14:paraId="409B553C" w14:textId="77777777" w:rsidTr="00313D32">
        <w:trPr>
          <w:cantSplit/>
        </w:trPr>
        <w:tc>
          <w:tcPr>
            <w:tcW w:w="1558" w:type="dxa"/>
            <w:tcBorders>
              <w:top w:val="nil"/>
              <w:left w:val="single" w:sz="6" w:space="0" w:color="auto"/>
              <w:bottom w:val="nil"/>
              <w:right w:val="nil"/>
            </w:tcBorders>
            <w:shd w:val="pct10" w:color="auto" w:fill="auto"/>
          </w:tcPr>
          <w:p w14:paraId="61D7785A" w14:textId="77777777" w:rsidR="00AA4948" w:rsidRDefault="00AA4948" w:rsidP="00313D32">
            <w:pPr>
              <w:spacing w:before="60" w:after="60"/>
              <w:rPr>
                <w:lang w:eastAsia="fr-FR"/>
              </w:rPr>
            </w:pPr>
            <w:r>
              <w:rPr>
                <w:lang w:eastAsia="fr-FR"/>
              </w:rPr>
              <w:t>33008/465-48/    -  /534</w:t>
            </w:r>
          </w:p>
        </w:tc>
        <w:tc>
          <w:tcPr>
            <w:tcW w:w="2792" w:type="dxa"/>
            <w:tcBorders>
              <w:top w:val="nil"/>
              <w:left w:val="single" w:sz="6" w:space="0" w:color="auto"/>
              <w:bottom w:val="nil"/>
              <w:right w:val="nil"/>
            </w:tcBorders>
          </w:tcPr>
          <w:p w14:paraId="2230F9DA" w14:textId="77777777" w:rsidR="00AA4948" w:rsidRPr="00696BBC" w:rsidRDefault="00AA4948" w:rsidP="00313D32">
            <w:pPr>
              <w:spacing w:before="60" w:after="60"/>
              <w:rPr>
                <w:lang w:val="nl-NL" w:eastAsia="fr-FR"/>
              </w:rPr>
            </w:pPr>
            <w:r w:rsidRPr="00696BBC">
              <w:rPr>
                <w:lang w:val="nl-NL" w:eastAsia="fr-FR"/>
              </w:rPr>
              <w:t>FEDERALE DOTATIE SALDUZ</w:t>
            </w:r>
            <w:r w:rsidRPr="00696BBC">
              <w:rPr>
                <w:lang w:val="nl-NL" w:eastAsia="fr-FR"/>
              </w:rPr>
              <w:br/>
            </w:r>
            <w:r w:rsidRPr="00696BBC">
              <w:rPr>
                <w:i/>
                <w:iCs/>
                <w:lang w:val="nl-NL" w:eastAsia="fr-FR"/>
              </w:rPr>
              <w:t>Aanpassing van het bedrag ingevolge de ministeriële omzendbrief PLP 60 m.b.t. de begroting 2021</w:t>
            </w:r>
          </w:p>
        </w:tc>
        <w:tc>
          <w:tcPr>
            <w:tcW w:w="750" w:type="dxa"/>
            <w:tcBorders>
              <w:top w:val="nil"/>
              <w:left w:val="single" w:sz="6" w:space="0" w:color="auto"/>
              <w:bottom w:val="nil"/>
              <w:right w:val="nil"/>
            </w:tcBorders>
          </w:tcPr>
          <w:p w14:paraId="4BEDDBEA"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7F1A70ED" w14:textId="77777777" w:rsidR="00AA4948" w:rsidRDefault="00AA4948" w:rsidP="00313D32">
            <w:pPr>
              <w:spacing w:before="60" w:after="60"/>
              <w:jc w:val="right"/>
              <w:rPr>
                <w:sz w:val="14"/>
                <w:szCs w:val="14"/>
                <w:lang w:val="nl-NL" w:eastAsia="fr-FR"/>
              </w:rPr>
            </w:pPr>
            <w:r>
              <w:rPr>
                <w:sz w:val="14"/>
                <w:szCs w:val="14"/>
                <w:lang w:val="nl-NL" w:eastAsia="fr-FR"/>
              </w:rPr>
              <w:t>13.000,00</w:t>
            </w:r>
          </w:p>
        </w:tc>
        <w:tc>
          <w:tcPr>
            <w:tcW w:w="977" w:type="dxa"/>
            <w:tcBorders>
              <w:top w:val="nil"/>
              <w:left w:val="single" w:sz="6" w:space="0" w:color="auto"/>
              <w:bottom w:val="nil"/>
              <w:right w:val="nil"/>
            </w:tcBorders>
          </w:tcPr>
          <w:p w14:paraId="346B3AE5"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10BF3458" w14:textId="77777777" w:rsidR="00AA4948" w:rsidRDefault="00AA4948" w:rsidP="00313D32">
            <w:pPr>
              <w:spacing w:before="60" w:after="60"/>
              <w:jc w:val="right"/>
              <w:rPr>
                <w:sz w:val="14"/>
                <w:szCs w:val="14"/>
                <w:lang w:val="nl-NL" w:eastAsia="fr-FR"/>
              </w:rPr>
            </w:pPr>
            <w:r>
              <w:rPr>
                <w:sz w:val="14"/>
                <w:szCs w:val="14"/>
                <w:lang w:val="nl-NL" w:eastAsia="fr-FR"/>
              </w:rPr>
              <w:t>13.000,00</w:t>
            </w:r>
          </w:p>
        </w:tc>
        <w:tc>
          <w:tcPr>
            <w:tcW w:w="977" w:type="dxa"/>
            <w:tcBorders>
              <w:top w:val="nil"/>
              <w:left w:val="single" w:sz="6" w:space="0" w:color="auto"/>
              <w:bottom w:val="nil"/>
              <w:right w:val="nil"/>
            </w:tcBorders>
            <w:shd w:val="pct10" w:color="auto" w:fill="auto"/>
          </w:tcPr>
          <w:p w14:paraId="1247BC95" w14:textId="77777777" w:rsidR="00AA4948" w:rsidRDefault="00AA4948" w:rsidP="00313D32">
            <w:pPr>
              <w:spacing w:before="60" w:after="60"/>
              <w:jc w:val="right"/>
              <w:rPr>
                <w:sz w:val="14"/>
                <w:szCs w:val="14"/>
                <w:lang w:eastAsia="fr-FR"/>
              </w:rPr>
            </w:pPr>
            <w:r>
              <w:rPr>
                <w:sz w:val="14"/>
                <w:szCs w:val="14"/>
                <w:lang w:eastAsia="fr-FR"/>
              </w:rPr>
              <w:t xml:space="preserve"> </w:t>
            </w:r>
          </w:p>
        </w:tc>
        <w:tc>
          <w:tcPr>
            <w:tcW w:w="977" w:type="dxa"/>
            <w:tcBorders>
              <w:top w:val="nil"/>
              <w:left w:val="single" w:sz="6" w:space="0" w:color="auto"/>
              <w:bottom w:val="nil"/>
              <w:right w:val="single" w:sz="6" w:space="0" w:color="auto"/>
            </w:tcBorders>
          </w:tcPr>
          <w:p w14:paraId="651A64D6" w14:textId="77777777" w:rsidR="00AA4948" w:rsidRDefault="00AA4948" w:rsidP="00313D32">
            <w:pPr>
              <w:spacing w:before="60" w:after="60"/>
              <w:jc w:val="right"/>
              <w:rPr>
                <w:sz w:val="14"/>
                <w:szCs w:val="14"/>
                <w:lang w:eastAsia="fr-FR"/>
              </w:rPr>
            </w:pPr>
          </w:p>
        </w:tc>
      </w:tr>
      <w:tr w:rsidR="00AA4948" w14:paraId="578281C1" w14:textId="77777777" w:rsidTr="00313D32">
        <w:trPr>
          <w:cantSplit/>
        </w:trPr>
        <w:tc>
          <w:tcPr>
            <w:tcW w:w="1558" w:type="dxa"/>
            <w:tcBorders>
              <w:top w:val="nil"/>
              <w:left w:val="single" w:sz="6" w:space="0" w:color="auto"/>
              <w:bottom w:val="nil"/>
              <w:right w:val="nil"/>
            </w:tcBorders>
            <w:shd w:val="pct10" w:color="auto" w:fill="auto"/>
          </w:tcPr>
          <w:p w14:paraId="2221C36D" w14:textId="77777777" w:rsidR="00AA4948" w:rsidRDefault="00AA4948" w:rsidP="00313D32">
            <w:pPr>
              <w:spacing w:before="60" w:after="60"/>
              <w:rPr>
                <w:lang w:eastAsia="fr-FR"/>
              </w:rPr>
            </w:pPr>
            <w:r>
              <w:rPr>
                <w:lang w:eastAsia="fr-FR"/>
              </w:rPr>
              <w:t>33009/465-48/    -  /534</w:t>
            </w:r>
          </w:p>
        </w:tc>
        <w:tc>
          <w:tcPr>
            <w:tcW w:w="2792" w:type="dxa"/>
            <w:tcBorders>
              <w:top w:val="nil"/>
              <w:left w:val="single" w:sz="6" w:space="0" w:color="auto"/>
              <w:bottom w:val="nil"/>
              <w:right w:val="nil"/>
            </w:tcBorders>
          </w:tcPr>
          <w:p w14:paraId="04530445" w14:textId="77777777" w:rsidR="00AA4948" w:rsidRPr="00696BBC" w:rsidRDefault="00AA4948" w:rsidP="00313D32">
            <w:pPr>
              <w:spacing w:before="60" w:after="60"/>
              <w:rPr>
                <w:lang w:val="nl-NL" w:eastAsia="fr-FR"/>
              </w:rPr>
            </w:pPr>
            <w:r w:rsidRPr="00696BBC">
              <w:rPr>
                <w:lang w:val="nl-NL" w:eastAsia="fr-FR"/>
              </w:rPr>
              <w:t>FEDERALE DOTATIE SECTORAAL AKKOORD</w:t>
            </w:r>
            <w:r w:rsidRPr="00696BBC">
              <w:rPr>
                <w:lang w:val="nl-NL" w:eastAsia="fr-FR"/>
              </w:rPr>
              <w:br/>
            </w:r>
            <w:r w:rsidRPr="00696BBC">
              <w:rPr>
                <w:i/>
                <w:iCs/>
                <w:lang w:val="nl-NL" w:eastAsia="fr-FR"/>
              </w:rPr>
              <w:t>Aanpassing van het bedrag ingevolge de ministeriële omzendbrief PLP 60 m.b.t. de begroting 2021</w:t>
            </w:r>
          </w:p>
        </w:tc>
        <w:tc>
          <w:tcPr>
            <w:tcW w:w="750" w:type="dxa"/>
            <w:tcBorders>
              <w:top w:val="nil"/>
              <w:left w:val="single" w:sz="6" w:space="0" w:color="auto"/>
              <w:bottom w:val="nil"/>
              <w:right w:val="nil"/>
            </w:tcBorders>
          </w:tcPr>
          <w:p w14:paraId="7FD76C1B" w14:textId="77777777" w:rsidR="00AA4948" w:rsidRDefault="00AA4948" w:rsidP="00313D32">
            <w:pPr>
              <w:spacing w:before="60" w:after="60"/>
              <w:rPr>
                <w:lang w:eastAsia="fr-FR"/>
              </w:rPr>
            </w:pPr>
            <w:r>
              <w:rPr>
                <w:lang w:eastAsia="fr-FR"/>
              </w:rPr>
              <w:t>73405</w:t>
            </w:r>
          </w:p>
        </w:tc>
        <w:tc>
          <w:tcPr>
            <w:tcW w:w="977" w:type="dxa"/>
            <w:tcBorders>
              <w:top w:val="nil"/>
              <w:left w:val="single" w:sz="6" w:space="0" w:color="auto"/>
              <w:bottom w:val="nil"/>
              <w:right w:val="nil"/>
            </w:tcBorders>
          </w:tcPr>
          <w:p w14:paraId="065B4BFC" w14:textId="77777777" w:rsidR="00AA4948" w:rsidRDefault="00AA4948" w:rsidP="00313D32">
            <w:pPr>
              <w:spacing w:before="60" w:after="60"/>
              <w:jc w:val="right"/>
              <w:rPr>
                <w:sz w:val="14"/>
                <w:szCs w:val="14"/>
                <w:lang w:val="nl-NL" w:eastAsia="fr-FR"/>
              </w:rPr>
            </w:pPr>
            <w:r>
              <w:rPr>
                <w:sz w:val="14"/>
                <w:szCs w:val="14"/>
                <w:lang w:val="nl-NL" w:eastAsia="fr-FR"/>
              </w:rPr>
              <w:t>71.250,00</w:t>
            </w:r>
          </w:p>
        </w:tc>
        <w:tc>
          <w:tcPr>
            <w:tcW w:w="977" w:type="dxa"/>
            <w:tcBorders>
              <w:top w:val="nil"/>
              <w:left w:val="single" w:sz="6" w:space="0" w:color="auto"/>
              <w:bottom w:val="nil"/>
              <w:right w:val="nil"/>
            </w:tcBorders>
          </w:tcPr>
          <w:p w14:paraId="777EC5E8"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557B3A6F" w14:textId="77777777" w:rsidR="00AA4948" w:rsidRDefault="00AA4948" w:rsidP="00313D32">
            <w:pPr>
              <w:spacing w:before="60" w:after="60"/>
              <w:jc w:val="right"/>
              <w:rPr>
                <w:sz w:val="14"/>
                <w:szCs w:val="14"/>
                <w:lang w:val="nl-NL" w:eastAsia="fr-FR"/>
              </w:rPr>
            </w:pPr>
            <w:r>
              <w:rPr>
                <w:sz w:val="14"/>
                <w:szCs w:val="14"/>
                <w:lang w:val="nl-NL" w:eastAsia="fr-FR"/>
              </w:rPr>
              <w:t>71.250,00</w:t>
            </w:r>
          </w:p>
        </w:tc>
        <w:tc>
          <w:tcPr>
            <w:tcW w:w="977" w:type="dxa"/>
            <w:tcBorders>
              <w:top w:val="nil"/>
              <w:left w:val="single" w:sz="6" w:space="0" w:color="auto"/>
              <w:bottom w:val="nil"/>
              <w:right w:val="nil"/>
            </w:tcBorders>
            <w:shd w:val="pct10" w:color="auto" w:fill="auto"/>
          </w:tcPr>
          <w:p w14:paraId="737D968D" w14:textId="77777777" w:rsidR="00AA4948" w:rsidRDefault="00AA4948" w:rsidP="00313D32">
            <w:pPr>
              <w:spacing w:before="60" w:after="60"/>
              <w:jc w:val="right"/>
              <w:rPr>
                <w:sz w:val="14"/>
                <w:szCs w:val="14"/>
                <w:lang w:eastAsia="fr-FR"/>
              </w:rPr>
            </w:pPr>
            <w:r>
              <w:rPr>
                <w:sz w:val="14"/>
                <w:szCs w:val="14"/>
                <w:lang w:eastAsia="fr-FR"/>
              </w:rPr>
              <w:t xml:space="preserve"> </w:t>
            </w:r>
          </w:p>
        </w:tc>
        <w:tc>
          <w:tcPr>
            <w:tcW w:w="977" w:type="dxa"/>
            <w:tcBorders>
              <w:top w:val="nil"/>
              <w:left w:val="single" w:sz="6" w:space="0" w:color="auto"/>
              <w:bottom w:val="nil"/>
              <w:right w:val="single" w:sz="6" w:space="0" w:color="auto"/>
            </w:tcBorders>
          </w:tcPr>
          <w:p w14:paraId="3405A472" w14:textId="77777777" w:rsidR="00AA4948" w:rsidRDefault="00AA4948" w:rsidP="00313D32">
            <w:pPr>
              <w:spacing w:before="60" w:after="60"/>
              <w:jc w:val="right"/>
              <w:rPr>
                <w:sz w:val="14"/>
                <w:szCs w:val="14"/>
                <w:lang w:eastAsia="fr-FR"/>
              </w:rPr>
            </w:pPr>
          </w:p>
        </w:tc>
      </w:tr>
      <w:tr w:rsidR="00AA4948" w14:paraId="2DC6E147"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44B8A8DF" w14:textId="77777777" w:rsidR="00AA4948" w:rsidRDefault="00AA4948" w:rsidP="00313D32">
            <w:pPr>
              <w:pStyle w:val="GrpEco"/>
              <w:rPr>
                <w:lang w:val="nl-NL" w:eastAsia="fr-FR"/>
              </w:rPr>
            </w:pPr>
            <w:r>
              <w:rPr>
                <w:lang w:val="nl-NL" w:eastAsia="fr-FR"/>
              </w:rPr>
              <w:t>399/000/61</w:t>
            </w:r>
          </w:p>
        </w:tc>
        <w:tc>
          <w:tcPr>
            <w:tcW w:w="2792" w:type="dxa"/>
            <w:tcBorders>
              <w:top w:val="single" w:sz="6" w:space="0" w:color="auto"/>
              <w:left w:val="single" w:sz="6" w:space="0" w:color="auto"/>
              <w:bottom w:val="single" w:sz="6" w:space="0" w:color="auto"/>
              <w:right w:val="nil"/>
            </w:tcBorders>
          </w:tcPr>
          <w:p w14:paraId="7B335218" w14:textId="77777777" w:rsidR="00AA4948" w:rsidRDefault="00AA4948" w:rsidP="00313D32">
            <w:pPr>
              <w:pStyle w:val="GrpEco"/>
              <w:rPr>
                <w:lang w:val="nl-NL" w:eastAsia="fr-FR"/>
              </w:rPr>
            </w:pPr>
            <w:r>
              <w:rPr>
                <w:lang w:val="nl-NL" w:eastAsia="fr-FR"/>
              </w:rPr>
              <w:t>Totaal Overdrachten</w:t>
            </w:r>
          </w:p>
        </w:tc>
        <w:tc>
          <w:tcPr>
            <w:tcW w:w="750" w:type="dxa"/>
            <w:tcBorders>
              <w:top w:val="single" w:sz="6" w:space="0" w:color="auto"/>
              <w:left w:val="single" w:sz="6" w:space="0" w:color="auto"/>
              <w:bottom w:val="single" w:sz="6" w:space="0" w:color="auto"/>
              <w:right w:val="nil"/>
            </w:tcBorders>
          </w:tcPr>
          <w:p w14:paraId="7AE14FD0" w14:textId="77777777" w:rsidR="00AA4948" w:rsidRDefault="00AA4948" w:rsidP="00313D32">
            <w:pPr>
              <w:pStyle w:val="GrpEco"/>
              <w:rPr>
                <w:sz w:val="16"/>
                <w:szCs w:val="16"/>
                <w:lang w:val="nl-NL" w:eastAsia="fr-FR"/>
              </w:rPr>
            </w:pPr>
          </w:p>
        </w:tc>
        <w:tc>
          <w:tcPr>
            <w:tcW w:w="977" w:type="dxa"/>
            <w:tcBorders>
              <w:top w:val="single" w:sz="6" w:space="0" w:color="auto"/>
              <w:left w:val="single" w:sz="6" w:space="0" w:color="auto"/>
              <w:bottom w:val="single" w:sz="6" w:space="0" w:color="auto"/>
              <w:right w:val="nil"/>
            </w:tcBorders>
          </w:tcPr>
          <w:p w14:paraId="30BFCA63" w14:textId="77777777" w:rsidR="00AA4948" w:rsidRDefault="00AA4948" w:rsidP="00313D32">
            <w:pPr>
              <w:jc w:val="right"/>
              <w:rPr>
                <w:sz w:val="14"/>
                <w:szCs w:val="14"/>
                <w:lang w:val="nl-NL" w:eastAsia="fr-FR"/>
              </w:rPr>
            </w:pPr>
            <w:r>
              <w:rPr>
                <w:sz w:val="14"/>
                <w:szCs w:val="14"/>
                <w:lang w:val="nl-NL" w:eastAsia="fr-FR"/>
              </w:rPr>
              <w:t>53.654.621,68</w:t>
            </w:r>
          </w:p>
        </w:tc>
        <w:tc>
          <w:tcPr>
            <w:tcW w:w="977" w:type="dxa"/>
            <w:tcBorders>
              <w:top w:val="single" w:sz="6" w:space="0" w:color="auto"/>
              <w:left w:val="single" w:sz="6" w:space="0" w:color="auto"/>
              <w:bottom w:val="single" w:sz="6" w:space="0" w:color="auto"/>
              <w:right w:val="nil"/>
            </w:tcBorders>
          </w:tcPr>
          <w:p w14:paraId="48C3FA20" w14:textId="77777777" w:rsidR="00AA4948" w:rsidRDefault="00AA4948" w:rsidP="00313D32">
            <w:pPr>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tcPr>
          <w:p w14:paraId="215F8660" w14:textId="77777777" w:rsidR="00AA4948" w:rsidRDefault="00AA4948" w:rsidP="00313D32">
            <w:pPr>
              <w:jc w:val="right"/>
              <w:rPr>
                <w:sz w:val="14"/>
                <w:szCs w:val="14"/>
                <w:lang w:val="nl-NL" w:eastAsia="fr-FR"/>
              </w:rPr>
            </w:pPr>
            <w:r>
              <w:rPr>
                <w:sz w:val="14"/>
                <w:szCs w:val="14"/>
                <w:lang w:val="nl-NL" w:eastAsia="fr-FR"/>
              </w:rPr>
              <w:t>2.104.018,64</w:t>
            </w:r>
          </w:p>
        </w:tc>
        <w:tc>
          <w:tcPr>
            <w:tcW w:w="977" w:type="dxa"/>
            <w:tcBorders>
              <w:top w:val="single" w:sz="6" w:space="0" w:color="auto"/>
              <w:left w:val="single" w:sz="6" w:space="0" w:color="auto"/>
              <w:bottom w:val="single" w:sz="6" w:space="0" w:color="auto"/>
              <w:right w:val="nil"/>
            </w:tcBorders>
            <w:shd w:val="pct10" w:color="auto" w:fill="auto"/>
          </w:tcPr>
          <w:p w14:paraId="68B2E82A" w14:textId="77777777" w:rsidR="00AA4948" w:rsidRDefault="00AA4948" w:rsidP="00313D32">
            <w:pPr>
              <w:jc w:val="right"/>
              <w:rPr>
                <w:sz w:val="14"/>
                <w:szCs w:val="14"/>
                <w:lang w:eastAsia="fr-FR"/>
              </w:rPr>
            </w:pPr>
            <w:r>
              <w:rPr>
                <w:sz w:val="14"/>
                <w:szCs w:val="14"/>
                <w:lang w:eastAsia="fr-FR"/>
              </w:rPr>
              <w:t>51.550.603,04</w:t>
            </w:r>
          </w:p>
        </w:tc>
        <w:tc>
          <w:tcPr>
            <w:tcW w:w="977" w:type="dxa"/>
            <w:tcBorders>
              <w:top w:val="single" w:sz="6" w:space="0" w:color="auto"/>
              <w:left w:val="single" w:sz="6" w:space="0" w:color="auto"/>
              <w:bottom w:val="single" w:sz="6" w:space="0" w:color="auto"/>
              <w:right w:val="single" w:sz="6" w:space="0" w:color="auto"/>
            </w:tcBorders>
          </w:tcPr>
          <w:p w14:paraId="3281848D" w14:textId="77777777" w:rsidR="00AA4948" w:rsidRDefault="00AA4948" w:rsidP="00313D32">
            <w:pPr>
              <w:jc w:val="right"/>
              <w:rPr>
                <w:sz w:val="14"/>
                <w:szCs w:val="14"/>
                <w:lang w:eastAsia="fr-FR"/>
              </w:rPr>
            </w:pPr>
          </w:p>
        </w:tc>
      </w:tr>
      <w:tr w:rsidR="00AA4948" w14:paraId="01E79804" w14:textId="77777777" w:rsidTr="00313D32">
        <w:trPr>
          <w:cantSplit/>
        </w:trPr>
        <w:tc>
          <w:tcPr>
            <w:tcW w:w="1558" w:type="dxa"/>
            <w:tcBorders>
              <w:top w:val="nil"/>
              <w:left w:val="single" w:sz="6" w:space="0" w:color="auto"/>
              <w:bottom w:val="single" w:sz="6" w:space="0" w:color="auto"/>
              <w:right w:val="nil"/>
            </w:tcBorders>
            <w:shd w:val="pct10" w:color="auto" w:fill="auto"/>
          </w:tcPr>
          <w:p w14:paraId="41BD2248" w14:textId="77777777" w:rsidR="00AA4948" w:rsidRDefault="00AA4948" w:rsidP="00313D32">
            <w:pPr>
              <w:spacing w:before="60" w:after="60"/>
              <w:rPr>
                <w:lang w:val="nl-NL" w:eastAsia="fr-FR"/>
              </w:rPr>
            </w:pPr>
            <w:r>
              <w:rPr>
                <w:lang w:val="nl-NL" w:eastAsia="fr-FR"/>
              </w:rPr>
              <w:t>399/00063</w:t>
            </w:r>
          </w:p>
        </w:tc>
        <w:tc>
          <w:tcPr>
            <w:tcW w:w="2792" w:type="dxa"/>
            <w:tcBorders>
              <w:top w:val="nil"/>
              <w:left w:val="single" w:sz="6" w:space="0" w:color="auto"/>
              <w:bottom w:val="single" w:sz="6" w:space="0" w:color="auto"/>
              <w:right w:val="nil"/>
            </w:tcBorders>
          </w:tcPr>
          <w:p w14:paraId="0FD8F48F" w14:textId="77777777" w:rsidR="00AA4948" w:rsidRDefault="00AA4948" w:rsidP="00313D32">
            <w:pPr>
              <w:spacing w:before="60" w:after="60"/>
              <w:rPr>
                <w:lang w:val="nl-NL" w:eastAsia="fr-FR"/>
              </w:rPr>
            </w:pPr>
            <w:proofErr w:type="spellStart"/>
            <w:r>
              <w:rPr>
                <w:lang w:val="nl-NL" w:eastAsia="fr-FR"/>
              </w:rPr>
              <w:t>Sub-Totaal</w:t>
            </w:r>
            <w:proofErr w:type="spellEnd"/>
            <w:r>
              <w:rPr>
                <w:lang w:val="nl-NL" w:eastAsia="fr-FR"/>
              </w:rPr>
              <w:t xml:space="preserve"> Justitie - Politie</w:t>
            </w:r>
          </w:p>
        </w:tc>
        <w:tc>
          <w:tcPr>
            <w:tcW w:w="750" w:type="dxa"/>
            <w:tcBorders>
              <w:top w:val="nil"/>
              <w:left w:val="single" w:sz="6" w:space="0" w:color="auto"/>
              <w:bottom w:val="single" w:sz="6" w:space="0" w:color="auto"/>
              <w:right w:val="nil"/>
            </w:tcBorders>
          </w:tcPr>
          <w:p w14:paraId="112AC19B" w14:textId="77777777" w:rsidR="00AA4948" w:rsidRDefault="00AA4948"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30521EDE" w14:textId="77777777" w:rsidR="00AA4948" w:rsidRDefault="00AA4948" w:rsidP="00313D32">
            <w:pPr>
              <w:spacing w:before="60" w:after="60"/>
              <w:jc w:val="right"/>
              <w:rPr>
                <w:sz w:val="14"/>
                <w:szCs w:val="14"/>
                <w:lang w:val="nl-NL" w:eastAsia="fr-FR"/>
              </w:rPr>
            </w:pPr>
            <w:r>
              <w:rPr>
                <w:sz w:val="14"/>
                <w:szCs w:val="14"/>
                <w:lang w:val="nl-NL" w:eastAsia="fr-FR"/>
              </w:rPr>
              <w:t>53.657.871,68</w:t>
            </w:r>
          </w:p>
        </w:tc>
        <w:tc>
          <w:tcPr>
            <w:tcW w:w="977" w:type="dxa"/>
            <w:tcBorders>
              <w:top w:val="nil"/>
              <w:left w:val="single" w:sz="6" w:space="0" w:color="auto"/>
              <w:bottom w:val="single" w:sz="6" w:space="0" w:color="auto"/>
              <w:right w:val="nil"/>
            </w:tcBorders>
          </w:tcPr>
          <w:p w14:paraId="5976F008"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tcPr>
          <w:p w14:paraId="42E34463" w14:textId="77777777" w:rsidR="00AA4948" w:rsidRDefault="00AA4948" w:rsidP="00313D32">
            <w:pPr>
              <w:spacing w:before="60" w:after="60"/>
              <w:jc w:val="right"/>
              <w:rPr>
                <w:sz w:val="14"/>
                <w:szCs w:val="14"/>
                <w:lang w:val="nl-NL" w:eastAsia="fr-FR"/>
              </w:rPr>
            </w:pPr>
            <w:r>
              <w:rPr>
                <w:sz w:val="14"/>
                <w:szCs w:val="14"/>
                <w:lang w:val="nl-NL" w:eastAsia="fr-FR"/>
              </w:rPr>
              <w:t>2.104.018,64</w:t>
            </w:r>
          </w:p>
        </w:tc>
        <w:tc>
          <w:tcPr>
            <w:tcW w:w="977" w:type="dxa"/>
            <w:tcBorders>
              <w:top w:val="nil"/>
              <w:left w:val="single" w:sz="6" w:space="0" w:color="auto"/>
              <w:bottom w:val="single" w:sz="6" w:space="0" w:color="auto"/>
              <w:right w:val="nil"/>
            </w:tcBorders>
            <w:shd w:val="pct10" w:color="auto" w:fill="auto"/>
          </w:tcPr>
          <w:p w14:paraId="23C36FDF" w14:textId="77777777" w:rsidR="00AA4948" w:rsidRDefault="00AA4948" w:rsidP="00313D32">
            <w:pPr>
              <w:spacing w:before="60" w:after="60"/>
              <w:jc w:val="right"/>
              <w:rPr>
                <w:sz w:val="14"/>
                <w:szCs w:val="14"/>
                <w:lang w:eastAsia="fr-FR"/>
              </w:rPr>
            </w:pPr>
            <w:r>
              <w:rPr>
                <w:sz w:val="14"/>
                <w:szCs w:val="14"/>
                <w:lang w:eastAsia="fr-FR"/>
              </w:rPr>
              <w:t>51.553.853,04</w:t>
            </w:r>
          </w:p>
        </w:tc>
        <w:tc>
          <w:tcPr>
            <w:tcW w:w="977" w:type="dxa"/>
            <w:tcBorders>
              <w:top w:val="nil"/>
              <w:left w:val="single" w:sz="6" w:space="0" w:color="auto"/>
              <w:bottom w:val="single" w:sz="6" w:space="0" w:color="auto"/>
              <w:right w:val="single" w:sz="6" w:space="0" w:color="auto"/>
            </w:tcBorders>
          </w:tcPr>
          <w:p w14:paraId="1BA772B0" w14:textId="77777777" w:rsidR="00AA4948" w:rsidRDefault="00AA4948" w:rsidP="00313D32">
            <w:pPr>
              <w:spacing w:before="60" w:after="60"/>
              <w:jc w:val="right"/>
              <w:rPr>
                <w:sz w:val="14"/>
                <w:szCs w:val="14"/>
                <w:lang w:eastAsia="fr-FR"/>
              </w:rPr>
            </w:pPr>
          </w:p>
        </w:tc>
      </w:tr>
      <w:tr w:rsidR="00AA4948" w14:paraId="5DA0E783" w14:textId="77777777" w:rsidTr="00313D32">
        <w:trPr>
          <w:cantSplit/>
        </w:trPr>
        <w:tc>
          <w:tcPr>
            <w:tcW w:w="1558" w:type="dxa"/>
            <w:tcBorders>
              <w:top w:val="nil"/>
              <w:left w:val="single" w:sz="6" w:space="0" w:color="auto"/>
              <w:bottom w:val="single" w:sz="6" w:space="0" w:color="auto"/>
              <w:right w:val="nil"/>
            </w:tcBorders>
            <w:shd w:val="pct10" w:color="auto" w:fill="auto"/>
          </w:tcPr>
          <w:p w14:paraId="2CBF8F45" w14:textId="77777777" w:rsidR="00AA4948" w:rsidRDefault="00AA4948" w:rsidP="00313D32">
            <w:pPr>
              <w:spacing w:before="60" w:after="60"/>
              <w:rPr>
                <w:lang w:val="nl-NL" w:eastAsia="fr-FR"/>
              </w:rPr>
            </w:pPr>
            <w:r>
              <w:rPr>
                <w:lang w:val="nl-NL" w:eastAsia="fr-FR"/>
              </w:rPr>
              <w:t>399/00065</w:t>
            </w:r>
          </w:p>
        </w:tc>
        <w:tc>
          <w:tcPr>
            <w:tcW w:w="2792" w:type="dxa"/>
            <w:tcBorders>
              <w:top w:val="nil"/>
              <w:left w:val="single" w:sz="6" w:space="0" w:color="auto"/>
              <w:bottom w:val="single" w:sz="6" w:space="0" w:color="auto"/>
              <w:right w:val="nil"/>
            </w:tcBorders>
          </w:tcPr>
          <w:p w14:paraId="4BE81E4A" w14:textId="77777777" w:rsidR="00AA4948" w:rsidRDefault="00AA4948" w:rsidP="00313D32">
            <w:pPr>
              <w:spacing w:before="60" w:after="60"/>
              <w:rPr>
                <w:lang w:val="nl-NL" w:eastAsia="fr-FR"/>
              </w:rPr>
            </w:pPr>
            <w:r>
              <w:rPr>
                <w:lang w:val="nl-NL" w:eastAsia="fr-FR"/>
              </w:rPr>
              <w:t>Totaal Justitie - Politie</w:t>
            </w:r>
          </w:p>
        </w:tc>
        <w:tc>
          <w:tcPr>
            <w:tcW w:w="750" w:type="dxa"/>
            <w:tcBorders>
              <w:top w:val="nil"/>
              <w:left w:val="single" w:sz="6" w:space="0" w:color="auto"/>
              <w:bottom w:val="single" w:sz="6" w:space="0" w:color="auto"/>
              <w:right w:val="nil"/>
            </w:tcBorders>
          </w:tcPr>
          <w:p w14:paraId="22DECDA8" w14:textId="77777777" w:rsidR="00AA4948" w:rsidRDefault="00AA4948"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58847887" w14:textId="77777777" w:rsidR="00AA4948" w:rsidRDefault="00AA4948" w:rsidP="00313D32">
            <w:pPr>
              <w:spacing w:before="60" w:after="60"/>
              <w:jc w:val="right"/>
              <w:rPr>
                <w:sz w:val="14"/>
                <w:szCs w:val="14"/>
                <w:lang w:val="nl-NL" w:eastAsia="fr-FR"/>
              </w:rPr>
            </w:pPr>
            <w:r>
              <w:rPr>
                <w:sz w:val="14"/>
                <w:szCs w:val="14"/>
                <w:lang w:val="nl-NL" w:eastAsia="fr-FR"/>
              </w:rPr>
              <w:t>55.610.980,89</w:t>
            </w:r>
          </w:p>
        </w:tc>
        <w:tc>
          <w:tcPr>
            <w:tcW w:w="977" w:type="dxa"/>
            <w:tcBorders>
              <w:top w:val="nil"/>
              <w:left w:val="single" w:sz="6" w:space="0" w:color="auto"/>
              <w:bottom w:val="single" w:sz="6" w:space="0" w:color="auto"/>
              <w:right w:val="nil"/>
            </w:tcBorders>
          </w:tcPr>
          <w:p w14:paraId="6D10AC5B"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tcPr>
          <w:p w14:paraId="33B10CAE" w14:textId="77777777" w:rsidR="00AA4948" w:rsidRDefault="00AA4948" w:rsidP="00313D32">
            <w:pPr>
              <w:spacing w:before="60" w:after="60"/>
              <w:jc w:val="right"/>
              <w:rPr>
                <w:sz w:val="14"/>
                <w:szCs w:val="14"/>
                <w:lang w:val="nl-NL" w:eastAsia="fr-FR"/>
              </w:rPr>
            </w:pPr>
            <w:r>
              <w:rPr>
                <w:sz w:val="14"/>
                <w:szCs w:val="14"/>
                <w:lang w:val="nl-NL" w:eastAsia="fr-FR"/>
              </w:rPr>
              <w:t>2.104.018,64</w:t>
            </w:r>
          </w:p>
        </w:tc>
        <w:tc>
          <w:tcPr>
            <w:tcW w:w="977" w:type="dxa"/>
            <w:tcBorders>
              <w:top w:val="nil"/>
              <w:left w:val="single" w:sz="6" w:space="0" w:color="auto"/>
              <w:bottom w:val="single" w:sz="6" w:space="0" w:color="auto"/>
              <w:right w:val="nil"/>
            </w:tcBorders>
            <w:shd w:val="pct10" w:color="auto" w:fill="auto"/>
          </w:tcPr>
          <w:p w14:paraId="2A403F29" w14:textId="77777777" w:rsidR="00AA4948" w:rsidRDefault="00AA4948" w:rsidP="00313D32">
            <w:pPr>
              <w:spacing w:before="60" w:after="60"/>
              <w:jc w:val="right"/>
              <w:rPr>
                <w:sz w:val="14"/>
                <w:szCs w:val="14"/>
                <w:lang w:val="nl-NL" w:eastAsia="fr-FR"/>
              </w:rPr>
            </w:pPr>
            <w:r>
              <w:rPr>
                <w:sz w:val="14"/>
                <w:szCs w:val="14"/>
                <w:lang w:val="nl-NL" w:eastAsia="fr-FR"/>
              </w:rPr>
              <w:t>53.506.962,25</w:t>
            </w:r>
          </w:p>
        </w:tc>
        <w:tc>
          <w:tcPr>
            <w:tcW w:w="977" w:type="dxa"/>
            <w:tcBorders>
              <w:top w:val="nil"/>
              <w:left w:val="single" w:sz="6" w:space="0" w:color="auto"/>
              <w:bottom w:val="single" w:sz="6" w:space="0" w:color="auto"/>
              <w:right w:val="single" w:sz="6" w:space="0" w:color="auto"/>
            </w:tcBorders>
          </w:tcPr>
          <w:p w14:paraId="7DC3DA76" w14:textId="77777777" w:rsidR="00AA4948" w:rsidRDefault="00AA4948" w:rsidP="00313D32">
            <w:pPr>
              <w:spacing w:before="60" w:after="60"/>
              <w:jc w:val="right"/>
              <w:rPr>
                <w:sz w:val="14"/>
                <w:szCs w:val="14"/>
                <w:lang w:eastAsia="fr-FR"/>
              </w:rPr>
            </w:pPr>
          </w:p>
        </w:tc>
      </w:tr>
      <w:tr w:rsidR="00AA4948" w14:paraId="60B303A5" w14:textId="77777777" w:rsidTr="00313D32">
        <w:trPr>
          <w:cantSplit/>
        </w:trPr>
        <w:tc>
          <w:tcPr>
            <w:tcW w:w="1558" w:type="dxa"/>
            <w:tcBorders>
              <w:top w:val="nil"/>
              <w:left w:val="single" w:sz="6" w:space="0" w:color="auto"/>
              <w:bottom w:val="single" w:sz="6" w:space="0" w:color="auto"/>
              <w:right w:val="nil"/>
            </w:tcBorders>
            <w:shd w:val="pct10" w:color="auto" w:fill="auto"/>
          </w:tcPr>
          <w:p w14:paraId="00DE762B" w14:textId="77777777" w:rsidR="00AA4948" w:rsidRDefault="00AA4948" w:rsidP="00313D32">
            <w:pPr>
              <w:spacing w:before="60" w:after="60"/>
              <w:rPr>
                <w:lang w:val="nl-NL" w:eastAsia="fr-FR"/>
              </w:rPr>
            </w:pPr>
          </w:p>
        </w:tc>
        <w:tc>
          <w:tcPr>
            <w:tcW w:w="2792" w:type="dxa"/>
            <w:tcBorders>
              <w:top w:val="nil"/>
              <w:left w:val="single" w:sz="6" w:space="0" w:color="auto"/>
              <w:bottom w:val="single" w:sz="6" w:space="0" w:color="auto"/>
              <w:right w:val="nil"/>
            </w:tcBorders>
          </w:tcPr>
          <w:p w14:paraId="71680079" w14:textId="77777777" w:rsidR="00AA4948" w:rsidRDefault="00AA4948" w:rsidP="00313D32">
            <w:pPr>
              <w:spacing w:before="60" w:after="60"/>
              <w:rPr>
                <w:lang w:val="nl-NL" w:eastAsia="fr-FR"/>
              </w:rPr>
            </w:pPr>
            <w:r>
              <w:rPr>
                <w:lang w:val="nl-NL" w:eastAsia="fr-FR"/>
              </w:rPr>
              <w:t>Totaal Ontvangsten</w:t>
            </w:r>
          </w:p>
        </w:tc>
        <w:tc>
          <w:tcPr>
            <w:tcW w:w="750" w:type="dxa"/>
            <w:tcBorders>
              <w:top w:val="nil"/>
              <w:left w:val="single" w:sz="6" w:space="0" w:color="auto"/>
              <w:bottom w:val="single" w:sz="6" w:space="0" w:color="auto"/>
              <w:right w:val="nil"/>
            </w:tcBorders>
          </w:tcPr>
          <w:p w14:paraId="3DE70C48" w14:textId="77777777" w:rsidR="00AA4948" w:rsidRDefault="00AA4948"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63CF01F1" w14:textId="77777777" w:rsidR="00AA4948" w:rsidRDefault="00AA4948" w:rsidP="00313D32">
            <w:pPr>
              <w:spacing w:before="60" w:after="60"/>
              <w:jc w:val="right"/>
              <w:rPr>
                <w:sz w:val="14"/>
                <w:szCs w:val="14"/>
                <w:lang w:val="nl-NL" w:eastAsia="fr-FR"/>
              </w:rPr>
            </w:pPr>
            <w:r>
              <w:rPr>
                <w:sz w:val="14"/>
                <w:szCs w:val="14"/>
                <w:lang w:val="nl-NL" w:eastAsia="fr-FR"/>
              </w:rPr>
              <w:t>55.610.980,89</w:t>
            </w:r>
          </w:p>
        </w:tc>
        <w:tc>
          <w:tcPr>
            <w:tcW w:w="977" w:type="dxa"/>
            <w:tcBorders>
              <w:top w:val="nil"/>
              <w:left w:val="single" w:sz="6" w:space="0" w:color="auto"/>
              <w:bottom w:val="single" w:sz="6" w:space="0" w:color="auto"/>
              <w:right w:val="nil"/>
            </w:tcBorders>
          </w:tcPr>
          <w:p w14:paraId="178A67F3" w14:textId="77777777" w:rsidR="00AA4948" w:rsidRDefault="00AA4948"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tcPr>
          <w:p w14:paraId="33C2903F" w14:textId="77777777" w:rsidR="00AA4948" w:rsidRDefault="00AA4948" w:rsidP="00313D32">
            <w:pPr>
              <w:spacing w:before="60" w:after="60"/>
              <w:jc w:val="right"/>
              <w:rPr>
                <w:sz w:val="14"/>
                <w:szCs w:val="14"/>
                <w:lang w:val="nl-NL" w:eastAsia="fr-FR"/>
              </w:rPr>
            </w:pPr>
            <w:r>
              <w:rPr>
                <w:sz w:val="14"/>
                <w:szCs w:val="14"/>
                <w:lang w:val="nl-NL" w:eastAsia="fr-FR"/>
              </w:rPr>
              <w:t>2.104.018,64</w:t>
            </w:r>
          </w:p>
        </w:tc>
        <w:tc>
          <w:tcPr>
            <w:tcW w:w="977" w:type="dxa"/>
            <w:tcBorders>
              <w:top w:val="nil"/>
              <w:left w:val="single" w:sz="6" w:space="0" w:color="auto"/>
              <w:bottom w:val="single" w:sz="6" w:space="0" w:color="auto"/>
              <w:right w:val="nil"/>
            </w:tcBorders>
            <w:shd w:val="pct10" w:color="auto" w:fill="auto"/>
          </w:tcPr>
          <w:p w14:paraId="4A2498DA" w14:textId="77777777" w:rsidR="00AA4948" w:rsidRDefault="00AA4948" w:rsidP="00313D32">
            <w:pPr>
              <w:spacing w:before="60" w:after="60"/>
              <w:jc w:val="right"/>
              <w:rPr>
                <w:sz w:val="14"/>
                <w:szCs w:val="14"/>
                <w:lang w:val="nl-NL" w:eastAsia="fr-FR"/>
              </w:rPr>
            </w:pPr>
            <w:r>
              <w:rPr>
                <w:sz w:val="14"/>
                <w:szCs w:val="14"/>
                <w:lang w:val="nl-NL" w:eastAsia="fr-FR"/>
              </w:rPr>
              <w:t>53.506.962,25</w:t>
            </w:r>
          </w:p>
        </w:tc>
        <w:tc>
          <w:tcPr>
            <w:tcW w:w="977" w:type="dxa"/>
            <w:tcBorders>
              <w:top w:val="nil"/>
              <w:left w:val="single" w:sz="6" w:space="0" w:color="auto"/>
              <w:bottom w:val="single" w:sz="6" w:space="0" w:color="auto"/>
              <w:right w:val="single" w:sz="6" w:space="0" w:color="auto"/>
            </w:tcBorders>
          </w:tcPr>
          <w:p w14:paraId="7908C679" w14:textId="77777777" w:rsidR="00AA4948" w:rsidRDefault="00AA4948" w:rsidP="00313D32">
            <w:pPr>
              <w:spacing w:before="60" w:after="60"/>
              <w:jc w:val="right"/>
              <w:rPr>
                <w:sz w:val="14"/>
                <w:szCs w:val="14"/>
                <w:lang w:eastAsia="fr-FR"/>
              </w:rPr>
            </w:pPr>
          </w:p>
        </w:tc>
      </w:tr>
    </w:tbl>
    <w:p w14:paraId="50EE8ACD" w14:textId="77777777" w:rsidR="00AA4948" w:rsidRPr="00063C18" w:rsidRDefault="00AA4948" w:rsidP="00063C18">
      <w:pPr>
        <w:rPr>
          <w:b/>
          <w:lang w:val="nl-NL"/>
        </w:rPr>
      </w:pPr>
    </w:p>
    <w:p w14:paraId="377C1E3A" w14:textId="515398A5" w:rsidR="000E6F98" w:rsidRPr="000E6F98" w:rsidRDefault="000E6F98" w:rsidP="000E6F98">
      <w:pPr>
        <w:pStyle w:val="Paragraphedeliste"/>
        <w:numPr>
          <w:ilvl w:val="0"/>
          <w:numId w:val="23"/>
        </w:numPr>
        <w:rPr>
          <w:b/>
        </w:rPr>
      </w:pPr>
      <w:r w:rsidRPr="000E6F98">
        <w:rPr>
          <w:b/>
        </w:rPr>
        <w:t>Modification budgétaire n° 02 – exercice 2021 – service extraordinaire</w:t>
      </w:r>
    </w:p>
    <w:p w14:paraId="2FA069B8" w14:textId="77777777" w:rsidR="000E6F98" w:rsidRPr="00313D32" w:rsidRDefault="000E6F98" w:rsidP="000E6F98">
      <w:pPr>
        <w:ind w:firstLine="708"/>
        <w:rPr>
          <w:b/>
          <w:i/>
          <w:iCs/>
          <w:lang w:val="nl-NL"/>
        </w:rPr>
      </w:pPr>
      <w:r w:rsidRPr="00313D32">
        <w:rPr>
          <w:b/>
          <w:i/>
          <w:iCs/>
          <w:lang w:val="nl-NL"/>
        </w:rPr>
        <w:t xml:space="preserve">Begrotingswijziging </w:t>
      </w:r>
      <w:proofErr w:type="spellStart"/>
      <w:r w:rsidRPr="00313D32">
        <w:rPr>
          <w:b/>
          <w:i/>
          <w:iCs/>
          <w:lang w:val="nl-NL"/>
        </w:rPr>
        <w:t>nr</w:t>
      </w:r>
      <w:proofErr w:type="spellEnd"/>
      <w:r w:rsidRPr="00313D32">
        <w:rPr>
          <w:b/>
          <w:i/>
          <w:iCs/>
          <w:lang w:val="nl-NL"/>
        </w:rPr>
        <w:t xml:space="preserve"> 02 – dienstjaar 2021 – buitengewone dienst</w:t>
      </w:r>
    </w:p>
    <w:p w14:paraId="71EE9DE1" w14:textId="77777777" w:rsidR="00AA4948" w:rsidRPr="00313D32" w:rsidRDefault="00AA4948" w:rsidP="00AA4948">
      <w:pPr>
        <w:rPr>
          <w:lang w:val="nl-NL"/>
        </w:rPr>
      </w:pPr>
      <w:r w:rsidRPr="00313D32">
        <w:rPr>
          <w:lang w:val="nl-NL"/>
        </w:rPr>
        <w:t xml:space="preserve">Le </w:t>
      </w:r>
      <w:proofErr w:type="spellStart"/>
      <w:r w:rsidRPr="00313D32">
        <w:rPr>
          <w:lang w:val="nl-NL"/>
        </w:rPr>
        <w:t>Conseil</w:t>
      </w:r>
      <w:proofErr w:type="spellEnd"/>
      <w:r w:rsidRPr="00313D32">
        <w:rPr>
          <w:lang w:val="nl-NL"/>
        </w:rPr>
        <w:t>,</w:t>
      </w:r>
    </w:p>
    <w:p w14:paraId="36DDF93F" w14:textId="77777777" w:rsidR="00AA4948" w:rsidRPr="00AA4948" w:rsidRDefault="00AA4948" w:rsidP="00AA4948">
      <w:pPr>
        <w:jc w:val="both"/>
      </w:pPr>
      <w:r w:rsidRPr="00AA4948">
        <w:t>Considérant que pour les motifs indiqués au tableau 2 reproduit d’autre part, certaines allocations prévues au budget doivent être révisées,</w:t>
      </w:r>
    </w:p>
    <w:p w14:paraId="7EAE44FA" w14:textId="77777777" w:rsidR="00AA4948" w:rsidRPr="00AA4948" w:rsidRDefault="00AA4948" w:rsidP="00AA4948">
      <w:r w:rsidRPr="00AA4948">
        <w:t>Décide à l’unanimité des voix :</w:t>
      </w:r>
    </w:p>
    <w:p w14:paraId="7459D109" w14:textId="77777777" w:rsidR="00AA4948" w:rsidRPr="00AA4948" w:rsidRDefault="00AA4948" w:rsidP="00AA4948">
      <w:pPr>
        <w:jc w:val="both"/>
      </w:pPr>
      <w:r w:rsidRPr="00AA4948">
        <w:t>Le budget extraordinaire est modifié conformément aux indications portées au tableau 2 et le nouveau résultat du budget est arrêté aux chiffres figurant au tableau 1 ci-après :</w:t>
      </w:r>
    </w:p>
    <w:p w14:paraId="25892DE1" w14:textId="77777777" w:rsidR="00AA4948" w:rsidRDefault="00AA4948" w:rsidP="00AA4948">
      <w:pPr>
        <w:rPr>
          <w:sz w:val="24"/>
          <w:szCs w:val="24"/>
        </w:rPr>
      </w:pPr>
    </w:p>
    <w:p w14:paraId="1AB1E9E8" w14:textId="77777777" w:rsidR="00AA4948" w:rsidRDefault="00AA4948" w:rsidP="00AA4948">
      <w:pPr>
        <w:pStyle w:val="Titre2"/>
        <w:rPr>
          <w:bCs/>
          <w:iCs/>
          <w:szCs w:val="16"/>
          <w:lang w:eastAsia="fr-FR"/>
        </w:rPr>
      </w:pPr>
      <w:r>
        <w:t xml:space="preserve"> </w:t>
      </w:r>
      <w:r>
        <w:rPr>
          <w:szCs w:val="16"/>
          <w:lang w:eastAsia="fr-FR"/>
        </w:rPr>
        <w:t>Tableau 1 : Balance des recettes et des dépenses</w:t>
      </w:r>
    </w:p>
    <w:tbl>
      <w:tblPr>
        <w:tblW w:w="0" w:type="auto"/>
        <w:tblLayout w:type="fixed"/>
        <w:tblCellMar>
          <w:left w:w="28" w:type="dxa"/>
          <w:right w:w="28" w:type="dxa"/>
        </w:tblCellMar>
        <w:tblLook w:val="0000" w:firstRow="0" w:lastRow="0" w:firstColumn="0" w:lastColumn="0" w:noHBand="0" w:noVBand="0"/>
      </w:tblPr>
      <w:tblGrid>
        <w:gridCol w:w="1161"/>
        <w:gridCol w:w="977"/>
        <w:gridCol w:w="977"/>
        <w:gridCol w:w="977"/>
        <w:gridCol w:w="977"/>
        <w:gridCol w:w="977"/>
        <w:gridCol w:w="977"/>
        <w:gridCol w:w="977"/>
        <w:gridCol w:w="977"/>
        <w:gridCol w:w="977"/>
      </w:tblGrid>
      <w:tr w:rsidR="00AA4948" w14:paraId="40123AC2" w14:textId="77777777" w:rsidTr="00313D32">
        <w:trPr>
          <w:tblHeader/>
        </w:trPr>
        <w:tc>
          <w:tcPr>
            <w:tcW w:w="1161" w:type="dxa"/>
            <w:tcBorders>
              <w:top w:val="single" w:sz="6" w:space="0" w:color="auto"/>
              <w:left w:val="single" w:sz="6" w:space="0" w:color="auto"/>
              <w:bottom w:val="single" w:sz="6" w:space="0" w:color="auto"/>
              <w:right w:val="nil"/>
            </w:tcBorders>
          </w:tcPr>
          <w:p w14:paraId="3667229A" w14:textId="77777777" w:rsidR="00AA4948" w:rsidRDefault="00AA4948" w:rsidP="00313D32">
            <w:pPr>
              <w:spacing w:before="60" w:after="60"/>
              <w:jc w:val="center"/>
              <w:rPr>
                <w:szCs w:val="24"/>
                <w:lang w:eastAsia="fr-FR"/>
              </w:rPr>
            </w:pPr>
          </w:p>
        </w:tc>
        <w:tc>
          <w:tcPr>
            <w:tcW w:w="977" w:type="dxa"/>
            <w:tcBorders>
              <w:top w:val="single" w:sz="6" w:space="0" w:color="auto"/>
              <w:left w:val="single" w:sz="6" w:space="0" w:color="auto"/>
              <w:bottom w:val="single" w:sz="6" w:space="0" w:color="auto"/>
              <w:right w:val="nil"/>
            </w:tcBorders>
          </w:tcPr>
          <w:p w14:paraId="2DA74610" w14:textId="77777777" w:rsidR="00AA4948" w:rsidRDefault="00AA4948" w:rsidP="00313D32">
            <w:pPr>
              <w:spacing w:before="60" w:after="60"/>
              <w:jc w:val="center"/>
              <w:rPr>
                <w:szCs w:val="24"/>
                <w:lang w:eastAsia="fr-FR"/>
              </w:rPr>
            </w:pPr>
          </w:p>
        </w:tc>
        <w:tc>
          <w:tcPr>
            <w:tcW w:w="977" w:type="dxa"/>
            <w:tcBorders>
              <w:top w:val="single" w:sz="6" w:space="0" w:color="auto"/>
              <w:left w:val="nil"/>
              <w:bottom w:val="single" w:sz="6" w:space="0" w:color="auto"/>
              <w:right w:val="nil"/>
            </w:tcBorders>
          </w:tcPr>
          <w:p w14:paraId="05379EAB" w14:textId="77777777" w:rsidR="00AA4948" w:rsidRDefault="00AA4948" w:rsidP="00313D32">
            <w:pPr>
              <w:spacing w:before="60" w:after="60"/>
              <w:jc w:val="center"/>
              <w:rPr>
                <w:szCs w:val="24"/>
                <w:lang w:eastAsia="fr-FR"/>
              </w:rPr>
            </w:pPr>
            <w:r>
              <w:rPr>
                <w:szCs w:val="24"/>
                <w:lang w:eastAsia="fr-FR"/>
              </w:rPr>
              <w:t>PREVISION</w:t>
            </w:r>
          </w:p>
        </w:tc>
        <w:tc>
          <w:tcPr>
            <w:tcW w:w="977" w:type="dxa"/>
            <w:tcBorders>
              <w:top w:val="single" w:sz="6" w:space="0" w:color="auto"/>
              <w:left w:val="nil"/>
              <w:bottom w:val="single" w:sz="6" w:space="0" w:color="auto"/>
              <w:right w:val="nil"/>
            </w:tcBorders>
          </w:tcPr>
          <w:p w14:paraId="41CECB35" w14:textId="77777777" w:rsidR="00AA4948" w:rsidRDefault="00AA4948" w:rsidP="00313D32">
            <w:pPr>
              <w:spacing w:before="60" w:after="60"/>
              <w:jc w:val="center"/>
              <w:rPr>
                <w:szCs w:val="24"/>
                <w:lang w:eastAsia="fr-FR"/>
              </w:rPr>
            </w:pPr>
          </w:p>
        </w:tc>
        <w:tc>
          <w:tcPr>
            <w:tcW w:w="977" w:type="dxa"/>
            <w:tcBorders>
              <w:top w:val="single" w:sz="6" w:space="0" w:color="auto"/>
              <w:left w:val="single" w:sz="6" w:space="0" w:color="auto"/>
              <w:bottom w:val="single" w:sz="6" w:space="0" w:color="auto"/>
              <w:right w:val="nil"/>
            </w:tcBorders>
          </w:tcPr>
          <w:p w14:paraId="355675DD" w14:textId="77777777" w:rsidR="00AA4948" w:rsidRDefault="00AA4948" w:rsidP="00313D32">
            <w:pPr>
              <w:spacing w:before="60" w:after="60"/>
              <w:jc w:val="center"/>
              <w:rPr>
                <w:szCs w:val="24"/>
                <w:lang w:eastAsia="fr-FR"/>
              </w:rPr>
            </w:pPr>
          </w:p>
        </w:tc>
        <w:tc>
          <w:tcPr>
            <w:tcW w:w="977" w:type="dxa"/>
            <w:tcBorders>
              <w:top w:val="single" w:sz="6" w:space="0" w:color="auto"/>
              <w:left w:val="nil"/>
              <w:bottom w:val="single" w:sz="6" w:space="0" w:color="auto"/>
              <w:right w:val="nil"/>
            </w:tcBorders>
          </w:tcPr>
          <w:p w14:paraId="50F46F4F" w14:textId="77777777" w:rsidR="00AA4948" w:rsidRDefault="00AA4948" w:rsidP="00313D32">
            <w:pPr>
              <w:spacing w:before="60" w:after="60"/>
              <w:jc w:val="center"/>
              <w:rPr>
                <w:szCs w:val="24"/>
                <w:lang w:eastAsia="fr-FR"/>
              </w:rPr>
            </w:pPr>
            <w:r>
              <w:rPr>
                <w:szCs w:val="24"/>
                <w:lang w:eastAsia="fr-FR"/>
              </w:rPr>
              <w:t>CONSEIL</w:t>
            </w:r>
          </w:p>
        </w:tc>
        <w:tc>
          <w:tcPr>
            <w:tcW w:w="977" w:type="dxa"/>
            <w:tcBorders>
              <w:top w:val="single" w:sz="6" w:space="0" w:color="auto"/>
              <w:left w:val="nil"/>
              <w:bottom w:val="single" w:sz="6" w:space="0" w:color="auto"/>
              <w:right w:val="nil"/>
            </w:tcBorders>
          </w:tcPr>
          <w:p w14:paraId="4C5F033D" w14:textId="77777777" w:rsidR="00AA4948" w:rsidRDefault="00AA4948" w:rsidP="00313D32">
            <w:pPr>
              <w:spacing w:before="60" w:after="60"/>
              <w:jc w:val="center"/>
              <w:rPr>
                <w:szCs w:val="24"/>
                <w:lang w:eastAsia="fr-FR"/>
              </w:rPr>
            </w:pPr>
          </w:p>
        </w:tc>
        <w:tc>
          <w:tcPr>
            <w:tcW w:w="977" w:type="dxa"/>
            <w:tcBorders>
              <w:top w:val="single" w:sz="6" w:space="0" w:color="auto"/>
              <w:left w:val="single" w:sz="6" w:space="0" w:color="auto"/>
              <w:bottom w:val="single" w:sz="6" w:space="0" w:color="auto"/>
              <w:right w:val="nil"/>
            </w:tcBorders>
          </w:tcPr>
          <w:p w14:paraId="740C1752" w14:textId="77777777" w:rsidR="00AA4948" w:rsidRDefault="00AA4948" w:rsidP="00313D32">
            <w:pPr>
              <w:spacing w:before="60" w:after="60"/>
              <w:jc w:val="center"/>
              <w:rPr>
                <w:szCs w:val="24"/>
                <w:lang w:eastAsia="fr-FR"/>
              </w:rPr>
            </w:pPr>
          </w:p>
        </w:tc>
        <w:tc>
          <w:tcPr>
            <w:tcW w:w="977" w:type="dxa"/>
            <w:tcBorders>
              <w:top w:val="single" w:sz="6" w:space="0" w:color="auto"/>
              <w:left w:val="nil"/>
              <w:bottom w:val="single" w:sz="6" w:space="0" w:color="auto"/>
              <w:right w:val="nil"/>
            </w:tcBorders>
          </w:tcPr>
          <w:p w14:paraId="0EE78EAB" w14:textId="77777777" w:rsidR="00AA4948" w:rsidRDefault="00AA4948" w:rsidP="00313D32">
            <w:pPr>
              <w:spacing w:before="60" w:after="60"/>
              <w:jc w:val="center"/>
              <w:rPr>
                <w:szCs w:val="24"/>
                <w:lang w:eastAsia="fr-FR"/>
              </w:rPr>
            </w:pPr>
            <w:r>
              <w:rPr>
                <w:szCs w:val="24"/>
                <w:lang w:eastAsia="fr-FR"/>
              </w:rPr>
              <w:t>TUTELLE</w:t>
            </w:r>
          </w:p>
        </w:tc>
        <w:tc>
          <w:tcPr>
            <w:tcW w:w="977" w:type="dxa"/>
            <w:tcBorders>
              <w:top w:val="single" w:sz="6" w:space="0" w:color="auto"/>
              <w:left w:val="nil"/>
              <w:bottom w:val="single" w:sz="6" w:space="0" w:color="auto"/>
              <w:right w:val="single" w:sz="6" w:space="0" w:color="auto"/>
            </w:tcBorders>
          </w:tcPr>
          <w:p w14:paraId="6458DC8F" w14:textId="77777777" w:rsidR="00AA4948" w:rsidRDefault="00AA4948" w:rsidP="00313D32">
            <w:pPr>
              <w:spacing w:before="60" w:after="60"/>
              <w:jc w:val="center"/>
              <w:rPr>
                <w:szCs w:val="24"/>
                <w:lang w:eastAsia="fr-FR"/>
              </w:rPr>
            </w:pPr>
          </w:p>
        </w:tc>
      </w:tr>
      <w:tr w:rsidR="00AA4948" w14:paraId="7C0FBAF4" w14:textId="77777777" w:rsidTr="00313D32">
        <w:trPr>
          <w:tblHeader/>
        </w:trPr>
        <w:tc>
          <w:tcPr>
            <w:tcW w:w="1161" w:type="dxa"/>
            <w:tcBorders>
              <w:top w:val="single" w:sz="6" w:space="0" w:color="auto"/>
              <w:left w:val="single" w:sz="6" w:space="0" w:color="auto"/>
              <w:bottom w:val="single" w:sz="6" w:space="0" w:color="auto"/>
              <w:right w:val="nil"/>
            </w:tcBorders>
          </w:tcPr>
          <w:p w14:paraId="1664F208" w14:textId="77777777" w:rsidR="00AA4948" w:rsidRDefault="00AA4948" w:rsidP="00313D32">
            <w:pPr>
              <w:spacing w:before="60" w:after="60"/>
              <w:jc w:val="center"/>
              <w:rPr>
                <w:szCs w:val="24"/>
                <w:lang w:eastAsia="fr-FR"/>
              </w:rPr>
            </w:pPr>
          </w:p>
        </w:tc>
        <w:tc>
          <w:tcPr>
            <w:tcW w:w="977" w:type="dxa"/>
            <w:tcBorders>
              <w:top w:val="single" w:sz="6" w:space="0" w:color="auto"/>
              <w:left w:val="single" w:sz="6" w:space="0" w:color="auto"/>
              <w:bottom w:val="single" w:sz="6" w:space="0" w:color="auto"/>
              <w:right w:val="nil"/>
            </w:tcBorders>
          </w:tcPr>
          <w:p w14:paraId="39A5D04F" w14:textId="77777777" w:rsidR="00AA4948" w:rsidRDefault="00AA4948" w:rsidP="00313D32">
            <w:pPr>
              <w:spacing w:before="60" w:after="60"/>
              <w:jc w:val="center"/>
              <w:rPr>
                <w:szCs w:val="24"/>
                <w:lang w:eastAsia="fr-FR"/>
              </w:rPr>
            </w:pPr>
            <w:r>
              <w:rPr>
                <w:szCs w:val="24"/>
                <w:lang w:eastAsia="fr-FR"/>
              </w:rPr>
              <w:t>Recettes</w:t>
            </w:r>
          </w:p>
        </w:tc>
        <w:tc>
          <w:tcPr>
            <w:tcW w:w="977" w:type="dxa"/>
            <w:tcBorders>
              <w:top w:val="single" w:sz="6" w:space="0" w:color="auto"/>
              <w:left w:val="single" w:sz="6" w:space="0" w:color="auto"/>
              <w:bottom w:val="single" w:sz="6" w:space="0" w:color="auto"/>
              <w:right w:val="nil"/>
            </w:tcBorders>
          </w:tcPr>
          <w:p w14:paraId="29353168" w14:textId="77777777" w:rsidR="00AA4948" w:rsidRDefault="00AA4948" w:rsidP="00313D32">
            <w:pPr>
              <w:spacing w:before="60" w:after="60"/>
              <w:jc w:val="center"/>
              <w:rPr>
                <w:szCs w:val="24"/>
                <w:lang w:eastAsia="fr-FR"/>
              </w:rPr>
            </w:pPr>
            <w:r>
              <w:rPr>
                <w:szCs w:val="24"/>
                <w:lang w:eastAsia="fr-FR"/>
              </w:rPr>
              <w:t>Dépenses</w:t>
            </w:r>
          </w:p>
        </w:tc>
        <w:tc>
          <w:tcPr>
            <w:tcW w:w="977" w:type="dxa"/>
            <w:tcBorders>
              <w:top w:val="single" w:sz="6" w:space="0" w:color="auto"/>
              <w:left w:val="single" w:sz="6" w:space="0" w:color="auto"/>
              <w:bottom w:val="single" w:sz="6" w:space="0" w:color="auto"/>
              <w:right w:val="nil"/>
            </w:tcBorders>
          </w:tcPr>
          <w:p w14:paraId="78B519ED" w14:textId="77777777" w:rsidR="00AA4948" w:rsidRDefault="00AA4948" w:rsidP="00313D32">
            <w:pPr>
              <w:spacing w:before="60" w:after="60"/>
              <w:jc w:val="center"/>
              <w:rPr>
                <w:szCs w:val="24"/>
                <w:lang w:eastAsia="fr-FR"/>
              </w:rPr>
            </w:pPr>
            <w:r>
              <w:rPr>
                <w:szCs w:val="24"/>
                <w:lang w:eastAsia="fr-FR"/>
              </w:rPr>
              <w:t>Solde</w:t>
            </w:r>
          </w:p>
        </w:tc>
        <w:tc>
          <w:tcPr>
            <w:tcW w:w="977" w:type="dxa"/>
            <w:tcBorders>
              <w:top w:val="single" w:sz="6" w:space="0" w:color="auto"/>
              <w:left w:val="single" w:sz="6" w:space="0" w:color="auto"/>
              <w:bottom w:val="single" w:sz="6" w:space="0" w:color="auto"/>
              <w:right w:val="nil"/>
            </w:tcBorders>
          </w:tcPr>
          <w:p w14:paraId="56B08D4F" w14:textId="77777777" w:rsidR="00AA4948" w:rsidRDefault="00AA4948" w:rsidP="00313D32">
            <w:pPr>
              <w:spacing w:before="60" w:after="60"/>
              <w:jc w:val="center"/>
              <w:rPr>
                <w:szCs w:val="24"/>
                <w:lang w:eastAsia="fr-FR"/>
              </w:rPr>
            </w:pPr>
            <w:r>
              <w:rPr>
                <w:szCs w:val="24"/>
                <w:lang w:eastAsia="fr-FR"/>
              </w:rPr>
              <w:t>Recettes</w:t>
            </w:r>
          </w:p>
        </w:tc>
        <w:tc>
          <w:tcPr>
            <w:tcW w:w="977" w:type="dxa"/>
            <w:tcBorders>
              <w:top w:val="single" w:sz="6" w:space="0" w:color="auto"/>
              <w:left w:val="single" w:sz="6" w:space="0" w:color="auto"/>
              <w:bottom w:val="single" w:sz="6" w:space="0" w:color="auto"/>
              <w:right w:val="nil"/>
            </w:tcBorders>
          </w:tcPr>
          <w:p w14:paraId="4E2A0569" w14:textId="77777777" w:rsidR="00AA4948" w:rsidRDefault="00AA4948" w:rsidP="00313D32">
            <w:pPr>
              <w:spacing w:before="60" w:after="60"/>
              <w:jc w:val="center"/>
              <w:rPr>
                <w:szCs w:val="24"/>
                <w:lang w:eastAsia="fr-FR"/>
              </w:rPr>
            </w:pPr>
            <w:r>
              <w:rPr>
                <w:szCs w:val="24"/>
                <w:lang w:eastAsia="fr-FR"/>
              </w:rPr>
              <w:t>Dépenses</w:t>
            </w:r>
          </w:p>
        </w:tc>
        <w:tc>
          <w:tcPr>
            <w:tcW w:w="977" w:type="dxa"/>
            <w:tcBorders>
              <w:top w:val="single" w:sz="6" w:space="0" w:color="auto"/>
              <w:left w:val="single" w:sz="6" w:space="0" w:color="auto"/>
              <w:bottom w:val="single" w:sz="6" w:space="0" w:color="auto"/>
              <w:right w:val="nil"/>
            </w:tcBorders>
          </w:tcPr>
          <w:p w14:paraId="3D1E74B2" w14:textId="77777777" w:rsidR="00AA4948" w:rsidRDefault="00AA4948" w:rsidP="00313D32">
            <w:pPr>
              <w:spacing w:before="60" w:after="60"/>
              <w:jc w:val="center"/>
              <w:rPr>
                <w:szCs w:val="24"/>
                <w:lang w:eastAsia="fr-FR"/>
              </w:rPr>
            </w:pPr>
            <w:r>
              <w:rPr>
                <w:szCs w:val="24"/>
                <w:lang w:eastAsia="fr-FR"/>
              </w:rPr>
              <w:t>Solde</w:t>
            </w:r>
          </w:p>
        </w:tc>
        <w:tc>
          <w:tcPr>
            <w:tcW w:w="977" w:type="dxa"/>
            <w:tcBorders>
              <w:top w:val="single" w:sz="6" w:space="0" w:color="auto"/>
              <w:left w:val="single" w:sz="6" w:space="0" w:color="auto"/>
              <w:bottom w:val="single" w:sz="6" w:space="0" w:color="auto"/>
              <w:right w:val="nil"/>
            </w:tcBorders>
          </w:tcPr>
          <w:p w14:paraId="546FAB8D" w14:textId="77777777" w:rsidR="00AA4948" w:rsidRDefault="00AA4948" w:rsidP="00313D32">
            <w:pPr>
              <w:spacing w:before="60" w:after="60"/>
              <w:jc w:val="center"/>
              <w:rPr>
                <w:szCs w:val="24"/>
                <w:lang w:eastAsia="fr-FR"/>
              </w:rPr>
            </w:pPr>
            <w:r>
              <w:rPr>
                <w:szCs w:val="24"/>
                <w:lang w:eastAsia="fr-FR"/>
              </w:rPr>
              <w:t>Recettes</w:t>
            </w:r>
          </w:p>
        </w:tc>
        <w:tc>
          <w:tcPr>
            <w:tcW w:w="977" w:type="dxa"/>
            <w:tcBorders>
              <w:top w:val="single" w:sz="6" w:space="0" w:color="auto"/>
              <w:left w:val="single" w:sz="6" w:space="0" w:color="auto"/>
              <w:bottom w:val="single" w:sz="6" w:space="0" w:color="auto"/>
              <w:right w:val="nil"/>
            </w:tcBorders>
          </w:tcPr>
          <w:p w14:paraId="5B1526B9" w14:textId="77777777" w:rsidR="00AA4948" w:rsidRDefault="00AA4948" w:rsidP="00313D32">
            <w:pPr>
              <w:spacing w:before="60" w:after="60"/>
              <w:jc w:val="center"/>
              <w:rPr>
                <w:szCs w:val="24"/>
                <w:lang w:eastAsia="fr-FR"/>
              </w:rPr>
            </w:pPr>
            <w:r>
              <w:rPr>
                <w:szCs w:val="24"/>
                <w:lang w:eastAsia="fr-FR"/>
              </w:rPr>
              <w:t>Dépenses</w:t>
            </w:r>
          </w:p>
        </w:tc>
        <w:tc>
          <w:tcPr>
            <w:tcW w:w="977" w:type="dxa"/>
            <w:tcBorders>
              <w:top w:val="single" w:sz="6" w:space="0" w:color="auto"/>
              <w:left w:val="single" w:sz="6" w:space="0" w:color="auto"/>
              <w:bottom w:val="single" w:sz="6" w:space="0" w:color="auto"/>
              <w:right w:val="single" w:sz="6" w:space="0" w:color="auto"/>
            </w:tcBorders>
          </w:tcPr>
          <w:p w14:paraId="557B73A1" w14:textId="77777777" w:rsidR="00AA4948" w:rsidRDefault="00AA4948" w:rsidP="00313D32">
            <w:pPr>
              <w:spacing w:before="60" w:after="60"/>
              <w:jc w:val="center"/>
              <w:rPr>
                <w:szCs w:val="24"/>
                <w:lang w:eastAsia="fr-FR"/>
              </w:rPr>
            </w:pPr>
            <w:r>
              <w:rPr>
                <w:szCs w:val="24"/>
                <w:lang w:eastAsia="fr-FR"/>
              </w:rPr>
              <w:t>Solde</w:t>
            </w:r>
          </w:p>
        </w:tc>
      </w:tr>
      <w:tr w:rsidR="00AA4948" w14:paraId="4808DAA4" w14:textId="77777777" w:rsidTr="00313D32">
        <w:tc>
          <w:tcPr>
            <w:tcW w:w="1161" w:type="dxa"/>
            <w:tcBorders>
              <w:top w:val="nil"/>
              <w:left w:val="single" w:sz="6" w:space="0" w:color="auto"/>
              <w:bottom w:val="nil"/>
              <w:right w:val="nil"/>
            </w:tcBorders>
          </w:tcPr>
          <w:p w14:paraId="0284302F" w14:textId="77777777" w:rsidR="00AA4948" w:rsidRDefault="00AA4948" w:rsidP="00313D32">
            <w:pPr>
              <w:spacing w:before="60" w:after="60"/>
              <w:rPr>
                <w:sz w:val="14"/>
                <w:szCs w:val="24"/>
                <w:lang w:eastAsia="fr-FR"/>
              </w:rPr>
            </w:pPr>
            <w:r>
              <w:rPr>
                <w:sz w:val="14"/>
                <w:szCs w:val="24"/>
                <w:lang w:eastAsia="fr-FR"/>
              </w:rPr>
              <w:t>Budget Initial / M.B. précédente</w:t>
            </w:r>
          </w:p>
        </w:tc>
        <w:tc>
          <w:tcPr>
            <w:tcW w:w="977" w:type="dxa"/>
            <w:tcBorders>
              <w:top w:val="nil"/>
              <w:left w:val="single" w:sz="6" w:space="0" w:color="auto"/>
              <w:bottom w:val="nil"/>
              <w:right w:val="nil"/>
            </w:tcBorders>
            <w:vAlign w:val="center"/>
          </w:tcPr>
          <w:p w14:paraId="24393333" w14:textId="77777777" w:rsidR="00AA4948" w:rsidRDefault="00AA4948" w:rsidP="00313D32">
            <w:pPr>
              <w:spacing w:before="60" w:after="60"/>
              <w:jc w:val="right"/>
              <w:rPr>
                <w:sz w:val="14"/>
                <w:szCs w:val="24"/>
                <w:lang w:eastAsia="fr-FR"/>
              </w:rPr>
            </w:pPr>
            <w:r>
              <w:rPr>
                <w:sz w:val="14"/>
                <w:szCs w:val="24"/>
                <w:lang w:eastAsia="fr-FR"/>
              </w:rPr>
              <w:t>3.908.200,00</w:t>
            </w:r>
          </w:p>
        </w:tc>
        <w:tc>
          <w:tcPr>
            <w:tcW w:w="977" w:type="dxa"/>
            <w:tcBorders>
              <w:top w:val="nil"/>
              <w:left w:val="single" w:sz="6" w:space="0" w:color="auto"/>
              <w:bottom w:val="nil"/>
              <w:right w:val="nil"/>
            </w:tcBorders>
            <w:vAlign w:val="center"/>
          </w:tcPr>
          <w:p w14:paraId="416DE0E1" w14:textId="77777777" w:rsidR="00AA4948" w:rsidRDefault="00AA4948" w:rsidP="00313D32">
            <w:pPr>
              <w:spacing w:before="60" w:after="60"/>
              <w:jc w:val="right"/>
              <w:rPr>
                <w:sz w:val="14"/>
                <w:szCs w:val="24"/>
                <w:lang w:eastAsia="fr-FR"/>
              </w:rPr>
            </w:pPr>
            <w:r>
              <w:rPr>
                <w:sz w:val="14"/>
                <w:szCs w:val="24"/>
                <w:lang w:eastAsia="fr-FR"/>
              </w:rPr>
              <w:t>3.908.200,00</w:t>
            </w:r>
          </w:p>
        </w:tc>
        <w:tc>
          <w:tcPr>
            <w:tcW w:w="977" w:type="dxa"/>
            <w:tcBorders>
              <w:top w:val="nil"/>
              <w:left w:val="single" w:sz="6" w:space="0" w:color="auto"/>
              <w:bottom w:val="nil"/>
              <w:right w:val="nil"/>
            </w:tcBorders>
            <w:vAlign w:val="center"/>
          </w:tcPr>
          <w:p w14:paraId="2F58EECE"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nil"/>
            </w:tcBorders>
            <w:vAlign w:val="center"/>
          </w:tcPr>
          <w:p w14:paraId="01CE313A"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vAlign w:val="center"/>
          </w:tcPr>
          <w:p w14:paraId="5E43301F"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vAlign w:val="center"/>
          </w:tcPr>
          <w:p w14:paraId="5299FBFD"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vAlign w:val="center"/>
          </w:tcPr>
          <w:p w14:paraId="78650ADF"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vAlign w:val="center"/>
          </w:tcPr>
          <w:p w14:paraId="575F17C7"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single" w:sz="6" w:space="0" w:color="auto"/>
            </w:tcBorders>
            <w:vAlign w:val="center"/>
          </w:tcPr>
          <w:p w14:paraId="7620166A" w14:textId="77777777" w:rsidR="00AA4948" w:rsidRDefault="00AA4948" w:rsidP="00313D32">
            <w:pPr>
              <w:spacing w:before="60" w:after="60"/>
              <w:jc w:val="right"/>
              <w:rPr>
                <w:sz w:val="14"/>
                <w:szCs w:val="24"/>
                <w:lang w:eastAsia="fr-FR"/>
              </w:rPr>
            </w:pPr>
          </w:p>
        </w:tc>
      </w:tr>
      <w:tr w:rsidR="00AA4948" w14:paraId="7AA369DF" w14:textId="77777777" w:rsidTr="00313D32">
        <w:tc>
          <w:tcPr>
            <w:tcW w:w="1161" w:type="dxa"/>
            <w:tcBorders>
              <w:top w:val="nil"/>
              <w:left w:val="single" w:sz="6" w:space="0" w:color="auto"/>
              <w:bottom w:val="nil"/>
              <w:right w:val="nil"/>
            </w:tcBorders>
          </w:tcPr>
          <w:p w14:paraId="16B8A26B" w14:textId="77777777" w:rsidR="00AA4948" w:rsidRDefault="00AA4948" w:rsidP="00313D32">
            <w:pPr>
              <w:spacing w:before="60" w:after="60"/>
              <w:rPr>
                <w:sz w:val="14"/>
                <w:szCs w:val="24"/>
                <w:lang w:eastAsia="fr-FR"/>
              </w:rPr>
            </w:pPr>
            <w:r>
              <w:rPr>
                <w:sz w:val="14"/>
                <w:szCs w:val="24"/>
                <w:lang w:eastAsia="fr-FR"/>
              </w:rPr>
              <w:t>Augmentation</w:t>
            </w:r>
          </w:p>
        </w:tc>
        <w:tc>
          <w:tcPr>
            <w:tcW w:w="977" w:type="dxa"/>
            <w:tcBorders>
              <w:top w:val="nil"/>
              <w:left w:val="single" w:sz="6" w:space="0" w:color="auto"/>
              <w:bottom w:val="nil"/>
              <w:right w:val="nil"/>
            </w:tcBorders>
          </w:tcPr>
          <w:p w14:paraId="443B985F" w14:textId="77777777" w:rsidR="00AA4948" w:rsidRDefault="00AA4948" w:rsidP="00313D32">
            <w:pPr>
              <w:spacing w:before="60" w:after="60"/>
              <w:jc w:val="right"/>
              <w:rPr>
                <w:sz w:val="14"/>
                <w:szCs w:val="24"/>
                <w:lang w:eastAsia="fr-FR"/>
              </w:rPr>
            </w:pPr>
            <w:r>
              <w:rPr>
                <w:sz w:val="14"/>
                <w:szCs w:val="24"/>
                <w:lang w:eastAsia="fr-FR"/>
              </w:rPr>
              <w:t>17.200,00</w:t>
            </w:r>
          </w:p>
        </w:tc>
        <w:tc>
          <w:tcPr>
            <w:tcW w:w="977" w:type="dxa"/>
            <w:tcBorders>
              <w:top w:val="nil"/>
              <w:left w:val="single" w:sz="6" w:space="0" w:color="auto"/>
              <w:bottom w:val="nil"/>
              <w:right w:val="nil"/>
            </w:tcBorders>
          </w:tcPr>
          <w:p w14:paraId="3D514283" w14:textId="77777777" w:rsidR="00AA4948" w:rsidRDefault="00AA4948" w:rsidP="00313D32">
            <w:pPr>
              <w:spacing w:before="60" w:after="60"/>
              <w:jc w:val="right"/>
              <w:rPr>
                <w:sz w:val="14"/>
                <w:szCs w:val="24"/>
                <w:lang w:val="en-GB" w:eastAsia="fr-FR"/>
              </w:rPr>
            </w:pPr>
            <w:r>
              <w:rPr>
                <w:sz w:val="14"/>
                <w:szCs w:val="24"/>
                <w:lang w:val="en-GB" w:eastAsia="fr-FR"/>
              </w:rPr>
              <w:t>17.200,00</w:t>
            </w:r>
          </w:p>
        </w:tc>
        <w:tc>
          <w:tcPr>
            <w:tcW w:w="977" w:type="dxa"/>
            <w:tcBorders>
              <w:top w:val="nil"/>
              <w:left w:val="single" w:sz="6" w:space="0" w:color="auto"/>
              <w:bottom w:val="nil"/>
              <w:right w:val="nil"/>
            </w:tcBorders>
          </w:tcPr>
          <w:p w14:paraId="717178CC"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nil"/>
              <w:left w:val="single" w:sz="6" w:space="0" w:color="auto"/>
              <w:bottom w:val="nil"/>
              <w:right w:val="nil"/>
            </w:tcBorders>
          </w:tcPr>
          <w:p w14:paraId="293428D1" w14:textId="77777777" w:rsidR="00AA4948" w:rsidRDefault="00AA4948" w:rsidP="00313D32">
            <w:pPr>
              <w:spacing w:before="60" w:after="60"/>
              <w:jc w:val="right"/>
              <w:rPr>
                <w:sz w:val="14"/>
                <w:szCs w:val="24"/>
                <w:lang w:val="en-GB" w:eastAsia="fr-FR"/>
              </w:rPr>
            </w:pPr>
          </w:p>
        </w:tc>
        <w:tc>
          <w:tcPr>
            <w:tcW w:w="977" w:type="dxa"/>
            <w:tcBorders>
              <w:top w:val="nil"/>
              <w:left w:val="single" w:sz="6" w:space="0" w:color="auto"/>
              <w:bottom w:val="nil"/>
              <w:right w:val="nil"/>
            </w:tcBorders>
          </w:tcPr>
          <w:p w14:paraId="510E9365" w14:textId="77777777" w:rsidR="00AA4948" w:rsidRDefault="00AA4948" w:rsidP="00313D32">
            <w:pPr>
              <w:spacing w:before="60" w:after="60"/>
              <w:jc w:val="right"/>
              <w:rPr>
                <w:sz w:val="14"/>
                <w:szCs w:val="24"/>
                <w:lang w:val="en-GB" w:eastAsia="fr-FR"/>
              </w:rPr>
            </w:pPr>
          </w:p>
        </w:tc>
        <w:tc>
          <w:tcPr>
            <w:tcW w:w="977" w:type="dxa"/>
            <w:tcBorders>
              <w:top w:val="nil"/>
              <w:left w:val="single" w:sz="6" w:space="0" w:color="auto"/>
              <w:bottom w:val="nil"/>
              <w:right w:val="nil"/>
            </w:tcBorders>
          </w:tcPr>
          <w:p w14:paraId="37396FBF" w14:textId="77777777" w:rsidR="00AA4948" w:rsidRDefault="00AA4948" w:rsidP="00313D32">
            <w:pPr>
              <w:spacing w:before="60" w:after="60"/>
              <w:jc w:val="right"/>
              <w:rPr>
                <w:sz w:val="14"/>
                <w:szCs w:val="24"/>
                <w:lang w:val="en-GB" w:eastAsia="fr-FR"/>
              </w:rPr>
            </w:pPr>
          </w:p>
        </w:tc>
        <w:tc>
          <w:tcPr>
            <w:tcW w:w="977" w:type="dxa"/>
            <w:tcBorders>
              <w:top w:val="nil"/>
              <w:left w:val="single" w:sz="6" w:space="0" w:color="auto"/>
              <w:bottom w:val="nil"/>
              <w:right w:val="nil"/>
            </w:tcBorders>
          </w:tcPr>
          <w:p w14:paraId="3180B500"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31AC86D6"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single" w:sz="6" w:space="0" w:color="auto"/>
            </w:tcBorders>
          </w:tcPr>
          <w:p w14:paraId="42BD7E4F" w14:textId="77777777" w:rsidR="00AA4948" w:rsidRDefault="00AA4948" w:rsidP="00313D32">
            <w:pPr>
              <w:spacing w:before="60" w:after="60"/>
              <w:jc w:val="right"/>
              <w:rPr>
                <w:sz w:val="14"/>
                <w:szCs w:val="24"/>
                <w:lang w:val="en-GB" w:eastAsia="fr-FR"/>
              </w:rPr>
            </w:pPr>
          </w:p>
        </w:tc>
      </w:tr>
      <w:tr w:rsidR="00AA4948" w14:paraId="5C1E3175" w14:textId="77777777" w:rsidTr="00313D32">
        <w:tc>
          <w:tcPr>
            <w:tcW w:w="1161" w:type="dxa"/>
            <w:tcBorders>
              <w:top w:val="nil"/>
              <w:left w:val="single" w:sz="6" w:space="0" w:color="auto"/>
              <w:bottom w:val="nil"/>
              <w:right w:val="nil"/>
            </w:tcBorders>
          </w:tcPr>
          <w:p w14:paraId="6A2193A9" w14:textId="77777777" w:rsidR="00AA4948" w:rsidRDefault="00AA4948" w:rsidP="00313D32">
            <w:pPr>
              <w:spacing w:before="60" w:after="60"/>
              <w:rPr>
                <w:sz w:val="14"/>
                <w:szCs w:val="24"/>
                <w:lang w:eastAsia="fr-FR"/>
              </w:rPr>
            </w:pPr>
            <w:r>
              <w:rPr>
                <w:sz w:val="14"/>
                <w:szCs w:val="24"/>
                <w:lang w:eastAsia="fr-FR"/>
              </w:rPr>
              <w:t>Diminution</w:t>
            </w:r>
          </w:p>
        </w:tc>
        <w:tc>
          <w:tcPr>
            <w:tcW w:w="977" w:type="dxa"/>
            <w:tcBorders>
              <w:top w:val="nil"/>
              <w:left w:val="single" w:sz="6" w:space="0" w:color="auto"/>
              <w:bottom w:val="nil"/>
              <w:right w:val="nil"/>
            </w:tcBorders>
          </w:tcPr>
          <w:p w14:paraId="252A99C8"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nil"/>
            </w:tcBorders>
          </w:tcPr>
          <w:p w14:paraId="6E5A49E5"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nil"/>
            </w:tcBorders>
          </w:tcPr>
          <w:p w14:paraId="18D1D7E5"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977" w:type="dxa"/>
            <w:tcBorders>
              <w:top w:val="nil"/>
              <w:left w:val="single" w:sz="6" w:space="0" w:color="auto"/>
              <w:bottom w:val="nil"/>
              <w:right w:val="nil"/>
            </w:tcBorders>
          </w:tcPr>
          <w:p w14:paraId="45542FDA"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49BC98DC"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63410184"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4FE41DBD"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nil"/>
            </w:tcBorders>
          </w:tcPr>
          <w:p w14:paraId="7D55AE01" w14:textId="77777777" w:rsidR="00AA4948" w:rsidRDefault="00AA4948" w:rsidP="00313D32">
            <w:pPr>
              <w:spacing w:before="60" w:after="60"/>
              <w:jc w:val="right"/>
              <w:rPr>
                <w:sz w:val="14"/>
                <w:szCs w:val="24"/>
                <w:lang w:eastAsia="fr-FR"/>
              </w:rPr>
            </w:pPr>
          </w:p>
        </w:tc>
        <w:tc>
          <w:tcPr>
            <w:tcW w:w="977" w:type="dxa"/>
            <w:tcBorders>
              <w:top w:val="nil"/>
              <w:left w:val="single" w:sz="6" w:space="0" w:color="auto"/>
              <w:bottom w:val="nil"/>
              <w:right w:val="single" w:sz="6" w:space="0" w:color="auto"/>
            </w:tcBorders>
          </w:tcPr>
          <w:p w14:paraId="5B014E1A" w14:textId="77777777" w:rsidR="00AA4948" w:rsidRDefault="00AA4948" w:rsidP="00313D32">
            <w:pPr>
              <w:spacing w:before="60" w:after="60"/>
              <w:jc w:val="right"/>
              <w:rPr>
                <w:sz w:val="14"/>
                <w:szCs w:val="24"/>
                <w:lang w:eastAsia="fr-FR"/>
              </w:rPr>
            </w:pPr>
          </w:p>
        </w:tc>
      </w:tr>
      <w:tr w:rsidR="00AA4948" w14:paraId="6D57F159" w14:textId="77777777" w:rsidTr="00313D32">
        <w:tc>
          <w:tcPr>
            <w:tcW w:w="1161" w:type="dxa"/>
            <w:tcBorders>
              <w:top w:val="single" w:sz="6" w:space="0" w:color="auto"/>
              <w:left w:val="single" w:sz="6" w:space="0" w:color="auto"/>
              <w:bottom w:val="single" w:sz="6" w:space="0" w:color="auto"/>
              <w:right w:val="nil"/>
            </w:tcBorders>
            <w:shd w:val="pct10" w:color="auto" w:fill="auto"/>
          </w:tcPr>
          <w:p w14:paraId="0D5C3291" w14:textId="77777777" w:rsidR="00AA4948" w:rsidRDefault="00AA4948" w:rsidP="00313D32">
            <w:pPr>
              <w:spacing w:before="60" w:after="60"/>
              <w:rPr>
                <w:sz w:val="14"/>
                <w:szCs w:val="24"/>
                <w:lang w:eastAsia="fr-FR"/>
              </w:rPr>
            </w:pPr>
            <w:r>
              <w:rPr>
                <w:sz w:val="14"/>
                <w:szCs w:val="24"/>
                <w:lang w:eastAsia="fr-FR"/>
              </w:rPr>
              <w:t>Résultat</w:t>
            </w:r>
          </w:p>
        </w:tc>
        <w:tc>
          <w:tcPr>
            <w:tcW w:w="977" w:type="dxa"/>
            <w:tcBorders>
              <w:top w:val="single" w:sz="6" w:space="0" w:color="auto"/>
              <w:left w:val="single" w:sz="6" w:space="0" w:color="auto"/>
              <w:bottom w:val="single" w:sz="6" w:space="0" w:color="auto"/>
              <w:right w:val="nil"/>
            </w:tcBorders>
            <w:shd w:val="pct10" w:color="auto" w:fill="auto"/>
          </w:tcPr>
          <w:p w14:paraId="250CAF15" w14:textId="77777777" w:rsidR="00AA4948" w:rsidRDefault="00AA4948" w:rsidP="00313D32">
            <w:pPr>
              <w:spacing w:before="60" w:after="60"/>
              <w:jc w:val="right"/>
              <w:rPr>
                <w:sz w:val="14"/>
                <w:szCs w:val="24"/>
                <w:lang w:val="en-GB" w:eastAsia="fr-FR"/>
              </w:rPr>
            </w:pPr>
            <w:r>
              <w:rPr>
                <w:sz w:val="14"/>
                <w:szCs w:val="24"/>
                <w:lang w:val="en-GB" w:eastAsia="fr-FR"/>
              </w:rPr>
              <w:t>3.925.400,00</w:t>
            </w:r>
          </w:p>
        </w:tc>
        <w:tc>
          <w:tcPr>
            <w:tcW w:w="977" w:type="dxa"/>
            <w:tcBorders>
              <w:top w:val="single" w:sz="6" w:space="0" w:color="auto"/>
              <w:left w:val="single" w:sz="6" w:space="0" w:color="auto"/>
              <w:bottom w:val="single" w:sz="6" w:space="0" w:color="auto"/>
              <w:right w:val="nil"/>
            </w:tcBorders>
            <w:shd w:val="pct10" w:color="auto" w:fill="auto"/>
          </w:tcPr>
          <w:p w14:paraId="72A57A43" w14:textId="77777777" w:rsidR="00AA4948" w:rsidRDefault="00AA4948" w:rsidP="00313D32">
            <w:pPr>
              <w:spacing w:before="60" w:after="60"/>
              <w:jc w:val="right"/>
              <w:rPr>
                <w:sz w:val="14"/>
                <w:szCs w:val="24"/>
                <w:lang w:val="en-GB" w:eastAsia="fr-FR"/>
              </w:rPr>
            </w:pPr>
            <w:r>
              <w:rPr>
                <w:sz w:val="14"/>
                <w:szCs w:val="24"/>
                <w:lang w:val="en-GB" w:eastAsia="fr-FR"/>
              </w:rPr>
              <w:t>3.925.400,00</w:t>
            </w:r>
          </w:p>
        </w:tc>
        <w:tc>
          <w:tcPr>
            <w:tcW w:w="977" w:type="dxa"/>
            <w:tcBorders>
              <w:top w:val="single" w:sz="6" w:space="0" w:color="auto"/>
              <w:left w:val="single" w:sz="6" w:space="0" w:color="auto"/>
              <w:bottom w:val="single" w:sz="6" w:space="0" w:color="auto"/>
              <w:right w:val="nil"/>
            </w:tcBorders>
            <w:shd w:val="pct10" w:color="auto" w:fill="auto"/>
          </w:tcPr>
          <w:p w14:paraId="5150610A"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13A78A7D"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1D788653"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33C5D85F"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480A9385"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58CA3B71"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c>
          <w:tcPr>
            <w:tcW w:w="977" w:type="dxa"/>
            <w:tcBorders>
              <w:top w:val="single" w:sz="6" w:space="0" w:color="auto"/>
              <w:left w:val="single" w:sz="6" w:space="0" w:color="auto"/>
              <w:bottom w:val="single" w:sz="6" w:space="0" w:color="auto"/>
              <w:right w:val="single" w:sz="6" w:space="0" w:color="auto"/>
            </w:tcBorders>
            <w:shd w:val="pct10" w:color="auto" w:fill="auto"/>
          </w:tcPr>
          <w:p w14:paraId="61574DFE" w14:textId="77777777" w:rsidR="00AA4948" w:rsidRDefault="00AA4948" w:rsidP="00313D32">
            <w:pPr>
              <w:spacing w:before="60" w:after="60"/>
              <w:jc w:val="right"/>
              <w:rPr>
                <w:sz w:val="14"/>
                <w:szCs w:val="24"/>
                <w:lang w:val="en-GB" w:eastAsia="fr-FR"/>
              </w:rPr>
            </w:pPr>
            <w:r>
              <w:rPr>
                <w:sz w:val="14"/>
                <w:szCs w:val="24"/>
                <w:lang w:val="en-GB" w:eastAsia="fr-FR"/>
              </w:rPr>
              <w:t xml:space="preserve"> </w:t>
            </w:r>
          </w:p>
        </w:tc>
      </w:tr>
    </w:tbl>
    <w:p w14:paraId="61D2C8A2" w14:textId="77777777" w:rsidR="00AA4948" w:rsidRDefault="00AA4948" w:rsidP="00AA4948">
      <w:pPr>
        <w:pStyle w:val="Titre2"/>
        <w:rPr>
          <w:bCs/>
          <w:iCs/>
          <w:szCs w:val="24"/>
          <w:lang w:eastAsia="fr-FR"/>
        </w:rPr>
      </w:pPr>
      <w:r>
        <w:rPr>
          <w:szCs w:val="24"/>
          <w:lang w:eastAsia="fr-FR"/>
        </w:rPr>
        <w:t>Tableau Récapitulatif Budget SERVICE – Dépenses 2021 après la M.B. n°2</w:t>
      </w:r>
    </w:p>
    <w:tbl>
      <w:tblPr>
        <w:tblW w:w="0" w:type="auto"/>
        <w:tblLayout w:type="fixed"/>
        <w:tblCellMar>
          <w:left w:w="70" w:type="dxa"/>
          <w:right w:w="70" w:type="dxa"/>
        </w:tblCellMar>
        <w:tblLook w:val="0000" w:firstRow="0" w:lastRow="0" w:firstColumn="0" w:lastColumn="0" w:noHBand="0" w:noVBand="0"/>
      </w:tblPr>
      <w:tblGrid>
        <w:gridCol w:w="2977"/>
        <w:gridCol w:w="1191"/>
        <w:gridCol w:w="1191"/>
        <w:gridCol w:w="1191"/>
        <w:gridCol w:w="1191"/>
        <w:gridCol w:w="1191"/>
        <w:gridCol w:w="1191"/>
      </w:tblGrid>
      <w:tr w:rsidR="00AA4948" w14:paraId="198D0E77" w14:textId="77777777" w:rsidTr="00313D32">
        <w:trPr>
          <w:tblHeader/>
        </w:trPr>
        <w:tc>
          <w:tcPr>
            <w:tcW w:w="2977" w:type="dxa"/>
            <w:tcBorders>
              <w:top w:val="single" w:sz="6" w:space="0" w:color="auto"/>
              <w:left w:val="single" w:sz="6" w:space="0" w:color="auto"/>
              <w:bottom w:val="single" w:sz="6" w:space="0" w:color="auto"/>
              <w:right w:val="nil"/>
            </w:tcBorders>
          </w:tcPr>
          <w:p w14:paraId="6E67DEDE" w14:textId="77777777" w:rsidR="00AA4948" w:rsidRDefault="00AA4948" w:rsidP="00313D32">
            <w:pPr>
              <w:spacing w:before="60" w:after="60"/>
              <w:jc w:val="center"/>
              <w:rPr>
                <w:szCs w:val="24"/>
                <w:lang w:eastAsia="fr-FR"/>
              </w:rPr>
            </w:pPr>
            <w:r>
              <w:rPr>
                <w:szCs w:val="24"/>
                <w:lang w:eastAsia="fr-FR"/>
              </w:rPr>
              <w:t>Fonctions</w:t>
            </w:r>
          </w:p>
        </w:tc>
        <w:tc>
          <w:tcPr>
            <w:tcW w:w="1191" w:type="dxa"/>
            <w:tcBorders>
              <w:top w:val="single" w:sz="6" w:space="0" w:color="auto"/>
              <w:left w:val="single" w:sz="6" w:space="0" w:color="auto"/>
              <w:bottom w:val="single" w:sz="6" w:space="0" w:color="auto"/>
              <w:right w:val="nil"/>
            </w:tcBorders>
          </w:tcPr>
          <w:p w14:paraId="21DDD9B2" w14:textId="77777777" w:rsidR="00AA4948" w:rsidRDefault="00AA4948" w:rsidP="00313D32">
            <w:pPr>
              <w:spacing w:before="60" w:after="60"/>
              <w:jc w:val="center"/>
              <w:rPr>
                <w:szCs w:val="24"/>
                <w:lang w:eastAsia="fr-FR"/>
              </w:rPr>
            </w:pPr>
            <w:r>
              <w:rPr>
                <w:szCs w:val="24"/>
                <w:lang w:eastAsia="fr-FR"/>
              </w:rPr>
              <w:t xml:space="preserve">Transferts </w:t>
            </w:r>
          </w:p>
          <w:p w14:paraId="56F53CA2" w14:textId="77777777" w:rsidR="00AA4948" w:rsidRDefault="00AA4948" w:rsidP="00313D32">
            <w:pPr>
              <w:spacing w:before="60" w:after="60"/>
              <w:jc w:val="center"/>
              <w:rPr>
                <w:szCs w:val="24"/>
                <w:lang w:val="en-US" w:eastAsia="fr-FR"/>
              </w:rPr>
            </w:pPr>
            <w:r>
              <w:rPr>
                <w:szCs w:val="24"/>
                <w:lang w:val="en-US" w:eastAsia="fr-FR"/>
              </w:rPr>
              <w:t>000/90</w:t>
            </w:r>
          </w:p>
        </w:tc>
        <w:tc>
          <w:tcPr>
            <w:tcW w:w="1191" w:type="dxa"/>
            <w:tcBorders>
              <w:top w:val="single" w:sz="6" w:space="0" w:color="auto"/>
              <w:left w:val="single" w:sz="6" w:space="0" w:color="auto"/>
              <w:bottom w:val="single" w:sz="6" w:space="0" w:color="auto"/>
              <w:right w:val="nil"/>
            </w:tcBorders>
          </w:tcPr>
          <w:p w14:paraId="1923EAD2" w14:textId="77777777" w:rsidR="00AA4948" w:rsidRDefault="00AA4948" w:rsidP="00313D32">
            <w:pPr>
              <w:spacing w:before="60" w:after="60"/>
              <w:jc w:val="center"/>
              <w:rPr>
                <w:szCs w:val="24"/>
                <w:lang w:val="en-US" w:eastAsia="fr-FR"/>
              </w:rPr>
            </w:pPr>
            <w:proofErr w:type="spellStart"/>
            <w:r>
              <w:rPr>
                <w:szCs w:val="24"/>
                <w:lang w:val="en-US" w:eastAsia="fr-FR"/>
              </w:rPr>
              <w:t>Investissements</w:t>
            </w:r>
            <w:proofErr w:type="spellEnd"/>
            <w:r>
              <w:rPr>
                <w:szCs w:val="24"/>
                <w:lang w:val="en-US" w:eastAsia="fr-FR"/>
              </w:rPr>
              <w:t xml:space="preserve"> </w:t>
            </w:r>
          </w:p>
          <w:p w14:paraId="11F43735" w14:textId="77777777" w:rsidR="00AA4948" w:rsidRDefault="00AA4948" w:rsidP="00313D32">
            <w:pPr>
              <w:spacing w:before="60" w:after="60"/>
              <w:jc w:val="center"/>
              <w:rPr>
                <w:szCs w:val="24"/>
                <w:lang w:val="en-US" w:eastAsia="fr-FR"/>
              </w:rPr>
            </w:pPr>
            <w:r>
              <w:rPr>
                <w:szCs w:val="24"/>
                <w:lang w:val="en-US" w:eastAsia="fr-FR"/>
              </w:rPr>
              <w:t>000/91</w:t>
            </w:r>
          </w:p>
        </w:tc>
        <w:tc>
          <w:tcPr>
            <w:tcW w:w="1191" w:type="dxa"/>
            <w:tcBorders>
              <w:top w:val="single" w:sz="6" w:space="0" w:color="auto"/>
              <w:left w:val="single" w:sz="6" w:space="0" w:color="auto"/>
              <w:bottom w:val="single" w:sz="6" w:space="0" w:color="auto"/>
              <w:right w:val="nil"/>
            </w:tcBorders>
          </w:tcPr>
          <w:p w14:paraId="60F6B994" w14:textId="77777777" w:rsidR="00AA4948" w:rsidRDefault="00AA4948" w:rsidP="00313D32">
            <w:pPr>
              <w:spacing w:before="60" w:after="60"/>
              <w:jc w:val="center"/>
              <w:rPr>
                <w:szCs w:val="24"/>
                <w:lang w:val="en-US" w:eastAsia="fr-FR"/>
              </w:rPr>
            </w:pPr>
            <w:r>
              <w:rPr>
                <w:szCs w:val="24"/>
                <w:lang w:val="en-US" w:eastAsia="fr-FR"/>
              </w:rPr>
              <w:t xml:space="preserve">Dette </w:t>
            </w:r>
          </w:p>
          <w:p w14:paraId="743A4DFC" w14:textId="77777777" w:rsidR="00AA4948" w:rsidRDefault="00AA4948" w:rsidP="00313D32">
            <w:pPr>
              <w:spacing w:before="60" w:after="60"/>
              <w:jc w:val="center"/>
              <w:rPr>
                <w:szCs w:val="24"/>
                <w:lang w:val="en-US" w:eastAsia="fr-FR"/>
              </w:rPr>
            </w:pPr>
            <w:r>
              <w:rPr>
                <w:szCs w:val="24"/>
                <w:lang w:val="en-US" w:eastAsia="fr-FR"/>
              </w:rPr>
              <w:t>000/92</w:t>
            </w:r>
          </w:p>
        </w:tc>
        <w:tc>
          <w:tcPr>
            <w:tcW w:w="1191" w:type="dxa"/>
            <w:tcBorders>
              <w:top w:val="single" w:sz="6" w:space="0" w:color="auto"/>
              <w:left w:val="single" w:sz="6" w:space="0" w:color="auto"/>
              <w:bottom w:val="single" w:sz="6" w:space="0" w:color="auto"/>
              <w:right w:val="nil"/>
            </w:tcBorders>
          </w:tcPr>
          <w:p w14:paraId="7BCEB9F9" w14:textId="77777777" w:rsidR="00AA4948" w:rsidRDefault="00AA4948" w:rsidP="00313D32">
            <w:pPr>
              <w:spacing w:before="60" w:after="60"/>
              <w:jc w:val="center"/>
              <w:rPr>
                <w:szCs w:val="24"/>
                <w:lang w:val="en-US" w:eastAsia="fr-FR"/>
              </w:rPr>
            </w:pPr>
            <w:r>
              <w:rPr>
                <w:szCs w:val="24"/>
                <w:lang w:val="en-US" w:eastAsia="fr-FR"/>
              </w:rPr>
              <w:t xml:space="preserve">Total </w:t>
            </w:r>
          </w:p>
          <w:p w14:paraId="44C1885B" w14:textId="77777777" w:rsidR="00AA4948" w:rsidRDefault="00AA4948" w:rsidP="00313D32">
            <w:pPr>
              <w:spacing w:before="60" w:after="60"/>
              <w:jc w:val="center"/>
              <w:rPr>
                <w:szCs w:val="24"/>
                <w:lang w:val="en-US" w:eastAsia="fr-FR"/>
              </w:rPr>
            </w:pPr>
            <w:r>
              <w:rPr>
                <w:szCs w:val="24"/>
                <w:lang w:val="en-US" w:eastAsia="fr-FR"/>
              </w:rPr>
              <w:t>000/93</w:t>
            </w:r>
          </w:p>
        </w:tc>
        <w:tc>
          <w:tcPr>
            <w:tcW w:w="1191" w:type="dxa"/>
            <w:tcBorders>
              <w:top w:val="single" w:sz="6" w:space="0" w:color="auto"/>
              <w:left w:val="single" w:sz="6" w:space="0" w:color="auto"/>
              <w:bottom w:val="single" w:sz="6" w:space="0" w:color="auto"/>
              <w:right w:val="nil"/>
            </w:tcBorders>
          </w:tcPr>
          <w:p w14:paraId="4F98F17C" w14:textId="77777777" w:rsidR="00AA4948" w:rsidRDefault="00AA4948" w:rsidP="00313D32">
            <w:pPr>
              <w:spacing w:before="60" w:after="60"/>
              <w:jc w:val="center"/>
              <w:rPr>
                <w:szCs w:val="24"/>
                <w:lang w:val="en-US" w:eastAsia="fr-FR"/>
              </w:rPr>
            </w:pPr>
            <w:proofErr w:type="spellStart"/>
            <w:r>
              <w:rPr>
                <w:szCs w:val="24"/>
                <w:lang w:val="en-US" w:eastAsia="fr-FR"/>
              </w:rPr>
              <w:t>Prélèvements</w:t>
            </w:r>
            <w:proofErr w:type="spellEnd"/>
            <w:r>
              <w:rPr>
                <w:szCs w:val="24"/>
                <w:lang w:val="en-US" w:eastAsia="fr-FR"/>
              </w:rPr>
              <w:t xml:space="preserve"> </w:t>
            </w:r>
          </w:p>
          <w:p w14:paraId="39750780" w14:textId="77777777" w:rsidR="00AA4948" w:rsidRDefault="00AA4948" w:rsidP="00313D32">
            <w:pPr>
              <w:spacing w:before="60" w:after="60"/>
              <w:jc w:val="center"/>
              <w:rPr>
                <w:szCs w:val="24"/>
                <w:lang w:val="en-US" w:eastAsia="fr-FR"/>
              </w:rPr>
            </w:pPr>
            <w:r>
              <w:rPr>
                <w:szCs w:val="24"/>
                <w:lang w:val="en-US" w:eastAsia="fr-FR"/>
              </w:rPr>
              <w:t>000/98</w:t>
            </w:r>
          </w:p>
        </w:tc>
        <w:tc>
          <w:tcPr>
            <w:tcW w:w="1191" w:type="dxa"/>
            <w:tcBorders>
              <w:top w:val="single" w:sz="6" w:space="0" w:color="auto"/>
              <w:left w:val="single" w:sz="6" w:space="0" w:color="auto"/>
              <w:bottom w:val="single" w:sz="6" w:space="0" w:color="auto"/>
              <w:right w:val="single" w:sz="6" w:space="0" w:color="auto"/>
            </w:tcBorders>
          </w:tcPr>
          <w:p w14:paraId="59AD9117" w14:textId="77777777" w:rsidR="00AA4948" w:rsidRDefault="00AA4948" w:rsidP="00313D32">
            <w:pPr>
              <w:spacing w:before="60" w:after="60"/>
              <w:jc w:val="center"/>
              <w:rPr>
                <w:szCs w:val="24"/>
                <w:lang w:val="en-US" w:eastAsia="fr-FR"/>
              </w:rPr>
            </w:pPr>
            <w:r>
              <w:rPr>
                <w:szCs w:val="24"/>
                <w:lang w:val="en-US" w:eastAsia="fr-FR"/>
              </w:rPr>
              <w:t xml:space="preserve">Total </w:t>
            </w:r>
          </w:p>
          <w:p w14:paraId="72A40628" w14:textId="77777777" w:rsidR="00AA4948" w:rsidRDefault="00AA4948" w:rsidP="00313D32">
            <w:pPr>
              <w:spacing w:before="60" w:after="60"/>
              <w:jc w:val="center"/>
              <w:rPr>
                <w:szCs w:val="24"/>
                <w:lang w:val="en-US" w:eastAsia="fr-FR"/>
              </w:rPr>
            </w:pPr>
            <w:r>
              <w:rPr>
                <w:szCs w:val="24"/>
                <w:lang w:val="en-US" w:eastAsia="fr-FR"/>
              </w:rPr>
              <w:t>000/95</w:t>
            </w:r>
          </w:p>
        </w:tc>
      </w:tr>
      <w:tr w:rsidR="00AA4948" w14:paraId="35A9F74D" w14:textId="77777777" w:rsidTr="00313D32">
        <w:tc>
          <w:tcPr>
            <w:tcW w:w="2977" w:type="dxa"/>
            <w:tcBorders>
              <w:top w:val="nil"/>
              <w:left w:val="single" w:sz="6" w:space="0" w:color="auto"/>
              <w:bottom w:val="nil"/>
              <w:right w:val="nil"/>
            </w:tcBorders>
          </w:tcPr>
          <w:p w14:paraId="5370AE4A" w14:textId="77777777" w:rsidR="00AA4948" w:rsidRDefault="00AA4948" w:rsidP="00313D32">
            <w:pPr>
              <w:spacing w:before="60" w:after="60"/>
              <w:rPr>
                <w:szCs w:val="24"/>
                <w:lang w:val="nl-NL" w:eastAsia="fr-FR"/>
              </w:rPr>
            </w:pPr>
            <w:r>
              <w:rPr>
                <w:szCs w:val="24"/>
                <w:lang w:val="nl-NL" w:eastAsia="fr-FR"/>
              </w:rPr>
              <w:t xml:space="preserve">399 </w:t>
            </w:r>
            <w:proofErr w:type="spellStart"/>
            <w:r>
              <w:rPr>
                <w:szCs w:val="24"/>
                <w:lang w:val="nl-NL" w:eastAsia="fr-FR"/>
              </w:rPr>
              <w:t>Justice</w:t>
            </w:r>
            <w:proofErr w:type="spellEnd"/>
            <w:r>
              <w:rPr>
                <w:szCs w:val="24"/>
                <w:lang w:val="nl-NL" w:eastAsia="fr-FR"/>
              </w:rPr>
              <w:t xml:space="preserve"> - </w:t>
            </w:r>
            <w:proofErr w:type="spellStart"/>
            <w:r>
              <w:rPr>
                <w:szCs w:val="24"/>
                <w:lang w:val="nl-NL" w:eastAsia="fr-FR"/>
              </w:rPr>
              <w:t>Police</w:t>
            </w:r>
            <w:proofErr w:type="spellEnd"/>
          </w:p>
        </w:tc>
        <w:tc>
          <w:tcPr>
            <w:tcW w:w="1191" w:type="dxa"/>
            <w:tcBorders>
              <w:top w:val="nil"/>
              <w:left w:val="single" w:sz="6" w:space="0" w:color="auto"/>
              <w:bottom w:val="nil"/>
              <w:right w:val="nil"/>
            </w:tcBorders>
          </w:tcPr>
          <w:p w14:paraId="24DB3C87" w14:textId="77777777" w:rsidR="00AA4948" w:rsidRDefault="00AA4948" w:rsidP="00313D32">
            <w:pPr>
              <w:spacing w:before="60" w:after="60"/>
              <w:jc w:val="right"/>
              <w:rPr>
                <w:sz w:val="14"/>
                <w:szCs w:val="24"/>
                <w:lang w:val="nl-NL" w:eastAsia="fr-FR"/>
              </w:rPr>
            </w:pPr>
            <w:r>
              <w:rPr>
                <w:sz w:val="14"/>
                <w:szCs w:val="24"/>
                <w:lang w:val="nl-NL" w:eastAsia="fr-FR"/>
              </w:rPr>
              <w:t>0</w:t>
            </w:r>
          </w:p>
        </w:tc>
        <w:tc>
          <w:tcPr>
            <w:tcW w:w="1191" w:type="dxa"/>
            <w:tcBorders>
              <w:top w:val="nil"/>
              <w:left w:val="single" w:sz="6" w:space="0" w:color="auto"/>
              <w:bottom w:val="nil"/>
              <w:right w:val="nil"/>
            </w:tcBorders>
          </w:tcPr>
          <w:p w14:paraId="09ADD340"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1191" w:type="dxa"/>
            <w:tcBorders>
              <w:top w:val="nil"/>
              <w:left w:val="single" w:sz="6" w:space="0" w:color="auto"/>
              <w:bottom w:val="nil"/>
              <w:right w:val="nil"/>
            </w:tcBorders>
          </w:tcPr>
          <w:p w14:paraId="6C8DE74F" w14:textId="77777777" w:rsidR="00AA4948" w:rsidRDefault="00AA4948" w:rsidP="00313D32">
            <w:pPr>
              <w:spacing w:before="60" w:after="60"/>
              <w:jc w:val="right"/>
              <w:rPr>
                <w:sz w:val="14"/>
                <w:szCs w:val="24"/>
                <w:lang w:val="nl-NL" w:eastAsia="fr-FR"/>
              </w:rPr>
            </w:pPr>
            <w:r>
              <w:rPr>
                <w:sz w:val="14"/>
                <w:szCs w:val="24"/>
                <w:lang w:val="nl-NL" w:eastAsia="fr-FR"/>
              </w:rPr>
              <w:t>0</w:t>
            </w:r>
          </w:p>
        </w:tc>
        <w:tc>
          <w:tcPr>
            <w:tcW w:w="1191" w:type="dxa"/>
            <w:tcBorders>
              <w:top w:val="nil"/>
              <w:left w:val="single" w:sz="6" w:space="0" w:color="auto"/>
              <w:bottom w:val="nil"/>
              <w:right w:val="nil"/>
            </w:tcBorders>
          </w:tcPr>
          <w:p w14:paraId="1AEFB039"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1191" w:type="dxa"/>
            <w:tcBorders>
              <w:top w:val="nil"/>
              <w:left w:val="single" w:sz="6" w:space="0" w:color="auto"/>
              <w:bottom w:val="nil"/>
              <w:right w:val="nil"/>
            </w:tcBorders>
          </w:tcPr>
          <w:p w14:paraId="78482B2F" w14:textId="77777777" w:rsidR="00AA4948" w:rsidRDefault="00AA4948" w:rsidP="00313D32">
            <w:pPr>
              <w:spacing w:before="60" w:after="60"/>
              <w:jc w:val="right"/>
              <w:rPr>
                <w:sz w:val="14"/>
                <w:szCs w:val="24"/>
                <w:lang w:val="nl-NL" w:eastAsia="fr-FR"/>
              </w:rPr>
            </w:pPr>
            <w:r>
              <w:rPr>
                <w:sz w:val="14"/>
                <w:szCs w:val="24"/>
                <w:lang w:val="nl-NL" w:eastAsia="fr-FR"/>
              </w:rPr>
              <w:t>0</w:t>
            </w:r>
          </w:p>
        </w:tc>
        <w:tc>
          <w:tcPr>
            <w:tcW w:w="1191" w:type="dxa"/>
            <w:tcBorders>
              <w:top w:val="nil"/>
              <w:left w:val="single" w:sz="6" w:space="0" w:color="auto"/>
              <w:bottom w:val="nil"/>
              <w:right w:val="single" w:sz="6" w:space="0" w:color="auto"/>
            </w:tcBorders>
          </w:tcPr>
          <w:p w14:paraId="03AD97EC" w14:textId="77777777" w:rsidR="00AA4948" w:rsidRDefault="00AA4948" w:rsidP="00313D32">
            <w:pPr>
              <w:spacing w:before="60" w:after="60"/>
              <w:jc w:val="right"/>
              <w:rPr>
                <w:sz w:val="14"/>
                <w:szCs w:val="24"/>
                <w:lang w:val="nl-NL" w:eastAsia="fr-FR"/>
              </w:rPr>
            </w:pPr>
            <w:r>
              <w:rPr>
                <w:sz w:val="14"/>
                <w:szCs w:val="24"/>
                <w:lang w:val="nl-NL" w:eastAsia="fr-FR"/>
              </w:rPr>
              <w:t>3.925.400,00</w:t>
            </w:r>
          </w:p>
        </w:tc>
      </w:tr>
      <w:tr w:rsidR="00AA4948" w14:paraId="4BB39C56"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54811226" w14:textId="77777777" w:rsidR="00AA4948" w:rsidRDefault="00AA4948" w:rsidP="00313D32">
            <w:pPr>
              <w:spacing w:before="60" w:after="60"/>
              <w:rPr>
                <w:szCs w:val="24"/>
                <w:lang w:val="nl-NL" w:eastAsia="fr-FR"/>
              </w:rPr>
            </w:pPr>
            <w:r>
              <w:rPr>
                <w:szCs w:val="24"/>
                <w:lang w:val="nl-NL" w:eastAsia="fr-FR"/>
              </w:rPr>
              <w:t>Total</w:t>
            </w:r>
          </w:p>
        </w:tc>
        <w:tc>
          <w:tcPr>
            <w:tcW w:w="1191" w:type="dxa"/>
            <w:tcBorders>
              <w:top w:val="single" w:sz="6" w:space="0" w:color="auto"/>
              <w:left w:val="single" w:sz="6" w:space="0" w:color="auto"/>
              <w:bottom w:val="single" w:sz="6" w:space="0" w:color="auto"/>
              <w:right w:val="nil"/>
            </w:tcBorders>
            <w:shd w:val="pct10" w:color="auto" w:fill="auto"/>
          </w:tcPr>
          <w:p w14:paraId="76A21916"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1191" w:type="dxa"/>
            <w:tcBorders>
              <w:top w:val="single" w:sz="6" w:space="0" w:color="auto"/>
              <w:left w:val="single" w:sz="6" w:space="0" w:color="auto"/>
              <w:bottom w:val="single" w:sz="6" w:space="0" w:color="auto"/>
              <w:right w:val="nil"/>
            </w:tcBorders>
            <w:shd w:val="pct10" w:color="auto" w:fill="auto"/>
          </w:tcPr>
          <w:p w14:paraId="43A966AA"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1191" w:type="dxa"/>
            <w:tcBorders>
              <w:top w:val="single" w:sz="6" w:space="0" w:color="auto"/>
              <w:left w:val="single" w:sz="6" w:space="0" w:color="auto"/>
              <w:bottom w:val="single" w:sz="6" w:space="0" w:color="auto"/>
              <w:right w:val="nil"/>
            </w:tcBorders>
            <w:shd w:val="pct10" w:color="auto" w:fill="auto"/>
          </w:tcPr>
          <w:p w14:paraId="54D46365"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1191" w:type="dxa"/>
            <w:tcBorders>
              <w:top w:val="single" w:sz="6" w:space="0" w:color="auto"/>
              <w:left w:val="single" w:sz="6" w:space="0" w:color="auto"/>
              <w:bottom w:val="single" w:sz="6" w:space="0" w:color="auto"/>
              <w:right w:val="nil"/>
            </w:tcBorders>
            <w:shd w:val="pct10" w:color="auto" w:fill="auto"/>
          </w:tcPr>
          <w:p w14:paraId="72F5F926"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1191" w:type="dxa"/>
            <w:tcBorders>
              <w:top w:val="single" w:sz="6" w:space="0" w:color="auto"/>
              <w:left w:val="single" w:sz="6" w:space="0" w:color="auto"/>
              <w:bottom w:val="single" w:sz="6" w:space="0" w:color="auto"/>
              <w:right w:val="nil"/>
            </w:tcBorders>
            <w:shd w:val="pct10" w:color="auto" w:fill="auto"/>
          </w:tcPr>
          <w:p w14:paraId="61641060"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56D53087" w14:textId="77777777" w:rsidR="00AA4948" w:rsidRDefault="00AA4948" w:rsidP="00313D32">
            <w:pPr>
              <w:spacing w:before="60" w:after="60"/>
              <w:jc w:val="right"/>
              <w:rPr>
                <w:sz w:val="14"/>
                <w:szCs w:val="24"/>
                <w:lang w:eastAsia="fr-FR"/>
              </w:rPr>
            </w:pPr>
            <w:r>
              <w:rPr>
                <w:sz w:val="14"/>
                <w:szCs w:val="24"/>
                <w:lang w:eastAsia="fr-FR"/>
              </w:rPr>
              <w:t>3.925.400,00</w:t>
            </w:r>
          </w:p>
        </w:tc>
      </w:tr>
      <w:tr w:rsidR="00AA4948" w14:paraId="5E5E65F7" w14:textId="77777777" w:rsidTr="00313D32">
        <w:tc>
          <w:tcPr>
            <w:tcW w:w="2977" w:type="dxa"/>
            <w:tcBorders>
              <w:top w:val="nil"/>
              <w:left w:val="single" w:sz="6" w:space="0" w:color="auto"/>
              <w:bottom w:val="single" w:sz="6" w:space="0" w:color="auto"/>
              <w:right w:val="nil"/>
            </w:tcBorders>
          </w:tcPr>
          <w:p w14:paraId="44815B4B" w14:textId="77777777" w:rsidR="00AA4948" w:rsidRDefault="00AA4948" w:rsidP="00313D32">
            <w:pPr>
              <w:spacing w:before="60" w:after="60"/>
              <w:rPr>
                <w:szCs w:val="24"/>
                <w:lang w:eastAsia="fr-FR"/>
              </w:rPr>
            </w:pPr>
            <w:r>
              <w:rPr>
                <w:szCs w:val="24"/>
                <w:lang w:eastAsia="fr-FR"/>
              </w:rPr>
              <w:t>Balances exercice propre</w:t>
            </w:r>
          </w:p>
        </w:tc>
        <w:tc>
          <w:tcPr>
            <w:tcW w:w="1191" w:type="dxa"/>
            <w:tcBorders>
              <w:top w:val="nil"/>
              <w:left w:val="single" w:sz="6" w:space="0" w:color="auto"/>
              <w:bottom w:val="single" w:sz="6" w:space="0" w:color="auto"/>
              <w:right w:val="nil"/>
            </w:tcBorders>
          </w:tcPr>
          <w:p w14:paraId="31983419"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3713737B"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00420BB5"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00C7BFF4" w14:textId="77777777" w:rsidR="00AA4948" w:rsidRDefault="00AA4948" w:rsidP="00313D32">
            <w:pPr>
              <w:spacing w:before="60" w:after="60"/>
              <w:jc w:val="right"/>
              <w:rPr>
                <w:szCs w:val="24"/>
                <w:lang w:val="en-US" w:eastAsia="fr-FR"/>
              </w:rPr>
            </w:pPr>
            <w:proofErr w:type="spellStart"/>
            <w:r>
              <w:rPr>
                <w:szCs w:val="24"/>
                <w:lang w:val="en-US" w:eastAsia="fr-FR"/>
              </w:rPr>
              <w:t>Déficit</w:t>
            </w:r>
            <w:proofErr w:type="spellEnd"/>
          </w:p>
        </w:tc>
        <w:tc>
          <w:tcPr>
            <w:tcW w:w="1191" w:type="dxa"/>
            <w:tcBorders>
              <w:top w:val="nil"/>
              <w:left w:val="single" w:sz="6" w:space="0" w:color="auto"/>
              <w:bottom w:val="single" w:sz="6" w:space="0" w:color="auto"/>
              <w:right w:val="nil"/>
            </w:tcBorders>
          </w:tcPr>
          <w:p w14:paraId="0A1B92AB" w14:textId="77777777" w:rsidR="00AA4948" w:rsidRDefault="00AA4948" w:rsidP="00313D32">
            <w:pPr>
              <w:spacing w:before="60" w:after="60"/>
              <w:jc w:val="right"/>
              <w:rPr>
                <w:sz w:val="14"/>
                <w:szCs w:val="24"/>
                <w:lang w:val="en-US" w:eastAsia="fr-FR"/>
              </w:rPr>
            </w:pPr>
            <w:r>
              <w:rPr>
                <w:sz w:val="14"/>
                <w:szCs w:val="24"/>
                <w:lang w:val="en-US" w:eastAsia="fr-FR"/>
              </w:rPr>
              <w:t>0</w:t>
            </w:r>
          </w:p>
        </w:tc>
        <w:tc>
          <w:tcPr>
            <w:tcW w:w="1191" w:type="dxa"/>
            <w:tcBorders>
              <w:top w:val="nil"/>
              <w:left w:val="single" w:sz="6" w:space="0" w:color="auto"/>
              <w:bottom w:val="nil"/>
              <w:right w:val="nil"/>
            </w:tcBorders>
          </w:tcPr>
          <w:p w14:paraId="5ED64D3F" w14:textId="77777777" w:rsidR="00AA4948" w:rsidRDefault="00AA4948" w:rsidP="00313D32">
            <w:pPr>
              <w:spacing w:before="60" w:after="60"/>
              <w:jc w:val="right"/>
              <w:rPr>
                <w:sz w:val="14"/>
                <w:szCs w:val="24"/>
                <w:lang w:val="en-US" w:eastAsia="fr-FR"/>
              </w:rPr>
            </w:pPr>
          </w:p>
        </w:tc>
      </w:tr>
      <w:tr w:rsidR="00AA4948" w14:paraId="5FFE45C0"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667AAD23" w14:textId="77777777" w:rsidR="00AA4948" w:rsidRDefault="00AA4948" w:rsidP="00313D32">
            <w:pPr>
              <w:spacing w:before="60" w:after="60"/>
              <w:rPr>
                <w:szCs w:val="24"/>
                <w:lang w:eastAsia="fr-FR"/>
              </w:rPr>
            </w:pPr>
            <w:r>
              <w:rPr>
                <w:szCs w:val="24"/>
                <w:lang w:eastAsia="fr-FR"/>
              </w:rPr>
              <w:t>Exercices antérieurs</w:t>
            </w:r>
          </w:p>
        </w:tc>
        <w:tc>
          <w:tcPr>
            <w:tcW w:w="1191" w:type="dxa"/>
            <w:tcBorders>
              <w:top w:val="single" w:sz="6" w:space="0" w:color="auto"/>
              <w:left w:val="single" w:sz="6" w:space="0" w:color="auto"/>
              <w:bottom w:val="single" w:sz="6" w:space="0" w:color="auto"/>
              <w:right w:val="nil"/>
            </w:tcBorders>
            <w:shd w:val="pct10" w:color="auto" w:fill="auto"/>
          </w:tcPr>
          <w:p w14:paraId="0B5113F3"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40770AE6"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31E9E72E"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7556B071" w14:textId="77777777" w:rsidR="00AA4948" w:rsidRDefault="00AA4948" w:rsidP="00313D32">
            <w:pPr>
              <w:spacing w:before="60" w:after="60"/>
              <w:jc w:val="right"/>
              <w:rPr>
                <w:szCs w:val="24"/>
                <w:lang w:eastAsia="fr-FR"/>
              </w:rPr>
            </w:pPr>
            <w:r>
              <w:rPr>
                <w:szCs w:val="24"/>
                <w:lang w:eastAsia="fr-FR"/>
              </w:rPr>
              <w:t>Dépenses SERVICE</w:t>
            </w:r>
          </w:p>
        </w:tc>
        <w:tc>
          <w:tcPr>
            <w:tcW w:w="1191" w:type="dxa"/>
            <w:tcBorders>
              <w:top w:val="single" w:sz="6" w:space="0" w:color="auto"/>
              <w:left w:val="single" w:sz="6" w:space="0" w:color="auto"/>
              <w:bottom w:val="single" w:sz="6" w:space="0" w:color="auto"/>
              <w:right w:val="nil"/>
            </w:tcBorders>
            <w:shd w:val="pct10" w:color="auto" w:fill="auto"/>
          </w:tcPr>
          <w:p w14:paraId="19BBCC00" w14:textId="77777777" w:rsidR="00AA4948" w:rsidRDefault="00AA4948" w:rsidP="00313D32">
            <w:pPr>
              <w:spacing w:before="60" w:after="60"/>
              <w:jc w:val="right"/>
              <w:rPr>
                <w:sz w:val="14"/>
                <w:szCs w:val="24"/>
                <w:lang w:eastAsia="fr-FR"/>
              </w:rPr>
            </w:pP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548DD3AC" w14:textId="77777777" w:rsidR="00AA4948" w:rsidRDefault="00AA4948" w:rsidP="00313D32">
            <w:pPr>
              <w:spacing w:before="60" w:after="60"/>
              <w:jc w:val="right"/>
              <w:rPr>
                <w:sz w:val="14"/>
                <w:szCs w:val="24"/>
                <w:lang w:eastAsia="fr-FR"/>
              </w:rPr>
            </w:pPr>
            <w:r>
              <w:rPr>
                <w:sz w:val="14"/>
                <w:szCs w:val="24"/>
                <w:lang w:eastAsia="fr-FR"/>
              </w:rPr>
              <w:t>0</w:t>
            </w:r>
          </w:p>
        </w:tc>
      </w:tr>
      <w:tr w:rsidR="00AA4948" w14:paraId="325FCDDF" w14:textId="77777777" w:rsidTr="00313D32">
        <w:tc>
          <w:tcPr>
            <w:tcW w:w="2977" w:type="dxa"/>
            <w:tcBorders>
              <w:top w:val="nil"/>
              <w:left w:val="single" w:sz="6" w:space="0" w:color="auto"/>
              <w:bottom w:val="single" w:sz="6" w:space="0" w:color="auto"/>
              <w:right w:val="nil"/>
            </w:tcBorders>
          </w:tcPr>
          <w:p w14:paraId="38C6AF8A" w14:textId="77777777" w:rsidR="00AA4948" w:rsidRDefault="00AA4948" w:rsidP="00313D32">
            <w:pPr>
              <w:spacing w:before="60" w:after="60"/>
              <w:rPr>
                <w:szCs w:val="24"/>
                <w:lang w:eastAsia="fr-FR"/>
              </w:rPr>
            </w:pPr>
          </w:p>
        </w:tc>
        <w:tc>
          <w:tcPr>
            <w:tcW w:w="1191" w:type="dxa"/>
            <w:tcBorders>
              <w:top w:val="nil"/>
              <w:left w:val="single" w:sz="6" w:space="0" w:color="auto"/>
              <w:bottom w:val="single" w:sz="6" w:space="0" w:color="auto"/>
              <w:right w:val="nil"/>
            </w:tcBorders>
          </w:tcPr>
          <w:p w14:paraId="39492457"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4603E3F7"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1E4D43B7"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152B73D0" w14:textId="77777777" w:rsidR="00AA4948" w:rsidRDefault="00AA4948" w:rsidP="00313D32">
            <w:pPr>
              <w:spacing w:before="60" w:after="60"/>
              <w:jc w:val="right"/>
              <w:rPr>
                <w:szCs w:val="24"/>
                <w:lang w:eastAsia="fr-FR"/>
              </w:rPr>
            </w:pPr>
            <w:r>
              <w:rPr>
                <w:szCs w:val="24"/>
                <w:lang w:eastAsia="fr-FR"/>
              </w:rPr>
              <w:t>Déficit</w:t>
            </w:r>
          </w:p>
        </w:tc>
        <w:tc>
          <w:tcPr>
            <w:tcW w:w="1191" w:type="dxa"/>
            <w:tcBorders>
              <w:top w:val="nil"/>
              <w:left w:val="single" w:sz="6" w:space="0" w:color="auto"/>
              <w:bottom w:val="single" w:sz="6" w:space="0" w:color="auto"/>
              <w:right w:val="nil"/>
            </w:tcBorders>
          </w:tcPr>
          <w:p w14:paraId="3F06AC1C" w14:textId="77777777" w:rsidR="00AA4948" w:rsidRDefault="00AA4948" w:rsidP="00313D32">
            <w:pPr>
              <w:spacing w:before="60" w:after="60"/>
              <w:jc w:val="right"/>
              <w:rPr>
                <w:sz w:val="14"/>
                <w:szCs w:val="24"/>
                <w:lang w:eastAsia="fr-FR"/>
              </w:rPr>
            </w:pPr>
            <w:r>
              <w:rPr>
                <w:sz w:val="14"/>
                <w:szCs w:val="24"/>
                <w:lang w:eastAsia="fr-FR"/>
              </w:rPr>
              <w:t>0</w:t>
            </w:r>
          </w:p>
        </w:tc>
        <w:tc>
          <w:tcPr>
            <w:tcW w:w="1191" w:type="dxa"/>
            <w:tcBorders>
              <w:top w:val="nil"/>
              <w:left w:val="single" w:sz="6" w:space="0" w:color="auto"/>
              <w:bottom w:val="nil"/>
              <w:right w:val="nil"/>
            </w:tcBorders>
          </w:tcPr>
          <w:p w14:paraId="7E0574D3" w14:textId="77777777" w:rsidR="00AA4948" w:rsidRDefault="00AA4948" w:rsidP="00313D32">
            <w:pPr>
              <w:spacing w:before="60" w:after="60"/>
              <w:jc w:val="right"/>
              <w:rPr>
                <w:sz w:val="14"/>
                <w:szCs w:val="24"/>
                <w:lang w:eastAsia="fr-FR"/>
              </w:rPr>
            </w:pPr>
          </w:p>
        </w:tc>
      </w:tr>
      <w:tr w:rsidR="00AA4948" w14:paraId="2D90B00B"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2069AA5F" w14:textId="77777777" w:rsidR="00AA4948" w:rsidRDefault="00AA4948" w:rsidP="00313D32">
            <w:pPr>
              <w:spacing w:before="60" w:after="60"/>
              <w:rPr>
                <w:szCs w:val="24"/>
                <w:lang w:eastAsia="fr-FR"/>
              </w:rPr>
            </w:pPr>
            <w:r>
              <w:rPr>
                <w:szCs w:val="24"/>
                <w:lang w:eastAsia="fr-FR"/>
              </w:rPr>
              <w:t>Total général</w:t>
            </w:r>
          </w:p>
        </w:tc>
        <w:tc>
          <w:tcPr>
            <w:tcW w:w="1191" w:type="dxa"/>
            <w:tcBorders>
              <w:top w:val="single" w:sz="6" w:space="0" w:color="auto"/>
              <w:left w:val="single" w:sz="6" w:space="0" w:color="auto"/>
              <w:bottom w:val="single" w:sz="6" w:space="0" w:color="auto"/>
              <w:right w:val="nil"/>
            </w:tcBorders>
            <w:shd w:val="pct10" w:color="auto" w:fill="auto"/>
          </w:tcPr>
          <w:p w14:paraId="10B9C77F"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42270377"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6DBCCC23"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7EF047BB"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62FCDC39" w14:textId="77777777" w:rsidR="00AA4948" w:rsidRDefault="00AA4948" w:rsidP="00313D32">
            <w:pPr>
              <w:spacing w:before="60" w:after="60"/>
              <w:jc w:val="right"/>
              <w:rPr>
                <w:sz w:val="14"/>
                <w:szCs w:val="24"/>
                <w:lang w:eastAsia="fr-FR"/>
              </w:rPr>
            </w:pP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19996A53" w14:textId="77777777" w:rsidR="00AA4948" w:rsidRDefault="00AA4948" w:rsidP="00313D32">
            <w:pPr>
              <w:spacing w:before="60" w:after="60"/>
              <w:jc w:val="right"/>
              <w:rPr>
                <w:sz w:val="14"/>
                <w:szCs w:val="24"/>
                <w:lang w:eastAsia="fr-FR"/>
              </w:rPr>
            </w:pPr>
            <w:r>
              <w:rPr>
                <w:sz w:val="14"/>
                <w:szCs w:val="24"/>
                <w:lang w:eastAsia="fr-FR"/>
              </w:rPr>
              <w:t>3.925.400,00</w:t>
            </w:r>
          </w:p>
        </w:tc>
      </w:tr>
      <w:tr w:rsidR="00AA4948" w14:paraId="76CD63F1" w14:textId="77777777" w:rsidTr="00313D32">
        <w:tc>
          <w:tcPr>
            <w:tcW w:w="2977" w:type="dxa"/>
            <w:tcBorders>
              <w:top w:val="nil"/>
              <w:left w:val="single" w:sz="6" w:space="0" w:color="auto"/>
              <w:bottom w:val="single" w:sz="6" w:space="0" w:color="auto"/>
              <w:right w:val="nil"/>
            </w:tcBorders>
          </w:tcPr>
          <w:p w14:paraId="22BE7130" w14:textId="77777777" w:rsidR="00AA4948" w:rsidRDefault="00AA4948" w:rsidP="00313D32">
            <w:pPr>
              <w:spacing w:before="60" w:after="60"/>
              <w:rPr>
                <w:szCs w:val="24"/>
                <w:lang w:eastAsia="fr-FR"/>
              </w:rPr>
            </w:pPr>
            <w:r>
              <w:rPr>
                <w:szCs w:val="24"/>
                <w:lang w:eastAsia="fr-FR"/>
              </w:rPr>
              <w:t>Résultat général</w:t>
            </w:r>
          </w:p>
        </w:tc>
        <w:tc>
          <w:tcPr>
            <w:tcW w:w="1191" w:type="dxa"/>
            <w:tcBorders>
              <w:top w:val="nil"/>
              <w:left w:val="single" w:sz="6" w:space="0" w:color="auto"/>
              <w:bottom w:val="single" w:sz="6" w:space="0" w:color="auto"/>
              <w:right w:val="nil"/>
            </w:tcBorders>
          </w:tcPr>
          <w:p w14:paraId="7F08F415"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1588CBEF"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3C043E81"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09DEBAED" w14:textId="77777777" w:rsidR="00AA4948" w:rsidRDefault="00AA4948" w:rsidP="00313D32">
            <w:pPr>
              <w:spacing w:before="60" w:after="60"/>
              <w:jc w:val="right"/>
              <w:rPr>
                <w:szCs w:val="24"/>
                <w:lang w:eastAsia="fr-FR"/>
              </w:rPr>
            </w:pPr>
            <w:r>
              <w:rPr>
                <w:szCs w:val="24"/>
                <w:lang w:eastAsia="fr-FR"/>
              </w:rPr>
              <w:t>Mali</w:t>
            </w:r>
          </w:p>
        </w:tc>
        <w:tc>
          <w:tcPr>
            <w:tcW w:w="1191" w:type="dxa"/>
            <w:tcBorders>
              <w:top w:val="nil"/>
              <w:left w:val="single" w:sz="6" w:space="0" w:color="auto"/>
              <w:bottom w:val="single" w:sz="6" w:space="0" w:color="auto"/>
              <w:right w:val="nil"/>
            </w:tcBorders>
          </w:tcPr>
          <w:p w14:paraId="40B5C454" w14:textId="77777777" w:rsidR="00AA4948" w:rsidRDefault="00AA4948" w:rsidP="00313D32">
            <w:pPr>
              <w:spacing w:before="60" w:after="60"/>
              <w:jc w:val="right"/>
              <w:rPr>
                <w:sz w:val="14"/>
                <w:szCs w:val="24"/>
                <w:lang w:eastAsia="fr-FR"/>
              </w:rPr>
            </w:pPr>
            <w:r>
              <w:rPr>
                <w:sz w:val="14"/>
                <w:szCs w:val="24"/>
                <w:lang w:eastAsia="fr-FR"/>
              </w:rPr>
              <w:t>0</w:t>
            </w:r>
          </w:p>
        </w:tc>
        <w:tc>
          <w:tcPr>
            <w:tcW w:w="1191" w:type="dxa"/>
            <w:tcBorders>
              <w:top w:val="nil"/>
              <w:left w:val="single" w:sz="6" w:space="0" w:color="auto"/>
              <w:bottom w:val="nil"/>
              <w:right w:val="nil"/>
            </w:tcBorders>
          </w:tcPr>
          <w:p w14:paraId="1839A721" w14:textId="77777777" w:rsidR="00AA4948" w:rsidRDefault="00AA4948" w:rsidP="00313D32">
            <w:pPr>
              <w:spacing w:before="60" w:after="60"/>
              <w:jc w:val="right"/>
              <w:rPr>
                <w:sz w:val="14"/>
                <w:szCs w:val="24"/>
                <w:lang w:eastAsia="fr-FR"/>
              </w:rPr>
            </w:pPr>
          </w:p>
        </w:tc>
      </w:tr>
    </w:tbl>
    <w:p w14:paraId="40801547" w14:textId="77777777" w:rsidR="00AA4948" w:rsidRDefault="00AA4948" w:rsidP="00AA4948">
      <w:pPr>
        <w:pStyle w:val="Titre2"/>
        <w:rPr>
          <w:bCs/>
          <w:iCs/>
          <w:szCs w:val="24"/>
          <w:lang w:eastAsia="fr-FR"/>
        </w:rPr>
      </w:pPr>
    </w:p>
    <w:p w14:paraId="0CBD2108" w14:textId="77777777" w:rsidR="00AA4948" w:rsidRDefault="00AA4948" w:rsidP="00AA4948">
      <w:pPr>
        <w:pStyle w:val="Titre2"/>
        <w:rPr>
          <w:bCs/>
          <w:iCs/>
          <w:szCs w:val="24"/>
          <w:lang w:eastAsia="fr-FR"/>
        </w:rPr>
      </w:pPr>
      <w:r>
        <w:rPr>
          <w:szCs w:val="24"/>
          <w:lang w:eastAsia="fr-FR"/>
        </w:rPr>
        <w:t>Tableau Récapitulatif Budget SERVICE – Recettes 2021 après la M.B. n°2</w:t>
      </w:r>
    </w:p>
    <w:tbl>
      <w:tblPr>
        <w:tblW w:w="0" w:type="auto"/>
        <w:tblLayout w:type="fixed"/>
        <w:tblCellMar>
          <w:left w:w="70" w:type="dxa"/>
          <w:right w:w="70" w:type="dxa"/>
        </w:tblCellMar>
        <w:tblLook w:val="0000" w:firstRow="0" w:lastRow="0" w:firstColumn="0" w:lastColumn="0" w:noHBand="0" w:noVBand="0"/>
      </w:tblPr>
      <w:tblGrid>
        <w:gridCol w:w="2977"/>
        <w:gridCol w:w="1191"/>
        <w:gridCol w:w="1191"/>
        <w:gridCol w:w="1191"/>
        <w:gridCol w:w="1191"/>
        <w:gridCol w:w="1191"/>
        <w:gridCol w:w="1191"/>
      </w:tblGrid>
      <w:tr w:rsidR="00AA4948" w14:paraId="2C81D676" w14:textId="77777777" w:rsidTr="00313D32">
        <w:trPr>
          <w:tblHeader/>
        </w:trPr>
        <w:tc>
          <w:tcPr>
            <w:tcW w:w="2977" w:type="dxa"/>
            <w:tcBorders>
              <w:top w:val="single" w:sz="6" w:space="0" w:color="auto"/>
              <w:left w:val="single" w:sz="6" w:space="0" w:color="auto"/>
              <w:bottom w:val="single" w:sz="6" w:space="0" w:color="auto"/>
              <w:right w:val="nil"/>
            </w:tcBorders>
          </w:tcPr>
          <w:p w14:paraId="4EA8FA62" w14:textId="77777777" w:rsidR="00AA4948" w:rsidRDefault="00AA4948" w:rsidP="00313D32">
            <w:pPr>
              <w:spacing w:before="60" w:after="60"/>
              <w:jc w:val="center"/>
              <w:rPr>
                <w:szCs w:val="24"/>
                <w:lang w:eastAsia="fr-FR"/>
              </w:rPr>
            </w:pPr>
            <w:r>
              <w:rPr>
                <w:szCs w:val="24"/>
                <w:lang w:eastAsia="fr-FR"/>
              </w:rPr>
              <w:t>Fonctions</w:t>
            </w:r>
          </w:p>
        </w:tc>
        <w:tc>
          <w:tcPr>
            <w:tcW w:w="1191" w:type="dxa"/>
            <w:tcBorders>
              <w:top w:val="single" w:sz="6" w:space="0" w:color="auto"/>
              <w:left w:val="single" w:sz="6" w:space="0" w:color="auto"/>
              <w:bottom w:val="single" w:sz="6" w:space="0" w:color="auto"/>
              <w:right w:val="nil"/>
            </w:tcBorders>
          </w:tcPr>
          <w:p w14:paraId="439A7092" w14:textId="77777777" w:rsidR="00AA4948" w:rsidRDefault="00AA4948" w:rsidP="00313D32">
            <w:pPr>
              <w:spacing w:before="60" w:after="60"/>
              <w:jc w:val="center"/>
              <w:rPr>
                <w:szCs w:val="24"/>
                <w:lang w:eastAsia="fr-FR"/>
              </w:rPr>
            </w:pPr>
            <w:r>
              <w:rPr>
                <w:szCs w:val="24"/>
                <w:lang w:eastAsia="fr-FR"/>
              </w:rPr>
              <w:t xml:space="preserve">Transferts </w:t>
            </w:r>
          </w:p>
          <w:p w14:paraId="16DD6B41" w14:textId="77777777" w:rsidR="00AA4948" w:rsidRDefault="00AA4948" w:rsidP="00313D32">
            <w:pPr>
              <w:spacing w:before="60" w:after="60"/>
              <w:jc w:val="center"/>
              <w:rPr>
                <w:szCs w:val="24"/>
                <w:lang w:val="en-US" w:eastAsia="fr-FR"/>
              </w:rPr>
            </w:pPr>
            <w:r>
              <w:rPr>
                <w:szCs w:val="24"/>
                <w:lang w:val="en-US" w:eastAsia="fr-FR"/>
              </w:rPr>
              <w:t>000/80</w:t>
            </w:r>
          </w:p>
        </w:tc>
        <w:tc>
          <w:tcPr>
            <w:tcW w:w="1191" w:type="dxa"/>
            <w:tcBorders>
              <w:top w:val="single" w:sz="6" w:space="0" w:color="auto"/>
              <w:left w:val="single" w:sz="6" w:space="0" w:color="auto"/>
              <w:bottom w:val="single" w:sz="6" w:space="0" w:color="auto"/>
              <w:right w:val="nil"/>
            </w:tcBorders>
          </w:tcPr>
          <w:p w14:paraId="47686AC3" w14:textId="77777777" w:rsidR="00AA4948" w:rsidRDefault="00AA4948" w:rsidP="00313D32">
            <w:pPr>
              <w:spacing w:before="60" w:after="60"/>
              <w:jc w:val="center"/>
              <w:rPr>
                <w:szCs w:val="24"/>
                <w:lang w:val="en-US" w:eastAsia="fr-FR"/>
              </w:rPr>
            </w:pPr>
            <w:proofErr w:type="spellStart"/>
            <w:r>
              <w:rPr>
                <w:szCs w:val="24"/>
                <w:lang w:val="en-US" w:eastAsia="fr-FR"/>
              </w:rPr>
              <w:t>Investissements</w:t>
            </w:r>
            <w:proofErr w:type="spellEnd"/>
            <w:r>
              <w:rPr>
                <w:szCs w:val="24"/>
                <w:lang w:val="en-US" w:eastAsia="fr-FR"/>
              </w:rPr>
              <w:t xml:space="preserve"> </w:t>
            </w:r>
          </w:p>
          <w:p w14:paraId="0BD4A5FE" w14:textId="77777777" w:rsidR="00AA4948" w:rsidRDefault="00AA4948" w:rsidP="00313D32">
            <w:pPr>
              <w:spacing w:before="60" w:after="60"/>
              <w:jc w:val="center"/>
              <w:rPr>
                <w:szCs w:val="24"/>
                <w:lang w:val="en-US" w:eastAsia="fr-FR"/>
              </w:rPr>
            </w:pPr>
            <w:r>
              <w:rPr>
                <w:szCs w:val="24"/>
                <w:lang w:val="en-US" w:eastAsia="fr-FR"/>
              </w:rPr>
              <w:t>000/81</w:t>
            </w:r>
          </w:p>
        </w:tc>
        <w:tc>
          <w:tcPr>
            <w:tcW w:w="1191" w:type="dxa"/>
            <w:tcBorders>
              <w:top w:val="single" w:sz="6" w:space="0" w:color="auto"/>
              <w:left w:val="single" w:sz="6" w:space="0" w:color="auto"/>
              <w:bottom w:val="single" w:sz="6" w:space="0" w:color="auto"/>
              <w:right w:val="nil"/>
            </w:tcBorders>
          </w:tcPr>
          <w:p w14:paraId="77F0AB01" w14:textId="77777777" w:rsidR="00AA4948" w:rsidRDefault="00AA4948" w:rsidP="00313D32">
            <w:pPr>
              <w:spacing w:before="60" w:after="60"/>
              <w:jc w:val="center"/>
              <w:rPr>
                <w:szCs w:val="24"/>
                <w:lang w:val="en-US" w:eastAsia="fr-FR"/>
              </w:rPr>
            </w:pPr>
            <w:r>
              <w:rPr>
                <w:szCs w:val="24"/>
                <w:lang w:val="en-US" w:eastAsia="fr-FR"/>
              </w:rPr>
              <w:t xml:space="preserve">Dette </w:t>
            </w:r>
          </w:p>
          <w:p w14:paraId="66DD4C3B" w14:textId="77777777" w:rsidR="00AA4948" w:rsidRDefault="00AA4948" w:rsidP="00313D32">
            <w:pPr>
              <w:spacing w:before="60" w:after="60"/>
              <w:jc w:val="center"/>
              <w:rPr>
                <w:szCs w:val="24"/>
                <w:lang w:val="en-US" w:eastAsia="fr-FR"/>
              </w:rPr>
            </w:pPr>
            <w:r>
              <w:rPr>
                <w:szCs w:val="24"/>
                <w:lang w:val="en-US" w:eastAsia="fr-FR"/>
              </w:rPr>
              <w:t>000/82</w:t>
            </w:r>
          </w:p>
        </w:tc>
        <w:tc>
          <w:tcPr>
            <w:tcW w:w="1191" w:type="dxa"/>
            <w:tcBorders>
              <w:top w:val="single" w:sz="6" w:space="0" w:color="auto"/>
              <w:left w:val="single" w:sz="6" w:space="0" w:color="auto"/>
              <w:bottom w:val="single" w:sz="6" w:space="0" w:color="auto"/>
              <w:right w:val="nil"/>
            </w:tcBorders>
          </w:tcPr>
          <w:p w14:paraId="52C271D6" w14:textId="77777777" w:rsidR="00AA4948" w:rsidRDefault="00AA4948" w:rsidP="00313D32">
            <w:pPr>
              <w:spacing w:before="60" w:after="60"/>
              <w:jc w:val="center"/>
              <w:rPr>
                <w:szCs w:val="24"/>
                <w:lang w:val="en-US" w:eastAsia="fr-FR"/>
              </w:rPr>
            </w:pPr>
            <w:r>
              <w:rPr>
                <w:szCs w:val="24"/>
                <w:lang w:val="en-US" w:eastAsia="fr-FR"/>
              </w:rPr>
              <w:t xml:space="preserve">Total </w:t>
            </w:r>
          </w:p>
          <w:p w14:paraId="089608FF" w14:textId="77777777" w:rsidR="00AA4948" w:rsidRDefault="00AA4948" w:rsidP="00313D32">
            <w:pPr>
              <w:spacing w:before="60" w:after="60"/>
              <w:jc w:val="center"/>
              <w:rPr>
                <w:szCs w:val="24"/>
                <w:lang w:val="en-US" w:eastAsia="fr-FR"/>
              </w:rPr>
            </w:pPr>
            <w:r>
              <w:rPr>
                <w:szCs w:val="24"/>
                <w:lang w:val="en-US" w:eastAsia="fr-FR"/>
              </w:rPr>
              <w:t>000/83</w:t>
            </w:r>
          </w:p>
        </w:tc>
        <w:tc>
          <w:tcPr>
            <w:tcW w:w="1191" w:type="dxa"/>
            <w:tcBorders>
              <w:top w:val="single" w:sz="6" w:space="0" w:color="auto"/>
              <w:left w:val="single" w:sz="6" w:space="0" w:color="auto"/>
              <w:bottom w:val="single" w:sz="6" w:space="0" w:color="auto"/>
              <w:right w:val="nil"/>
            </w:tcBorders>
          </w:tcPr>
          <w:p w14:paraId="7EE3C17A" w14:textId="77777777" w:rsidR="00AA4948" w:rsidRDefault="00AA4948" w:rsidP="00313D32">
            <w:pPr>
              <w:spacing w:before="60" w:after="60"/>
              <w:jc w:val="center"/>
              <w:rPr>
                <w:szCs w:val="24"/>
                <w:lang w:val="en-US" w:eastAsia="fr-FR"/>
              </w:rPr>
            </w:pPr>
            <w:proofErr w:type="spellStart"/>
            <w:r>
              <w:rPr>
                <w:szCs w:val="24"/>
                <w:lang w:val="en-US" w:eastAsia="fr-FR"/>
              </w:rPr>
              <w:t>Prélèvements</w:t>
            </w:r>
            <w:proofErr w:type="spellEnd"/>
            <w:r>
              <w:rPr>
                <w:szCs w:val="24"/>
                <w:lang w:val="en-US" w:eastAsia="fr-FR"/>
              </w:rPr>
              <w:t xml:space="preserve"> </w:t>
            </w:r>
          </w:p>
          <w:p w14:paraId="028250EC" w14:textId="77777777" w:rsidR="00AA4948" w:rsidRDefault="00AA4948" w:rsidP="00313D32">
            <w:pPr>
              <w:spacing w:before="60" w:after="60"/>
              <w:jc w:val="center"/>
              <w:rPr>
                <w:szCs w:val="24"/>
                <w:lang w:val="en-US" w:eastAsia="fr-FR"/>
              </w:rPr>
            </w:pPr>
            <w:r>
              <w:rPr>
                <w:szCs w:val="24"/>
                <w:lang w:val="en-US" w:eastAsia="fr-FR"/>
              </w:rPr>
              <w:t>000/88</w:t>
            </w:r>
          </w:p>
        </w:tc>
        <w:tc>
          <w:tcPr>
            <w:tcW w:w="1191" w:type="dxa"/>
            <w:tcBorders>
              <w:top w:val="single" w:sz="6" w:space="0" w:color="auto"/>
              <w:left w:val="single" w:sz="6" w:space="0" w:color="auto"/>
              <w:bottom w:val="single" w:sz="6" w:space="0" w:color="auto"/>
              <w:right w:val="single" w:sz="6" w:space="0" w:color="auto"/>
            </w:tcBorders>
          </w:tcPr>
          <w:p w14:paraId="5C671AEA" w14:textId="77777777" w:rsidR="00AA4948" w:rsidRDefault="00AA4948" w:rsidP="00313D32">
            <w:pPr>
              <w:spacing w:before="60" w:after="60"/>
              <w:jc w:val="center"/>
              <w:rPr>
                <w:szCs w:val="24"/>
                <w:lang w:val="en-US" w:eastAsia="fr-FR"/>
              </w:rPr>
            </w:pPr>
            <w:r>
              <w:rPr>
                <w:szCs w:val="24"/>
                <w:lang w:val="en-US" w:eastAsia="fr-FR"/>
              </w:rPr>
              <w:t xml:space="preserve">Total </w:t>
            </w:r>
          </w:p>
          <w:p w14:paraId="7A807127" w14:textId="77777777" w:rsidR="00AA4948" w:rsidRDefault="00AA4948" w:rsidP="00313D32">
            <w:pPr>
              <w:spacing w:before="60" w:after="60"/>
              <w:jc w:val="center"/>
              <w:rPr>
                <w:szCs w:val="24"/>
                <w:lang w:val="en-US" w:eastAsia="fr-FR"/>
              </w:rPr>
            </w:pPr>
            <w:r>
              <w:rPr>
                <w:szCs w:val="24"/>
                <w:lang w:val="en-US" w:eastAsia="fr-FR"/>
              </w:rPr>
              <w:t>000/85</w:t>
            </w:r>
          </w:p>
        </w:tc>
      </w:tr>
      <w:tr w:rsidR="00AA4948" w14:paraId="5AB562C5" w14:textId="77777777" w:rsidTr="00313D32">
        <w:tc>
          <w:tcPr>
            <w:tcW w:w="2977" w:type="dxa"/>
            <w:tcBorders>
              <w:top w:val="nil"/>
              <w:left w:val="single" w:sz="6" w:space="0" w:color="auto"/>
              <w:bottom w:val="nil"/>
              <w:right w:val="nil"/>
            </w:tcBorders>
          </w:tcPr>
          <w:p w14:paraId="0C0D38EC" w14:textId="77777777" w:rsidR="00AA4948" w:rsidRDefault="00AA4948" w:rsidP="00313D32">
            <w:pPr>
              <w:spacing w:before="60" w:after="60"/>
              <w:rPr>
                <w:szCs w:val="24"/>
                <w:lang w:val="nl-NL" w:eastAsia="fr-FR"/>
              </w:rPr>
            </w:pPr>
            <w:r>
              <w:rPr>
                <w:szCs w:val="24"/>
                <w:lang w:val="nl-NL" w:eastAsia="fr-FR"/>
              </w:rPr>
              <w:t xml:space="preserve">399 </w:t>
            </w:r>
            <w:proofErr w:type="spellStart"/>
            <w:r>
              <w:rPr>
                <w:szCs w:val="24"/>
                <w:lang w:val="nl-NL" w:eastAsia="fr-FR"/>
              </w:rPr>
              <w:t>Justice</w:t>
            </w:r>
            <w:proofErr w:type="spellEnd"/>
            <w:r>
              <w:rPr>
                <w:szCs w:val="24"/>
                <w:lang w:val="nl-NL" w:eastAsia="fr-FR"/>
              </w:rPr>
              <w:t xml:space="preserve"> - </w:t>
            </w:r>
            <w:proofErr w:type="spellStart"/>
            <w:r>
              <w:rPr>
                <w:szCs w:val="24"/>
                <w:lang w:val="nl-NL" w:eastAsia="fr-FR"/>
              </w:rPr>
              <w:t>Police</w:t>
            </w:r>
            <w:proofErr w:type="spellEnd"/>
          </w:p>
        </w:tc>
        <w:tc>
          <w:tcPr>
            <w:tcW w:w="1191" w:type="dxa"/>
            <w:tcBorders>
              <w:top w:val="nil"/>
              <w:left w:val="single" w:sz="6" w:space="0" w:color="auto"/>
              <w:bottom w:val="nil"/>
              <w:right w:val="nil"/>
            </w:tcBorders>
          </w:tcPr>
          <w:p w14:paraId="724D7738" w14:textId="77777777" w:rsidR="00AA4948" w:rsidRDefault="00AA4948" w:rsidP="00313D32">
            <w:pPr>
              <w:spacing w:before="60" w:after="60"/>
              <w:jc w:val="right"/>
              <w:rPr>
                <w:sz w:val="14"/>
                <w:szCs w:val="24"/>
                <w:lang w:val="nl-NL" w:eastAsia="fr-FR"/>
              </w:rPr>
            </w:pPr>
            <w:r>
              <w:rPr>
                <w:sz w:val="14"/>
                <w:szCs w:val="24"/>
                <w:lang w:val="nl-NL" w:eastAsia="fr-FR"/>
              </w:rPr>
              <w:t>171.428,00</w:t>
            </w:r>
          </w:p>
        </w:tc>
        <w:tc>
          <w:tcPr>
            <w:tcW w:w="1191" w:type="dxa"/>
            <w:tcBorders>
              <w:top w:val="nil"/>
              <w:left w:val="single" w:sz="6" w:space="0" w:color="auto"/>
              <w:bottom w:val="nil"/>
              <w:right w:val="nil"/>
            </w:tcBorders>
          </w:tcPr>
          <w:p w14:paraId="20E3961B" w14:textId="77777777" w:rsidR="00AA4948" w:rsidRDefault="00AA4948" w:rsidP="00313D32">
            <w:pPr>
              <w:spacing w:before="60" w:after="60"/>
              <w:jc w:val="right"/>
              <w:rPr>
                <w:sz w:val="14"/>
                <w:szCs w:val="24"/>
                <w:lang w:val="nl-NL" w:eastAsia="fr-FR"/>
              </w:rPr>
            </w:pPr>
            <w:r>
              <w:rPr>
                <w:sz w:val="14"/>
                <w:szCs w:val="24"/>
                <w:lang w:val="nl-NL" w:eastAsia="fr-FR"/>
              </w:rPr>
              <w:t>2.000,00</w:t>
            </w:r>
          </w:p>
        </w:tc>
        <w:tc>
          <w:tcPr>
            <w:tcW w:w="1191" w:type="dxa"/>
            <w:tcBorders>
              <w:top w:val="nil"/>
              <w:left w:val="single" w:sz="6" w:space="0" w:color="auto"/>
              <w:bottom w:val="nil"/>
              <w:right w:val="nil"/>
            </w:tcBorders>
          </w:tcPr>
          <w:p w14:paraId="56025FE6" w14:textId="77777777" w:rsidR="00AA4948" w:rsidRDefault="00AA4948" w:rsidP="00313D32">
            <w:pPr>
              <w:spacing w:before="60" w:after="60"/>
              <w:jc w:val="right"/>
              <w:rPr>
                <w:sz w:val="14"/>
                <w:szCs w:val="24"/>
                <w:lang w:val="nl-NL" w:eastAsia="fr-FR"/>
              </w:rPr>
            </w:pPr>
            <w:r>
              <w:rPr>
                <w:sz w:val="14"/>
                <w:szCs w:val="24"/>
                <w:lang w:val="nl-NL" w:eastAsia="fr-FR"/>
              </w:rPr>
              <w:t>3.751.972,00</w:t>
            </w:r>
          </w:p>
        </w:tc>
        <w:tc>
          <w:tcPr>
            <w:tcW w:w="1191" w:type="dxa"/>
            <w:tcBorders>
              <w:top w:val="nil"/>
              <w:left w:val="single" w:sz="6" w:space="0" w:color="auto"/>
              <w:bottom w:val="nil"/>
              <w:right w:val="nil"/>
            </w:tcBorders>
          </w:tcPr>
          <w:p w14:paraId="3425EF72"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1191" w:type="dxa"/>
            <w:tcBorders>
              <w:top w:val="nil"/>
              <w:left w:val="single" w:sz="6" w:space="0" w:color="auto"/>
              <w:bottom w:val="nil"/>
              <w:right w:val="nil"/>
            </w:tcBorders>
          </w:tcPr>
          <w:p w14:paraId="2E5FA9AE" w14:textId="77777777" w:rsidR="00AA4948" w:rsidRDefault="00AA4948" w:rsidP="00313D32">
            <w:pPr>
              <w:spacing w:before="60" w:after="60"/>
              <w:jc w:val="right"/>
              <w:rPr>
                <w:sz w:val="14"/>
                <w:szCs w:val="24"/>
                <w:lang w:val="nl-NL" w:eastAsia="fr-FR"/>
              </w:rPr>
            </w:pPr>
            <w:r>
              <w:rPr>
                <w:sz w:val="14"/>
                <w:szCs w:val="24"/>
                <w:lang w:val="nl-NL" w:eastAsia="fr-FR"/>
              </w:rPr>
              <w:t>0</w:t>
            </w:r>
          </w:p>
        </w:tc>
        <w:tc>
          <w:tcPr>
            <w:tcW w:w="1191" w:type="dxa"/>
            <w:tcBorders>
              <w:top w:val="nil"/>
              <w:left w:val="single" w:sz="6" w:space="0" w:color="auto"/>
              <w:bottom w:val="nil"/>
              <w:right w:val="single" w:sz="6" w:space="0" w:color="auto"/>
            </w:tcBorders>
          </w:tcPr>
          <w:p w14:paraId="26FD33B5" w14:textId="77777777" w:rsidR="00AA4948" w:rsidRDefault="00AA4948" w:rsidP="00313D32">
            <w:pPr>
              <w:spacing w:before="60" w:after="60"/>
              <w:jc w:val="right"/>
              <w:rPr>
                <w:sz w:val="14"/>
                <w:szCs w:val="24"/>
                <w:lang w:val="nl-NL" w:eastAsia="fr-FR"/>
              </w:rPr>
            </w:pPr>
            <w:r>
              <w:rPr>
                <w:sz w:val="14"/>
                <w:szCs w:val="24"/>
                <w:lang w:val="nl-NL" w:eastAsia="fr-FR"/>
              </w:rPr>
              <w:t>3.925.400,00</w:t>
            </w:r>
          </w:p>
        </w:tc>
      </w:tr>
      <w:tr w:rsidR="00AA4948" w14:paraId="2381EEE4"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7B9B0C5C" w14:textId="77777777" w:rsidR="00AA4948" w:rsidRDefault="00AA4948" w:rsidP="00313D32">
            <w:pPr>
              <w:spacing w:before="60" w:after="60"/>
              <w:rPr>
                <w:szCs w:val="24"/>
                <w:lang w:val="nl-NL" w:eastAsia="fr-FR"/>
              </w:rPr>
            </w:pPr>
            <w:r>
              <w:rPr>
                <w:szCs w:val="24"/>
                <w:lang w:val="nl-NL" w:eastAsia="fr-FR"/>
              </w:rPr>
              <w:t>Total</w:t>
            </w:r>
          </w:p>
        </w:tc>
        <w:tc>
          <w:tcPr>
            <w:tcW w:w="1191" w:type="dxa"/>
            <w:tcBorders>
              <w:top w:val="single" w:sz="6" w:space="0" w:color="auto"/>
              <w:left w:val="single" w:sz="6" w:space="0" w:color="auto"/>
              <w:bottom w:val="single" w:sz="6" w:space="0" w:color="auto"/>
              <w:right w:val="nil"/>
            </w:tcBorders>
            <w:shd w:val="pct10" w:color="auto" w:fill="auto"/>
          </w:tcPr>
          <w:p w14:paraId="06361BBD" w14:textId="77777777" w:rsidR="00AA4948" w:rsidRDefault="00AA4948" w:rsidP="00313D32">
            <w:pPr>
              <w:spacing w:before="60" w:after="60"/>
              <w:jc w:val="right"/>
              <w:rPr>
                <w:sz w:val="14"/>
                <w:szCs w:val="24"/>
                <w:lang w:val="nl-NL" w:eastAsia="fr-FR"/>
              </w:rPr>
            </w:pPr>
            <w:r>
              <w:rPr>
                <w:sz w:val="14"/>
                <w:szCs w:val="24"/>
                <w:lang w:val="nl-NL" w:eastAsia="fr-FR"/>
              </w:rPr>
              <w:t>171.428,00</w:t>
            </w:r>
          </w:p>
        </w:tc>
        <w:tc>
          <w:tcPr>
            <w:tcW w:w="1191" w:type="dxa"/>
            <w:tcBorders>
              <w:top w:val="single" w:sz="6" w:space="0" w:color="auto"/>
              <w:left w:val="single" w:sz="6" w:space="0" w:color="auto"/>
              <w:bottom w:val="single" w:sz="6" w:space="0" w:color="auto"/>
              <w:right w:val="nil"/>
            </w:tcBorders>
            <w:shd w:val="pct10" w:color="auto" w:fill="auto"/>
          </w:tcPr>
          <w:p w14:paraId="64D2CDF1" w14:textId="77777777" w:rsidR="00AA4948" w:rsidRDefault="00AA4948" w:rsidP="00313D32">
            <w:pPr>
              <w:spacing w:before="60" w:after="60"/>
              <w:jc w:val="right"/>
              <w:rPr>
                <w:sz w:val="14"/>
                <w:szCs w:val="24"/>
                <w:lang w:val="nl-NL" w:eastAsia="fr-FR"/>
              </w:rPr>
            </w:pPr>
            <w:r>
              <w:rPr>
                <w:sz w:val="14"/>
                <w:szCs w:val="24"/>
                <w:lang w:val="nl-NL" w:eastAsia="fr-FR"/>
              </w:rPr>
              <w:t>2.000,00</w:t>
            </w:r>
          </w:p>
        </w:tc>
        <w:tc>
          <w:tcPr>
            <w:tcW w:w="1191" w:type="dxa"/>
            <w:tcBorders>
              <w:top w:val="single" w:sz="6" w:space="0" w:color="auto"/>
              <w:left w:val="single" w:sz="6" w:space="0" w:color="auto"/>
              <w:bottom w:val="single" w:sz="6" w:space="0" w:color="auto"/>
              <w:right w:val="nil"/>
            </w:tcBorders>
            <w:shd w:val="pct10" w:color="auto" w:fill="auto"/>
          </w:tcPr>
          <w:p w14:paraId="06337DCE" w14:textId="77777777" w:rsidR="00AA4948" w:rsidRDefault="00AA4948" w:rsidP="00313D32">
            <w:pPr>
              <w:spacing w:before="60" w:after="60"/>
              <w:jc w:val="right"/>
              <w:rPr>
                <w:sz w:val="14"/>
                <w:szCs w:val="24"/>
                <w:lang w:val="nl-NL" w:eastAsia="fr-FR"/>
              </w:rPr>
            </w:pPr>
            <w:r>
              <w:rPr>
                <w:sz w:val="14"/>
                <w:szCs w:val="24"/>
                <w:lang w:val="nl-NL" w:eastAsia="fr-FR"/>
              </w:rPr>
              <w:t>3.751.972,00</w:t>
            </w:r>
          </w:p>
        </w:tc>
        <w:tc>
          <w:tcPr>
            <w:tcW w:w="1191" w:type="dxa"/>
            <w:tcBorders>
              <w:top w:val="single" w:sz="6" w:space="0" w:color="auto"/>
              <w:left w:val="single" w:sz="6" w:space="0" w:color="auto"/>
              <w:bottom w:val="single" w:sz="6" w:space="0" w:color="auto"/>
              <w:right w:val="nil"/>
            </w:tcBorders>
            <w:shd w:val="pct10" w:color="auto" w:fill="auto"/>
          </w:tcPr>
          <w:p w14:paraId="006E06DB"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1191" w:type="dxa"/>
            <w:tcBorders>
              <w:top w:val="single" w:sz="6" w:space="0" w:color="auto"/>
              <w:left w:val="single" w:sz="6" w:space="0" w:color="auto"/>
              <w:bottom w:val="single" w:sz="6" w:space="0" w:color="auto"/>
              <w:right w:val="nil"/>
            </w:tcBorders>
            <w:shd w:val="pct10" w:color="auto" w:fill="auto"/>
          </w:tcPr>
          <w:p w14:paraId="1809A9D2" w14:textId="77777777" w:rsidR="00AA4948" w:rsidRDefault="00AA4948" w:rsidP="00313D32">
            <w:pPr>
              <w:spacing w:before="60" w:after="60"/>
              <w:jc w:val="right"/>
              <w:rPr>
                <w:sz w:val="14"/>
                <w:szCs w:val="24"/>
                <w:lang w:eastAsia="fr-FR"/>
              </w:rPr>
            </w:pPr>
            <w:r>
              <w:rPr>
                <w:sz w:val="14"/>
                <w:szCs w:val="24"/>
                <w:lang w:eastAsia="fr-FR"/>
              </w:rPr>
              <w:t xml:space="preserve"> </w:t>
            </w: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45C4A1D9" w14:textId="77777777" w:rsidR="00AA4948" w:rsidRDefault="00AA4948" w:rsidP="00313D32">
            <w:pPr>
              <w:spacing w:before="60" w:after="60"/>
              <w:jc w:val="right"/>
              <w:rPr>
                <w:sz w:val="14"/>
                <w:szCs w:val="24"/>
                <w:lang w:eastAsia="fr-FR"/>
              </w:rPr>
            </w:pPr>
            <w:r>
              <w:rPr>
                <w:sz w:val="14"/>
                <w:szCs w:val="24"/>
                <w:lang w:eastAsia="fr-FR"/>
              </w:rPr>
              <w:t>3.925.400,00</w:t>
            </w:r>
          </w:p>
        </w:tc>
      </w:tr>
      <w:tr w:rsidR="00AA4948" w14:paraId="0DB3C47C" w14:textId="77777777" w:rsidTr="00313D32">
        <w:tc>
          <w:tcPr>
            <w:tcW w:w="2977" w:type="dxa"/>
            <w:tcBorders>
              <w:top w:val="nil"/>
              <w:left w:val="single" w:sz="6" w:space="0" w:color="auto"/>
              <w:bottom w:val="single" w:sz="6" w:space="0" w:color="auto"/>
              <w:right w:val="nil"/>
            </w:tcBorders>
          </w:tcPr>
          <w:p w14:paraId="4AB675F2" w14:textId="77777777" w:rsidR="00AA4948" w:rsidRDefault="00AA4948" w:rsidP="00313D32">
            <w:pPr>
              <w:spacing w:before="60" w:after="60"/>
              <w:rPr>
                <w:szCs w:val="24"/>
                <w:lang w:eastAsia="fr-FR"/>
              </w:rPr>
            </w:pPr>
            <w:r>
              <w:rPr>
                <w:szCs w:val="24"/>
                <w:lang w:eastAsia="fr-FR"/>
              </w:rPr>
              <w:t>Balances exercice propre</w:t>
            </w:r>
          </w:p>
        </w:tc>
        <w:tc>
          <w:tcPr>
            <w:tcW w:w="1191" w:type="dxa"/>
            <w:tcBorders>
              <w:top w:val="nil"/>
              <w:left w:val="single" w:sz="6" w:space="0" w:color="auto"/>
              <w:bottom w:val="single" w:sz="6" w:space="0" w:color="auto"/>
              <w:right w:val="nil"/>
            </w:tcBorders>
          </w:tcPr>
          <w:p w14:paraId="54D7ABF1"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70EC0D05"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2ABC7C2B"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1BF44122" w14:textId="77777777" w:rsidR="00AA4948" w:rsidRDefault="00AA4948" w:rsidP="00313D32">
            <w:pPr>
              <w:spacing w:before="60" w:after="60"/>
              <w:jc w:val="right"/>
              <w:rPr>
                <w:szCs w:val="24"/>
                <w:lang w:val="en-US" w:eastAsia="fr-FR"/>
              </w:rPr>
            </w:pPr>
            <w:proofErr w:type="spellStart"/>
            <w:r>
              <w:rPr>
                <w:szCs w:val="24"/>
                <w:lang w:val="en-US" w:eastAsia="fr-FR"/>
              </w:rPr>
              <w:t>Excédent</w:t>
            </w:r>
            <w:proofErr w:type="spellEnd"/>
          </w:p>
        </w:tc>
        <w:tc>
          <w:tcPr>
            <w:tcW w:w="1191" w:type="dxa"/>
            <w:tcBorders>
              <w:top w:val="nil"/>
              <w:left w:val="single" w:sz="6" w:space="0" w:color="auto"/>
              <w:bottom w:val="single" w:sz="6" w:space="0" w:color="auto"/>
              <w:right w:val="nil"/>
            </w:tcBorders>
          </w:tcPr>
          <w:p w14:paraId="04738215" w14:textId="77777777" w:rsidR="00AA4948" w:rsidRDefault="00AA4948" w:rsidP="00313D32">
            <w:pPr>
              <w:spacing w:before="60" w:after="60"/>
              <w:jc w:val="right"/>
              <w:rPr>
                <w:sz w:val="14"/>
                <w:szCs w:val="24"/>
                <w:lang w:val="en-US" w:eastAsia="fr-FR"/>
              </w:rPr>
            </w:pPr>
            <w:r>
              <w:rPr>
                <w:sz w:val="14"/>
                <w:szCs w:val="24"/>
                <w:lang w:val="en-US" w:eastAsia="fr-FR"/>
              </w:rPr>
              <w:t>0</w:t>
            </w:r>
          </w:p>
        </w:tc>
        <w:tc>
          <w:tcPr>
            <w:tcW w:w="1191" w:type="dxa"/>
            <w:tcBorders>
              <w:top w:val="nil"/>
              <w:left w:val="single" w:sz="6" w:space="0" w:color="auto"/>
              <w:bottom w:val="nil"/>
              <w:right w:val="nil"/>
            </w:tcBorders>
          </w:tcPr>
          <w:p w14:paraId="5E52131A" w14:textId="77777777" w:rsidR="00AA4948" w:rsidRDefault="00AA4948" w:rsidP="00313D32">
            <w:pPr>
              <w:spacing w:before="60" w:after="60"/>
              <w:jc w:val="right"/>
              <w:rPr>
                <w:sz w:val="14"/>
                <w:szCs w:val="24"/>
                <w:lang w:val="en-US" w:eastAsia="fr-FR"/>
              </w:rPr>
            </w:pPr>
          </w:p>
        </w:tc>
      </w:tr>
      <w:tr w:rsidR="00AA4948" w14:paraId="20F2C7DD"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44857C13" w14:textId="77777777" w:rsidR="00AA4948" w:rsidRDefault="00AA4948" w:rsidP="00313D32">
            <w:pPr>
              <w:spacing w:before="60" w:after="60"/>
              <w:rPr>
                <w:szCs w:val="24"/>
                <w:lang w:eastAsia="fr-FR"/>
              </w:rPr>
            </w:pPr>
            <w:r>
              <w:rPr>
                <w:szCs w:val="24"/>
                <w:lang w:eastAsia="fr-FR"/>
              </w:rPr>
              <w:t>Exercices antérieurs</w:t>
            </w:r>
          </w:p>
        </w:tc>
        <w:tc>
          <w:tcPr>
            <w:tcW w:w="1191" w:type="dxa"/>
            <w:tcBorders>
              <w:top w:val="single" w:sz="6" w:space="0" w:color="auto"/>
              <w:left w:val="single" w:sz="6" w:space="0" w:color="auto"/>
              <w:bottom w:val="single" w:sz="6" w:space="0" w:color="auto"/>
              <w:right w:val="nil"/>
            </w:tcBorders>
            <w:shd w:val="pct10" w:color="auto" w:fill="auto"/>
          </w:tcPr>
          <w:p w14:paraId="4FF5B320"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1FE5C4BE"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4CB97900"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0263D5E3" w14:textId="77777777" w:rsidR="00AA4948" w:rsidRDefault="00AA4948" w:rsidP="00313D32">
            <w:pPr>
              <w:spacing w:before="60" w:after="60"/>
              <w:jc w:val="right"/>
              <w:rPr>
                <w:szCs w:val="24"/>
                <w:lang w:eastAsia="fr-FR"/>
              </w:rPr>
            </w:pPr>
            <w:r>
              <w:rPr>
                <w:szCs w:val="24"/>
                <w:lang w:eastAsia="fr-FR"/>
              </w:rPr>
              <w:t>Recettes SERVICE</w:t>
            </w:r>
          </w:p>
        </w:tc>
        <w:tc>
          <w:tcPr>
            <w:tcW w:w="1191" w:type="dxa"/>
            <w:tcBorders>
              <w:top w:val="single" w:sz="6" w:space="0" w:color="auto"/>
              <w:left w:val="single" w:sz="6" w:space="0" w:color="auto"/>
              <w:bottom w:val="single" w:sz="6" w:space="0" w:color="auto"/>
              <w:right w:val="nil"/>
            </w:tcBorders>
            <w:shd w:val="pct10" w:color="auto" w:fill="auto"/>
          </w:tcPr>
          <w:p w14:paraId="4B11139F" w14:textId="77777777" w:rsidR="00AA4948" w:rsidRDefault="00AA4948" w:rsidP="00313D32">
            <w:pPr>
              <w:spacing w:before="60" w:after="60"/>
              <w:jc w:val="right"/>
              <w:rPr>
                <w:sz w:val="14"/>
                <w:szCs w:val="24"/>
                <w:lang w:eastAsia="fr-FR"/>
              </w:rPr>
            </w:pP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692A9068" w14:textId="77777777" w:rsidR="00AA4948" w:rsidRDefault="00AA4948" w:rsidP="00313D32">
            <w:pPr>
              <w:spacing w:before="60" w:after="60"/>
              <w:jc w:val="right"/>
              <w:rPr>
                <w:sz w:val="14"/>
                <w:szCs w:val="24"/>
                <w:lang w:eastAsia="fr-FR"/>
              </w:rPr>
            </w:pPr>
            <w:r>
              <w:rPr>
                <w:sz w:val="14"/>
                <w:szCs w:val="24"/>
                <w:lang w:eastAsia="fr-FR"/>
              </w:rPr>
              <w:t>0</w:t>
            </w:r>
          </w:p>
        </w:tc>
      </w:tr>
      <w:tr w:rsidR="00AA4948" w14:paraId="52E17D62" w14:textId="77777777" w:rsidTr="00313D32">
        <w:tc>
          <w:tcPr>
            <w:tcW w:w="2977" w:type="dxa"/>
            <w:tcBorders>
              <w:top w:val="nil"/>
              <w:left w:val="single" w:sz="6" w:space="0" w:color="auto"/>
              <w:bottom w:val="single" w:sz="6" w:space="0" w:color="auto"/>
              <w:right w:val="nil"/>
            </w:tcBorders>
          </w:tcPr>
          <w:p w14:paraId="1CEA3A36" w14:textId="77777777" w:rsidR="00AA4948" w:rsidRDefault="00AA4948" w:rsidP="00313D32">
            <w:pPr>
              <w:spacing w:before="60" w:after="60"/>
              <w:rPr>
                <w:szCs w:val="24"/>
                <w:lang w:eastAsia="fr-FR"/>
              </w:rPr>
            </w:pPr>
          </w:p>
        </w:tc>
        <w:tc>
          <w:tcPr>
            <w:tcW w:w="1191" w:type="dxa"/>
            <w:tcBorders>
              <w:top w:val="nil"/>
              <w:left w:val="single" w:sz="6" w:space="0" w:color="auto"/>
              <w:bottom w:val="single" w:sz="6" w:space="0" w:color="auto"/>
              <w:right w:val="nil"/>
            </w:tcBorders>
          </w:tcPr>
          <w:p w14:paraId="60C7E3AF"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6F76A802"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36184319"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5BD2DEFC" w14:textId="77777777" w:rsidR="00AA4948" w:rsidRDefault="00AA4948" w:rsidP="00313D32">
            <w:pPr>
              <w:spacing w:before="60" w:after="60"/>
              <w:jc w:val="right"/>
              <w:rPr>
                <w:szCs w:val="24"/>
                <w:lang w:eastAsia="fr-FR"/>
              </w:rPr>
            </w:pPr>
            <w:r>
              <w:rPr>
                <w:szCs w:val="24"/>
                <w:lang w:eastAsia="fr-FR"/>
              </w:rPr>
              <w:t>Excédent</w:t>
            </w:r>
          </w:p>
        </w:tc>
        <w:tc>
          <w:tcPr>
            <w:tcW w:w="1191" w:type="dxa"/>
            <w:tcBorders>
              <w:top w:val="nil"/>
              <w:left w:val="single" w:sz="6" w:space="0" w:color="auto"/>
              <w:bottom w:val="single" w:sz="6" w:space="0" w:color="auto"/>
              <w:right w:val="nil"/>
            </w:tcBorders>
          </w:tcPr>
          <w:p w14:paraId="43C15FA2" w14:textId="77777777" w:rsidR="00AA4948" w:rsidRDefault="00AA4948" w:rsidP="00313D32">
            <w:pPr>
              <w:spacing w:before="60" w:after="60"/>
              <w:jc w:val="right"/>
              <w:rPr>
                <w:sz w:val="14"/>
                <w:szCs w:val="24"/>
                <w:lang w:eastAsia="fr-FR"/>
              </w:rPr>
            </w:pPr>
            <w:r>
              <w:rPr>
                <w:sz w:val="14"/>
                <w:szCs w:val="24"/>
                <w:lang w:eastAsia="fr-FR"/>
              </w:rPr>
              <w:t>0</w:t>
            </w:r>
          </w:p>
        </w:tc>
        <w:tc>
          <w:tcPr>
            <w:tcW w:w="1191" w:type="dxa"/>
            <w:tcBorders>
              <w:top w:val="nil"/>
              <w:left w:val="single" w:sz="6" w:space="0" w:color="auto"/>
              <w:bottom w:val="nil"/>
              <w:right w:val="nil"/>
            </w:tcBorders>
          </w:tcPr>
          <w:p w14:paraId="6C7EADE1" w14:textId="77777777" w:rsidR="00AA4948" w:rsidRDefault="00AA4948" w:rsidP="00313D32">
            <w:pPr>
              <w:spacing w:before="60" w:after="60"/>
              <w:jc w:val="right"/>
              <w:rPr>
                <w:sz w:val="14"/>
                <w:szCs w:val="24"/>
                <w:lang w:eastAsia="fr-FR"/>
              </w:rPr>
            </w:pPr>
          </w:p>
        </w:tc>
      </w:tr>
      <w:tr w:rsidR="00AA4948" w14:paraId="20AABEA5" w14:textId="77777777" w:rsidTr="00313D32">
        <w:tc>
          <w:tcPr>
            <w:tcW w:w="2977" w:type="dxa"/>
            <w:tcBorders>
              <w:top w:val="single" w:sz="6" w:space="0" w:color="auto"/>
              <w:left w:val="single" w:sz="6" w:space="0" w:color="auto"/>
              <w:bottom w:val="single" w:sz="6" w:space="0" w:color="auto"/>
              <w:right w:val="nil"/>
            </w:tcBorders>
            <w:shd w:val="pct10" w:color="auto" w:fill="auto"/>
          </w:tcPr>
          <w:p w14:paraId="2F940121" w14:textId="77777777" w:rsidR="00AA4948" w:rsidRDefault="00AA4948" w:rsidP="00313D32">
            <w:pPr>
              <w:spacing w:before="60" w:after="60"/>
              <w:rPr>
                <w:szCs w:val="24"/>
                <w:lang w:eastAsia="fr-FR"/>
              </w:rPr>
            </w:pPr>
            <w:r>
              <w:rPr>
                <w:szCs w:val="24"/>
                <w:lang w:eastAsia="fr-FR"/>
              </w:rPr>
              <w:t>Total général</w:t>
            </w:r>
          </w:p>
        </w:tc>
        <w:tc>
          <w:tcPr>
            <w:tcW w:w="1191" w:type="dxa"/>
            <w:tcBorders>
              <w:top w:val="single" w:sz="6" w:space="0" w:color="auto"/>
              <w:left w:val="single" w:sz="6" w:space="0" w:color="auto"/>
              <w:bottom w:val="single" w:sz="6" w:space="0" w:color="auto"/>
              <w:right w:val="nil"/>
            </w:tcBorders>
            <w:shd w:val="pct10" w:color="auto" w:fill="auto"/>
          </w:tcPr>
          <w:p w14:paraId="5BFC1160"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7033672A"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7F09A78C"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306D9847" w14:textId="77777777" w:rsidR="00AA4948" w:rsidRDefault="00AA4948" w:rsidP="00313D32">
            <w:pPr>
              <w:spacing w:before="60" w:after="60"/>
              <w:jc w:val="right"/>
              <w:rPr>
                <w:szCs w:val="24"/>
                <w:lang w:eastAsia="fr-FR"/>
              </w:rPr>
            </w:pPr>
          </w:p>
        </w:tc>
        <w:tc>
          <w:tcPr>
            <w:tcW w:w="1191" w:type="dxa"/>
            <w:tcBorders>
              <w:top w:val="single" w:sz="6" w:space="0" w:color="auto"/>
              <w:left w:val="single" w:sz="6" w:space="0" w:color="auto"/>
              <w:bottom w:val="single" w:sz="6" w:space="0" w:color="auto"/>
              <w:right w:val="nil"/>
            </w:tcBorders>
            <w:shd w:val="pct10" w:color="auto" w:fill="auto"/>
          </w:tcPr>
          <w:p w14:paraId="77779D5A" w14:textId="77777777" w:rsidR="00AA4948" w:rsidRDefault="00AA4948" w:rsidP="00313D32">
            <w:pPr>
              <w:spacing w:before="60" w:after="60"/>
              <w:jc w:val="right"/>
              <w:rPr>
                <w:sz w:val="14"/>
                <w:szCs w:val="24"/>
                <w:lang w:eastAsia="fr-FR"/>
              </w:rPr>
            </w:pPr>
          </w:p>
        </w:tc>
        <w:tc>
          <w:tcPr>
            <w:tcW w:w="1191" w:type="dxa"/>
            <w:tcBorders>
              <w:top w:val="single" w:sz="6" w:space="0" w:color="auto"/>
              <w:left w:val="single" w:sz="6" w:space="0" w:color="auto"/>
              <w:bottom w:val="single" w:sz="6" w:space="0" w:color="auto"/>
              <w:right w:val="single" w:sz="6" w:space="0" w:color="auto"/>
            </w:tcBorders>
            <w:shd w:val="pct10" w:color="auto" w:fill="auto"/>
          </w:tcPr>
          <w:p w14:paraId="42DC836D" w14:textId="77777777" w:rsidR="00AA4948" w:rsidRDefault="00AA4948" w:rsidP="00313D32">
            <w:pPr>
              <w:spacing w:before="60" w:after="60"/>
              <w:jc w:val="right"/>
              <w:rPr>
                <w:sz w:val="14"/>
                <w:szCs w:val="24"/>
                <w:lang w:eastAsia="fr-FR"/>
              </w:rPr>
            </w:pPr>
            <w:r>
              <w:rPr>
                <w:sz w:val="14"/>
                <w:szCs w:val="24"/>
                <w:lang w:eastAsia="fr-FR"/>
              </w:rPr>
              <w:t>3.925.400,00</w:t>
            </w:r>
          </w:p>
        </w:tc>
      </w:tr>
      <w:tr w:rsidR="00AA4948" w14:paraId="30B464BA" w14:textId="77777777" w:rsidTr="00313D32">
        <w:tc>
          <w:tcPr>
            <w:tcW w:w="2977" w:type="dxa"/>
            <w:tcBorders>
              <w:top w:val="nil"/>
              <w:left w:val="single" w:sz="6" w:space="0" w:color="auto"/>
              <w:bottom w:val="single" w:sz="6" w:space="0" w:color="auto"/>
              <w:right w:val="nil"/>
            </w:tcBorders>
          </w:tcPr>
          <w:p w14:paraId="516095CF" w14:textId="77777777" w:rsidR="00AA4948" w:rsidRDefault="00AA4948" w:rsidP="00313D32">
            <w:pPr>
              <w:spacing w:before="60" w:after="60"/>
              <w:rPr>
                <w:szCs w:val="24"/>
                <w:lang w:eastAsia="fr-FR"/>
              </w:rPr>
            </w:pPr>
            <w:r>
              <w:rPr>
                <w:szCs w:val="24"/>
                <w:lang w:eastAsia="fr-FR"/>
              </w:rPr>
              <w:t>Résultat général</w:t>
            </w:r>
          </w:p>
        </w:tc>
        <w:tc>
          <w:tcPr>
            <w:tcW w:w="1191" w:type="dxa"/>
            <w:tcBorders>
              <w:top w:val="nil"/>
              <w:left w:val="single" w:sz="6" w:space="0" w:color="auto"/>
              <w:bottom w:val="single" w:sz="6" w:space="0" w:color="auto"/>
              <w:right w:val="nil"/>
            </w:tcBorders>
          </w:tcPr>
          <w:p w14:paraId="01600630"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5BDA06B3"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563FE1C3" w14:textId="77777777" w:rsidR="00AA4948" w:rsidRDefault="00AA4948" w:rsidP="00313D32">
            <w:pPr>
              <w:spacing w:before="60" w:after="60"/>
              <w:jc w:val="right"/>
              <w:rPr>
                <w:szCs w:val="24"/>
                <w:lang w:eastAsia="fr-FR"/>
              </w:rPr>
            </w:pPr>
          </w:p>
        </w:tc>
        <w:tc>
          <w:tcPr>
            <w:tcW w:w="1191" w:type="dxa"/>
            <w:tcBorders>
              <w:top w:val="nil"/>
              <w:left w:val="nil"/>
              <w:bottom w:val="single" w:sz="6" w:space="0" w:color="auto"/>
              <w:right w:val="nil"/>
            </w:tcBorders>
          </w:tcPr>
          <w:p w14:paraId="6BC4C7E2" w14:textId="77777777" w:rsidR="00AA4948" w:rsidRDefault="00AA4948" w:rsidP="00313D32">
            <w:pPr>
              <w:spacing w:before="60" w:after="60"/>
              <w:jc w:val="right"/>
              <w:rPr>
                <w:szCs w:val="24"/>
                <w:lang w:eastAsia="fr-FR"/>
              </w:rPr>
            </w:pPr>
            <w:r>
              <w:rPr>
                <w:szCs w:val="24"/>
                <w:lang w:eastAsia="fr-FR"/>
              </w:rPr>
              <w:t>Boni</w:t>
            </w:r>
          </w:p>
        </w:tc>
        <w:tc>
          <w:tcPr>
            <w:tcW w:w="1191" w:type="dxa"/>
            <w:tcBorders>
              <w:top w:val="nil"/>
              <w:left w:val="single" w:sz="6" w:space="0" w:color="auto"/>
              <w:bottom w:val="single" w:sz="6" w:space="0" w:color="auto"/>
              <w:right w:val="nil"/>
            </w:tcBorders>
          </w:tcPr>
          <w:p w14:paraId="77352554" w14:textId="77777777" w:rsidR="00AA4948" w:rsidRDefault="00AA4948" w:rsidP="00313D32">
            <w:pPr>
              <w:spacing w:before="60" w:after="60"/>
              <w:jc w:val="right"/>
              <w:rPr>
                <w:sz w:val="14"/>
                <w:szCs w:val="24"/>
                <w:lang w:eastAsia="fr-FR"/>
              </w:rPr>
            </w:pPr>
            <w:r>
              <w:rPr>
                <w:sz w:val="14"/>
                <w:szCs w:val="24"/>
                <w:lang w:eastAsia="fr-FR"/>
              </w:rPr>
              <w:t>0</w:t>
            </w:r>
          </w:p>
        </w:tc>
        <w:tc>
          <w:tcPr>
            <w:tcW w:w="1191" w:type="dxa"/>
            <w:tcBorders>
              <w:top w:val="nil"/>
              <w:left w:val="single" w:sz="6" w:space="0" w:color="auto"/>
              <w:bottom w:val="nil"/>
              <w:right w:val="nil"/>
            </w:tcBorders>
          </w:tcPr>
          <w:p w14:paraId="4CE60E03" w14:textId="77777777" w:rsidR="00AA4948" w:rsidRDefault="00AA4948" w:rsidP="00313D32">
            <w:pPr>
              <w:spacing w:before="60" w:after="60"/>
              <w:jc w:val="right"/>
              <w:rPr>
                <w:sz w:val="14"/>
                <w:szCs w:val="24"/>
                <w:lang w:eastAsia="fr-FR"/>
              </w:rPr>
            </w:pPr>
          </w:p>
        </w:tc>
      </w:tr>
    </w:tbl>
    <w:p w14:paraId="13891308" w14:textId="77777777" w:rsidR="00AA4948" w:rsidRDefault="00AA4948" w:rsidP="00AA4948">
      <w:pPr>
        <w:pStyle w:val="Titre2"/>
        <w:rPr>
          <w:bCs/>
          <w:iCs/>
          <w:szCs w:val="24"/>
          <w:lang w:eastAsia="fr-FR"/>
        </w:rPr>
      </w:pPr>
      <w:r>
        <w:rPr>
          <w:szCs w:val="24"/>
          <w:lang w:eastAsia="fr-FR"/>
        </w:rPr>
        <w:lastRenderedPageBreak/>
        <w:t>Tableau 2 : Détail de la MB n° 2 en Prévision</w:t>
      </w:r>
    </w:p>
    <w:p w14:paraId="0CABDD1F" w14:textId="77777777" w:rsidR="00AA4948" w:rsidRDefault="00AA4948" w:rsidP="00AA4948">
      <w:pPr>
        <w:pStyle w:val="Titre2"/>
        <w:rPr>
          <w:bCs/>
          <w:iCs/>
          <w:szCs w:val="24"/>
          <w:lang w:eastAsia="fr-FR"/>
        </w:rPr>
      </w:pPr>
      <w:r>
        <w:rPr>
          <w:szCs w:val="24"/>
          <w:lang w:eastAsia="fr-FR"/>
        </w:rPr>
        <w:t>Exercice propre</w:t>
      </w:r>
    </w:p>
    <w:p w14:paraId="384E9F1E" w14:textId="77777777" w:rsidR="00AA4948" w:rsidRDefault="00AA4948" w:rsidP="00AA4948">
      <w:pPr>
        <w:pStyle w:val="Titre2"/>
        <w:rPr>
          <w:bCs/>
          <w:iCs/>
          <w:szCs w:val="24"/>
          <w:lang w:eastAsia="fr-FR"/>
        </w:rPr>
      </w:pPr>
      <w:r>
        <w:rPr>
          <w:szCs w:val="24"/>
          <w:lang w:eastAsia="fr-FR"/>
        </w:rPr>
        <w:t xml:space="preserve"> Groupe fct : 399 Justice - Police</w:t>
      </w:r>
    </w:p>
    <w:tbl>
      <w:tblPr>
        <w:tblW w:w="0" w:type="auto"/>
        <w:tblLayout w:type="fixed"/>
        <w:tblCellMar>
          <w:left w:w="28" w:type="dxa"/>
          <w:right w:w="28" w:type="dxa"/>
        </w:tblCellMar>
        <w:tblLook w:val="0000" w:firstRow="0" w:lastRow="0" w:firstColumn="0" w:lastColumn="0" w:noHBand="0" w:noVBand="0"/>
      </w:tblPr>
      <w:tblGrid>
        <w:gridCol w:w="1558"/>
        <w:gridCol w:w="2792"/>
        <w:gridCol w:w="750"/>
        <w:gridCol w:w="977"/>
        <w:gridCol w:w="977"/>
        <w:gridCol w:w="977"/>
        <w:gridCol w:w="977"/>
        <w:gridCol w:w="977"/>
      </w:tblGrid>
      <w:tr w:rsidR="00AA4948" w14:paraId="5F9CDD37" w14:textId="77777777" w:rsidTr="00313D32">
        <w:trPr>
          <w:tblHeader/>
        </w:trPr>
        <w:tc>
          <w:tcPr>
            <w:tcW w:w="1558" w:type="dxa"/>
            <w:tcBorders>
              <w:top w:val="single" w:sz="6" w:space="0" w:color="auto"/>
              <w:left w:val="single" w:sz="6" w:space="0" w:color="auto"/>
              <w:bottom w:val="single" w:sz="6" w:space="0" w:color="auto"/>
              <w:right w:val="nil"/>
            </w:tcBorders>
            <w:shd w:val="pct10" w:color="auto" w:fill="auto"/>
          </w:tcPr>
          <w:p w14:paraId="3B3B05DC" w14:textId="77777777" w:rsidR="00AA4948" w:rsidRDefault="00AA4948" w:rsidP="00313D32">
            <w:pPr>
              <w:spacing w:before="60" w:after="60"/>
              <w:jc w:val="center"/>
              <w:rPr>
                <w:szCs w:val="24"/>
                <w:lang w:eastAsia="fr-FR"/>
              </w:rPr>
            </w:pPr>
            <w:r>
              <w:rPr>
                <w:szCs w:val="24"/>
                <w:lang w:eastAsia="fr-FR"/>
              </w:rPr>
              <w:t xml:space="preserve">Article </w:t>
            </w:r>
          </w:p>
          <w:p w14:paraId="625C9918" w14:textId="77777777" w:rsidR="00AA4948" w:rsidRDefault="00AA4948" w:rsidP="00313D32">
            <w:pPr>
              <w:spacing w:before="60" w:after="60"/>
              <w:jc w:val="center"/>
              <w:rPr>
                <w:szCs w:val="24"/>
                <w:lang w:eastAsia="fr-FR"/>
              </w:rPr>
            </w:pPr>
            <w:r>
              <w:rPr>
                <w:szCs w:val="24"/>
                <w:lang w:eastAsia="fr-FR"/>
              </w:rPr>
              <w:t>F/E/N°</w:t>
            </w:r>
          </w:p>
        </w:tc>
        <w:tc>
          <w:tcPr>
            <w:tcW w:w="2792" w:type="dxa"/>
            <w:tcBorders>
              <w:top w:val="single" w:sz="6" w:space="0" w:color="auto"/>
              <w:left w:val="single" w:sz="6" w:space="0" w:color="auto"/>
              <w:bottom w:val="single" w:sz="6" w:space="0" w:color="auto"/>
              <w:right w:val="nil"/>
            </w:tcBorders>
          </w:tcPr>
          <w:p w14:paraId="156A1533" w14:textId="77777777" w:rsidR="00AA4948" w:rsidRDefault="00AA4948" w:rsidP="00313D32">
            <w:pPr>
              <w:spacing w:before="60" w:after="60"/>
              <w:jc w:val="center"/>
              <w:rPr>
                <w:szCs w:val="24"/>
                <w:lang w:eastAsia="fr-FR"/>
              </w:rPr>
            </w:pPr>
            <w:r>
              <w:rPr>
                <w:szCs w:val="24"/>
                <w:lang w:eastAsia="fr-FR"/>
              </w:rPr>
              <w:t>Dépenses</w:t>
            </w:r>
          </w:p>
        </w:tc>
        <w:tc>
          <w:tcPr>
            <w:tcW w:w="750" w:type="dxa"/>
            <w:tcBorders>
              <w:top w:val="single" w:sz="6" w:space="0" w:color="auto"/>
              <w:left w:val="single" w:sz="6" w:space="0" w:color="auto"/>
              <w:bottom w:val="single" w:sz="6" w:space="0" w:color="auto"/>
              <w:right w:val="nil"/>
            </w:tcBorders>
          </w:tcPr>
          <w:p w14:paraId="21BBF316" w14:textId="77777777" w:rsidR="00AA4948" w:rsidRDefault="00AA4948" w:rsidP="00313D32">
            <w:pPr>
              <w:spacing w:before="60" w:after="60"/>
              <w:jc w:val="center"/>
              <w:rPr>
                <w:szCs w:val="24"/>
                <w:lang w:eastAsia="fr-FR"/>
              </w:rPr>
            </w:pPr>
            <w:r>
              <w:rPr>
                <w:szCs w:val="24"/>
                <w:lang w:eastAsia="fr-FR"/>
              </w:rPr>
              <w:t>Compte général</w:t>
            </w:r>
          </w:p>
        </w:tc>
        <w:tc>
          <w:tcPr>
            <w:tcW w:w="977" w:type="dxa"/>
            <w:tcBorders>
              <w:top w:val="single" w:sz="6" w:space="0" w:color="auto"/>
              <w:left w:val="single" w:sz="6" w:space="0" w:color="auto"/>
              <w:bottom w:val="single" w:sz="6" w:space="0" w:color="auto"/>
              <w:right w:val="nil"/>
            </w:tcBorders>
          </w:tcPr>
          <w:p w14:paraId="42695741" w14:textId="77777777" w:rsidR="00AA4948" w:rsidRDefault="00AA4948" w:rsidP="00313D32">
            <w:pPr>
              <w:spacing w:before="60" w:after="60"/>
              <w:jc w:val="center"/>
              <w:rPr>
                <w:szCs w:val="24"/>
                <w:lang w:eastAsia="fr-FR"/>
              </w:rPr>
            </w:pPr>
            <w:r>
              <w:rPr>
                <w:szCs w:val="24"/>
                <w:lang w:eastAsia="fr-FR"/>
              </w:rPr>
              <w:t>Ancien Montant</w:t>
            </w:r>
          </w:p>
        </w:tc>
        <w:tc>
          <w:tcPr>
            <w:tcW w:w="977" w:type="dxa"/>
            <w:tcBorders>
              <w:top w:val="single" w:sz="6" w:space="0" w:color="auto"/>
              <w:left w:val="single" w:sz="6" w:space="0" w:color="auto"/>
              <w:bottom w:val="single" w:sz="6" w:space="0" w:color="auto"/>
              <w:right w:val="nil"/>
            </w:tcBorders>
          </w:tcPr>
          <w:p w14:paraId="5E451E4C" w14:textId="77777777" w:rsidR="00AA4948" w:rsidRDefault="00AA4948" w:rsidP="00313D32">
            <w:pPr>
              <w:spacing w:before="60" w:after="60"/>
              <w:jc w:val="center"/>
              <w:rPr>
                <w:szCs w:val="24"/>
                <w:lang w:eastAsia="fr-FR"/>
              </w:rPr>
            </w:pPr>
            <w:r>
              <w:rPr>
                <w:szCs w:val="24"/>
                <w:lang w:eastAsia="fr-FR"/>
              </w:rPr>
              <w:t>Majoration</w:t>
            </w:r>
          </w:p>
        </w:tc>
        <w:tc>
          <w:tcPr>
            <w:tcW w:w="977" w:type="dxa"/>
            <w:tcBorders>
              <w:top w:val="single" w:sz="6" w:space="0" w:color="auto"/>
              <w:left w:val="single" w:sz="6" w:space="0" w:color="auto"/>
              <w:bottom w:val="single" w:sz="6" w:space="0" w:color="auto"/>
              <w:right w:val="nil"/>
            </w:tcBorders>
          </w:tcPr>
          <w:p w14:paraId="1CA8209B" w14:textId="77777777" w:rsidR="00AA4948" w:rsidRDefault="00AA4948" w:rsidP="00313D32">
            <w:pPr>
              <w:spacing w:before="60" w:after="60"/>
              <w:jc w:val="center"/>
              <w:rPr>
                <w:szCs w:val="24"/>
                <w:lang w:eastAsia="fr-FR"/>
              </w:rPr>
            </w:pPr>
            <w:r>
              <w:rPr>
                <w:szCs w:val="24"/>
                <w:lang w:eastAsia="fr-FR"/>
              </w:rPr>
              <w:t>Diminution</w:t>
            </w:r>
          </w:p>
        </w:tc>
        <w:tc>
          <w:tcPr>
            <w:tcW w:w="977" w:type="dxa"/>
            <w:tcBorders>
              <w:top w:val="single" w:sz="6" w:space="0" w:color="auto"/>
              <w:left w:val="single" w:sz="6" w:space="0" w:color="auto"/>
              <w:bottom w:val="single" w:sz="6" w:space="0" w:color="auto"/>
              <w:right w:val="nil"/>
            </w:tcBorders>
            <w:shd w:val="pct10" w:color="auto" w:fill="auto"/>
          </w:tcPr>
          <w:p w14:paraId="78F7895C" w14:textId="77777777" w:rsidR="00AA4948" w:rsidRDefault="00AA4948" w:rsidP="00313D32">
            <w:pPr>
              <w:spacing w:before="60" w:after="60"/>
              <w:jc w:val="center"/>
              <w:rPr>
                <w:szCs w:val="24"/>
                <w:lang w:eastAsia="fr-FR"/>
              </w:rPr>
            </w:pPr>
            <w:r>
              <w:rPr>
                <w:szCs w:val="24"/>
                <w:lang w:eastAsia="fr-FR"/>
              </w:rPr>
              <w:t>Nouveau Montant</w:t>
            </w:r>
          </w:p>
        </w:tc>
        <w:tc>
          <w:tcPr>
            <w:tcW w:w="977" w:type="dxa"/>
            <w:tcBorders>
              <w:top w:val="single" w:sz="6" w:space="0" w:color="auto"/>
              <w:left w:val="single" w:sz="6" w:space="0" w:color="auto"/>
              <w:bottom w:val="single" w:sz="6" w:space="0" w:color="auto"/>
              <w:right w:val="single" w:sz="6" w:space="0" w:color="auto"/>
            </w:tcBorders>
          </w:tcPr>
          <w:p w14:paraId="4B5D9152" w14:textId="77777777" w:rsidR="00AA4948" w:rsidRDefault="00AA4948" w:rsidP="00313D32">
            <w:pPr>
              <w:spacing w:before="60" w:after="60"/>
              <w:jc w:val="center"/>
              <w:rPr>
                <w:szCs w:val="24"/>
                <w:lang w:eastAsia="fr-FR"/>
              </w:rPr>
            </w:pPr>
            <w:r>
              <w:rPr>
                <w:szCs w:val="24"/>
                <w:lang w:eastAsia="fr-FR"/>
              </w:rPr>
              <w:t>Admis</w:t>
            </w:r>
          </w:p>
        </w:tc>
      </w:tr>
      <w:tr w:rsidR="00AA4948" w14:paraId="4A78FB3C" w14:textId="77777777" w:rsidTr="00313D32">
        <w:tc>
          <w:tcPr>
            <w:tcW w:w="1558" w:type="dxa"/>
            <w:tcBorders>
              <w:top w:val="nil"/>
              <w:left w:val="single" w:sz="6" w:space="0" w:color="auto"/>
              <w:bottom w:val="nil"/>
              <w:right w:val="nil"/>
            </w:tcBorders>
            <w:shd w:val="pct10" w:color="auto" w:fill="auto"/>
          </w:tcPr>
          <w:p w14:paraId="1FDF6C70" w14:textId="77777777" w:rsidR="00AA4948" w:rsidRDefault="00AA4948" w:rsidP="00313D32">
            <w:pPr>
              <w:pStyle w:val="GrpEco"/>
              <w:rPr>
                <w:szCs w:val="24"/>
                <w:lang w:val="en-GB" w:eastAsia="fr-FR"/>
              </w:rPr>
            </w:pPr>
            <w:r>
              <w:rPr>
                <w:szCs w:val="24"/>
                <w:lang w:val="en-GB" w:eastAsia="fr-FR"/>
              </w:rPr>
              <w:t>000/91</w:t>
            </w:r>
          </w:p>
        </w:tc>
        <w:tc>
          <w:tcPr>
            <w:tcW w:w="2792" w:type="dxa"/>
            <w:tcBorders>
              <w:top w:val="nil"/>
              <w:left w:val="single" w:sz="6" w:space="0" w:color="auto"/>
              <w:bottom w:val="nil"/>
              <w:right w:val="nil"/>
            </w:tcBorders>
          </w:tcPr>
          <w:p w14:paraId="594FB5EA" w14:textId="77777777" w:rsidR="00AA4948" w:rsidRDefault="00AA4948" w:rsidP="00313D32">
            <w:pPr>
              <w:pStyle w:val="GrpEco"/>
              <w:rPr>
                <w:szCs w:val="24"/>
                <w:lang w:val="en-GB" w:eastAsia="fr-FR"/>
              </w:rPr>
            </w:pPr>
            <w:proofErr w:type="spellStart"/>
            <w:r>
              <w:rPr>
                <w:szCs w:val="24"/>
                <w:lang w:val="en-GB" w:eastAsia="fr-FR"/>
              </w:rPr>
              <w:t>Investissements</w:t>
            </w:r>
            <w:proofErr w:type="spellEnd"/>
          </w:p>
        </w:tc>
        <w:tc>
          <w:tcPr>
            <w:tcW w:w="750" w:type="dxa"/>
            <w:tcBorders>
              <w:top w:val="nil"/>
              <w:left w:val="single" w:sz="6" w:space="0" w:color="auto"/>
              <w:bottom w:val="nil"/>
              <w:right w:val="nil"/>
            </w:tcBorders>
          </w:tcPr>
          <w:p w14:paraId="6202B8CF" w14:textId="77777777" w:rsidR="00AA4948" w:rsidRDefault="00AA4948" w:rsidP="00313D32">
            <w:pPr>
              <w:pStyle w:val="GrpEco"/>
              <w:rPr>
                <w:szCs w:val="24"/>
                <w:lang w:val="en-GB" w:eastAsia="fr-FR"/>
              </w:rPr>
            </w:pPr>
          </w:p>
        </w:tc>
        <w:tc>
          <w:tcPr>
            <w:tcW w:w="977" w:type="dxa"/>
            <w:tcBorders>
              <w:top w:val="nil"/>
              <w:left w:val="single" w:sz="6" w:space="0" w:color="auto"/>
              <w:bottom w:val="nil"/>
              <w:right w:val="nil"/>
            </w:tcBorders>
          </w:tcPr>
          <w:p w14:paraId="1D78BF22"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3C493E57"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60E951EA"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shd w:val="pct10" w:color="auto" w:fill="auto"/>
          </w:tcPr>
          <w:p w14:paraId="71F874B1"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single" w:sz="6" w:space="0" w:color="auto"/>
            </w:tcBorders>
          </w:tcPr>
          <w:p w14:paraId="63A19FB6" w14:textId="77777777" w:rsidR="00AA4948" w:rsidRDefault="00AA4948" w:rsidP="00313D32">
            <w:pPr>
              <w:pStyle w:val="GrpEco"/>
              <w:jc w:val="right"/>
              <w:rPr>
                <w:sz w:val="16"/>
                <w:szCs w:val="24"/>
                <w:lang w:val="en-GB" w:eastAsia="fr-FR"/>
              </w:rPr>
            </w:pPr>
          </w:p>
        </w:tc>
      </w:tr>
      <w:tr w:rsidR="00AA4948" w14:paraId="3FFD3FB5" w14:textId="77777777" w:rsidTr="00313D32">
        <w:trPr>
          <w:cantSplit/>
        </w:trPr>
        <w:tc>
          <w:tcPr>
            <w:tcW w:w="1558" w:type="dxa"/>
            <w:tcBorders>
              <w:top w:val="nil"/>
              <w:left w:val="single" w:sz="6" w:space="0" w:color="auto"/>
              <w:bottom w:val="nil"/>
              <w:right w:val="nil"/>
            </w:tcBorders>
            <w:shd w:val="pct10" w:color="auto" w:fill="auto"/>
          </w:tcPr>
          <w:p w14:paraId="1E4AF8C7" w14:textId="77777777" w:rsidR="00AA4948" w:rsidRDefault="00AA4948" w:rsidP="00313D32">
            <w:pPr>
              <w:spacing w:before="60" w:after="60"/>
              <w:rPr>
                <w:szCs w:val="24"/>
                <w:lang w:eastAsia="fr-FR"/>
              </w:rPr>
            </w:pPr>
            <w:r>
              <w:rPr>
                <w:szCs w:val="24"/>
                <w:lang w:eastAsia="fr-FR"/>
              </w:rPr>
              <w:t>3300/743-51/    -  /534</w:t>
            </w:r>
          </w:p>
        </w:tc>
        <w:tc>
          <w:tcPr>
            <w:tcW w:w="2792" w:type="dxa"/>
            <w:tcBorders>
              <w:top w:val="nil"/>
              <w:left w:val="single" w:sz="6" w:space="0" w:color="auto"/>
              <w:bottom w:val="nil"/>
              <w:right w:val="nil"/>
            </w:tcBorders>
          </w:tcPr>
          <w:p w14:paraId="3D36A4D0" w14:textId="77777777" w:rsidR="00AA4948" w:rsidRDefault="00AA4948" w:rsidP="00313D32">
            <w:pPr>
              <w:spacing w:before="60" w:after="60"/>
              <w:rPr>
                <w:szCs w:val="24"/>
                <w:lang w:eastAsia="fr-FR"/>
              </w:rPr>
            </w:pPr>
            <w:r>
              <w:rPr>
                <w:szCs w:val="24"/>
                <w:lang w:eastAsia="fr-FR"/>
              </w:rPr>
              <w:t>ACHAT DE MOTOS ET DE VELOS</w:t>
            </w:r>
            <w:r>
              <w:rPr>
                <w:szCs w:val="24"/>
                <w:lang w:eastAsia="fr-FR"/>
              </w:rPr>
              <w:br/>
            </w:r>
            <w:r>
              <w:rPr>
                <w:i/>
                <w:szCs w:val="24"/>
                <w:lang w:eastAsia="fr-FR"/>
              </w:rPr>
              <w:t>Achat de 2 motos R 1250 RT au lieu de 2 motos F750GS (supplément)</w:t>
            </w:r>
          </w:p>
        </w:tc>
        <w:tc>
          <w:tcPr>
            <w:tcW w:w="750" w:type="dxa"/>
            <w:tcBorders>
              <w:top w:val="nil"/>
              <w:left w:val="single" w:sz="6" w:space="0" w:color="auto"/>
              <w:bottom w:val="nil"/>
              <w:right w:val="nil"/>
            </w:tcBorders>
          </w:tcPr>
          <w:p w14:paraId="745D9414" w14:textId="77777777" w:rsidR="00AA4948" w:rsidRDefault="00AA4948" w:rsidP="00313D32">
            <w:pPr>
              <w:spacing w:before="60" w:after="60"/>
              <w:rPr>
                <w:szCs w:val="24"/>
                <w:lang w:eastAsia="fr-FR"/>
              </w:rPr>
            </w:pPr>
            <w:r>
              <w:rPr>
                <w:szCs w:val="24"/>
                <w:lang w:eastAsia="fr-FR"/>
              </w:rPr>
              <w:t>23211</w:t>
            </w:r>
          </w:p>
        </w:tc>
        <w:tc>
          <w:tcPr>
            <w:tcW w:w="977" w:type="dxa"/>
            <w:tcBorders>
              <w:top w:val="nil"/>
              <w:left w:val="single" w:sz="6" w:space="0" w:color="auto"/>
              <w:bottom w:val="nil"/>
              <w:right w:val="nil"/>
            </w:tcBorders>
          </w:tcPr>
          <w:p w14:paraId="4506BF46" w14:textId="77777777" w:rsidR="00AA4948" w:rsidRDefault="00AA4948" w:rsidP="00313D32">
            <w:pPr>
              <w:spacing w:before="60" w:after="60"/>
              <w:jc w:val="right"/>
              <w:rPr>
                <w:sz w:val="14"/>
                <w:szCs w:val="24"/>
                <w:lang w:val="nl-NL" w:eastAsia="fr-FR"/>
              </w:rPr>
            </w:pPr>
            <w:r>
              <w:rPr>
                <w:sz w:val="14"/>
                <w:szCs w:val="24"/>
                <w:lang w:val="nl-NL" w:eastAsia="fr-FR"/>
              </w:rPr>
              <w:t>59.800,00</w:t>
            </w:r>
          </w:p>
        </w:tc>
        <w:tc>
          <w:tcPr>
            <w:tcW w:w="977" w:type="dxa"/>
            <w:tcBorders>
              <w:top w:val="nil"/>
              <w:left w:val="single" w:sz="6" w:space="0" w:color="auto"/>
              <w:bottom w:val="nil"/>
              <w:right w:val="nil"/>
            </w:tcBorders>
          </w:tcPr>
          <w:p w14:paraId="2EE4AB96" w14:textId="77777777" w:rsidR="00AA4948" w:rsidRDefault="00AA4948" w:rsidP="00313D32">
            <w:pPr>
              <w:spacing w:before="60" w:after="60"/>
              <w:jc w:val="right"/>
              <w:rPr>
                <w:sz w:val="14"/>
                <w:szCs w:val="24"/>
                <w:lang w:val="nl-NL" w:eastAsia="fr-FR"/>
              </w:rPr>
            </w:pPr>
            <w:r>
              <w:rPr>
                <w:sz w:val="14"/>
                <w:szCs w:val="24"/>
                <w:lang w:val="nl-NL" w:eastAsia="fr-FR"/>
              </w:rPr>
              <w:t>17.200,00</w:t>
            </w:r>
          </w:p>
        </w:tc>
        <w:tc>
          <w:tcPr>
            <w:tcW w:w="977" w:type="dxa"/>
            <w:tcBorders>
              <w:top w:val="nil"/>
              <w:left w:val="single" w:sz="6" w:space="0" w:color="auto"/>
              <w:bottom w:val="nil"/>
              <w:right w:val="nil"/>
            </w:tcBorders>
          </w:tcPr>
          <w:p w14:paraId="15975417"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shd w:val="pct10" w:color="auto" w:fill="auto"/>
          </w:tcPr>
          <w:p w14:paraId="6981AB7A" w14:textId="77777777" w:rsidR="00AA4948" w:rsidRDefault="00AA4948" w:rsidP="00313D32">
            <w:pPr>
              <w:spacing w:before="60" w:after="60"/>
              <w:jc w:val="right"/>
              <w:rPr>
                <w:sz w:val="14"/>
                <w:szCs w:val="24"/>
                <w:lang w:eastAsia="fr-FR"/>
              </w:rPr>
            </w:pPr>
            <w:r>
              <w:rPr>
                <w:sz w:val="14"/>
                <w:szCs w:val="24"/>
                <w:lang w:eastAsia="fr-FR"/>
              </w:rPr>
              <w:t>77.000,00</w:t>
            </w:r>
          </w:p>
        </w:tc>
        <w:tc>
          <w:tcPr>
            <w:tcW w:w="977" w:type="dxa"/>
            <w:tcBorders>
              <w:top w:val="nil"/>
              <w:left w:val="single" w:sz="6" w:space="0" w:color="auto"/>
              <w:bottom w:val="nil"/>
              <w:right w:val="single" w:sz="6" w:space="0" w:color="auto"/>
            </w:tcBorders>
          </w:tcPr>
          <w:p w14:paraId="2E9C5F35" w14:textId="77777777" w:rsidR="00AA4948" w:rsidRDefault="00AA4948" w:rsidP="00313D32">
            <w:pPr>
              <w:spacing w:before="60" w:after="60"/>
              <w:jc w:val="right"/>
              <w:rPr>
                <w:sz w:val="14"/>
                <w:szCs w:val="24"/>
                <w:lang w:eastAsia="fr-FR"/>
              </w:rPr>
            </w:pPr>
          </w:p>
        </w:tc>
      </w:tr>
      <w:tr w:rsidR="00AA4948" w14:paraId="0AFBEF0E"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7181D938" w14:textId="77777777" w:rsidR="00AA4948" w:rsidRDefault="00AA4948" w:rsidP="00313D32">
            <w:pPr>
              <w:pStyle w:val="GrpEco"/>
              <w:rPr>
                <w:szCs w:val="24"/>
                <w:lang w:val="en-GB" w:eastAsia="fr-FR"/>
              </w:rPr>
            </w:pPr>
            <w:r>
              <w:rPr>
                <w:szCs w:val="24"/>
                <w:lang w:val="en-GB" w:eastAsia="fr-FR"/>
              </w:rPr>
              <w:t>399/000/91</w:t>
            </w:r>
          </w:p>
        </w:tc>
        <w:tc>
          <w:tcPr>
            <w:tcW w:w="2792" w:type="dxa"/>
            <w:tcBorders>
              <w:top w:val="single" w:sz="6" w:space="0" w:color="auto"/>
              <w:left w:val="single" w:sz="6" w:space="0" w:color="auto"/>
              <w:bottom w:val="single" w:sz="6" w:space="0" w:color="auto"/>
              <w:right w:val="nil"/>
            </w:tcBorders>
          </w:tcPr>
          <w:p w14:paraId="1D772AB6" w14:textId="77777777" w:rsidR="00AA4948" w:rsidRDefault="00AA4948" w:rsidP="00313D32">
            <w:pPr>
              <w:pStyle w:val="GrpEco"/>
              <w:rPr>
                <w:szCs w:val="24"/>
                <w:lang w:val="en-GB" w:eastAsia="fr-FR"/>
              </w:rPr>
            </w:pPr>
            <w:r>
              <w:rPr>
                <w:szCs w:val="24"/>
                <w:lang w:val="en-GB" w:eastAsia="fr-FR"/>
              </w:rPr>
              <w:t xml:space="preserve">Total </w:t>
            </w:r>
            <w:proofErr w:type="spellStart"/>
            <w:r>
              <w:rPr>
                <w:szCs w:val="24"/>
                <w:lang w:val="en-GB" w:eastAsia="fr-FR"/>
              </w:rPr>
              <w:t>Investissements</w:t>
            </w:r>
            <w:proofErr w:type="spellEnd"/>
          </w:p>
        </w:tc>
        <w:tc>
          <w:tcPr>
            <w:tcW w:w="750" w:type="dxa"/>
            <w:tcBorders>
              <w:top w:val="single" w:sz="6" w:space="0" w:color="auto"/>
              <w:left w:val="single" w:sz="6" w:space="0" w:color="auto"/>
              <w:bottom w:val="single" w:sz="6" w:space="0" w:color="auto"/>
              <w:right w:val="nil"/>
            </w:tcBorders>
          </w:tcPr>
          <w:p w14:paraId="7FAE5B36" w14:textId="77777777" w:rsidR="00AA4948" w:rsidRDefault="00AA4948" w:rsidP="00313D32">
            <w:pPr>
              <w:pStyle w:val="GrpEco"/>
              <w:rPr>
                <w:sz w:val="16"/>
                <w:szCs w:val="24"/>
                <w:lang w:val="en-GB" w:eastAsia="fr-FR"/>
              </w:rPr>
            </w:pPr>
          </w:p>
        </w:tc>
        <w:tc>
          <w:tcPr>
            <w:tcW w:w="977" w:type="dxa"/>
            <w:tcBorders>
              <w:top w:val="single" w:sz="6" w:space="0" w:color="auto"/>
              <w:left w:val="single" w:sz="6" w:space="0" w:color="auto"/>
              <w:bottom w:val="single" w:sz="6" w:space="0" w:color="auto"/>
              <w:right w:val="nil"/>
            </w:tcBorders>
          </w:tcPr>
          <w:p w14:paraId="5EEE1150" w14:textId="77777777" w:rsidR="00AA4948" w:rsidRDefault="00AA4948" w:rsidP="00313D32">
            <w:pPr>
              <w:jc w:val="right"/>
              <w:rPr>
                <w:sz w:val="14"/>
                <w:szCs w:val="24"/>
                <w:lang w:val="nl-NL" w:eastAsia="fr-FR"/>
              </w:rPr>
            </w:pPr>
            <w:r>
              <w:rPr>
                <w:sz w:val="14"/>
                <w:szCs w:val="24"/>
                <w:lang w:val="nl-NL" w:eastAsia="fr-FR"/>
              </w:rPr>
              <w:t>3.908.200,00</w:t>
            </w:r>
          </w:p>
        </w:tc>
        <w:tc>
          <w:tcPr>
            <w:tcW w:w="977" w:type="dxa"/>
            <w:tcBorders>
              <w:top w:val="single" w:sz="6" w:space="0" w:color="auto"/>
              <w:left w:val="single" w:sz="6" w:space="0" w:color="auto"/>
              <w:bottom w:val="single" w:sz="6" w:space="0" w:color="auto"/>
              <w:right w:val="nil"/>
            </w:tcBorders>
          </w:tcPr>
          <w:p w14:paraId="6E1B1D13" w14:textId="77777777" w:rsidR="00AA4948" w:rsidRDefault="00AA4948" w:rsidP="00313D32">
            <w:pPr>
              <w:jc w:val="right"/>
              <w:rPr>
                <w:sz w:val="14"/>
                <w:szCs w:val="24"/>
                <w:lang w:val="nl-NL" w:eastAsia="fr-FR"/>
              </w:rPr>
            </w:pPr>
            <w:r>
              <w:rPr>
                <w:sz w:val="14"/>
                <w:szCs w:val="24"/>
                <w:lang w:val="nl-NL" w:eastAsia="fr-FR"/>
              </w:rPr>
              <w:t>17.200,00</w:t>
            </w:r>
          </w:p>
        </w:tc>
        <w:tc>
          <w:tcPr>
            <w:tcW w:w="977" w:type="dxa"/>
            <w:tcBorders>
              <w:top w:val="single" w:sz="6" w:space="0" w:color="auto"/>
              <w:left w:val="single" w:sz="6" w:space="0" w:color="auto"/>
              <w:bottom w:val="single" w:sz="6" w:space="0" w:color="auto"/>
              <w:right w:val="nil"/>
            </w:tcBorders>
          </w:tcPr>
          <w:p w14:paraId="21375B23" w14:textId="77777777" w:rsidR="00AA4948" w:rsidRDefault="00AA4948" w:rsidP="00313D32">
            <w:pPr>
              <w:jc w:val="right"/>
              <w:rPr>
                <w:sz w:val="14"/>
                <w:szCs w:val="24"/>
                <w:lang w:val="nl-NL" w:eastAsia="fr-FR"/>
              </w:rPr>
            </w:pPr>
            <w:r>
              <w:rPr>
                <w:sz w:val="14"/>
                <w:szCs w:val="2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63B023A8" w14:textId="77777777" w:rsidR="00AA4948" w:rsidRDefault="00AA4948" w:rsidP="00313D32">
            <w:pPr>
              <w:jc w:val="right"/>
              <w:rPr>
                <w:sz w:val="14"/>
                <w:szCs w:val="24"/>
                <w:lang w:eastAsia="fr-FR"/>
              </w:rPr>
            </w:pPr>
            <w:r>
              <w:rPr>
                <w:sz w:val="14"/>
                <w:szCs w:val="24"/>
                <w:lang w:eastAsia="fr-FR"/>
              </w:rPr>
              <w:t>3.925.400,00</w:t>
            </w:r>
          </w:p>
        </w:tc>
        <w:tc>
          <w:tcPr>
            <w:tcW w:w="977" w:type="dxa"/>
            <w:tcBorders>
              <w:top w:val="single" w:sz="6" w:space="0" w:color="auto"/>
              <w:left w:val="single" w:sz="6" w:space="0" w:color="auto"/>
              <w:bottom w:val="single" w:sz="6" w:space="0" w:color="auto"/>
              <w:right w:val="single" w:sz="6" w:space="0" w:color="auto"/>
            </w:tcBorders>
          </w:tcPr>
          <w:p w14:paraId="7754CAFB" w14:textId="77777777" w:rsidR="00AA4948" w:rsidRDefault="00AA4948" w:rsidP="00313D32">
            <w:pPr>
              <w:jc w:val="right"/>
              <w:rPr>
                <w:sz w:val="14"/>
                <w:szCs w:val="24"/>
                <w:lang w:eastAsia="fr-FR"/>
              </w:rPr>
            </w:pPr>
          </w:p>
        </w:tc>
      </w:tr>
      <w:tr w:rsidR="00AA4948" w14:paraId="487E962C" w14:textId="77777777" w:rsidTr="00313D32">
        <w:trPr>
          <w:cantSplit/>
        </w:trPr>
        <w:tc>
          <w:tcPr>
            <w:tcW w:w="1558" w:type="dxa"/>
            <w:tcBorders>
              <w:top w:val="nil"/>
              <w:left w:val="single" w:sz="6" w:space="0" w:color="auto"/>
              <w:bottom w:val="single" w:sz="6" w:space="0" w:color="auto"/>
              <w:right w:val="nil"/>
            </w:tcBorders>
            <w:shd w:val="pct10" w:color="auto" w:fill="auto"/>
          </w:tcPr>
          <w:p w14:paraId="7E0EA6E7" w14:textId="77777777" w:rsidR="00AA4948" w:rsidRDefault="00AA4948" w:rsidP="00313D32">
            <w:pPr>
              <w:spacing w:before="60" w:after="60"/>
              <w:rPr>
                <w:szCs w:val="24"/>
                <w:lang w:eastAsia="fr-FR"/>
              </w:rPr>
            </w:pPr>
            <w:r>
              <w:rPr>
                <w:szCs w:val="24"/>
                <w:lang w:eastAsia="fr-FR"/>
              </w:rPr>
              <w:t>399/00093</w:t>
            </w:r>
          </w:p>
        </w:tc>
        <w:tc>
          <w:tcPr>
            <w:tcW w:w="2792" w:type="dxa"/>
            <w:tcBorders>
              <w:top w:val="nil"/>
              <w:left w:val="single" w:sz="6" w:space="0" w:color="auto"/>
              <w:bottom w:val="single" w:sz="6" w:space="0" w:color="auto"/>
              <w:right w:val="nil"/>
            </w:tcBorders>
          </w:tcPr>
          <w:p w14:paraId="1325DC50" w14:textId="77777777" w:rsidR="00AA4948" w:rsidRDefault="00AA4948" w:rsidP="00313D32">
            <w:pPr>
              <w:spacing w:before="60" w:after="60"/>
              <w:rPr>
                <w:szCs w:val="24"/>
                <w:lang w:eastAsia="fr-FR"/>
              </w:rPr>
            </w:pPr>
            <w:r>
              <w:rPr>
                <w:szCs w:val="24"/>
                <w:lang w:eastAsia="fr-FR"/>
              </w:rPr>
              <w:t>Sous-Total Justice - Police</w:t>
            </w:r>
          </w:p>
        </w:tc>
        <w:tc>
          <w:tcPr>
            <w:tcW w:w="750" w:type="dxa"/>
            <w:tcBorders>
              <w:top w:val="nil"/>
              <w:left w:val="single" w:sz="6" w:space="0" w:color="auto"/>
              <w:bottom w:val="single" w:sz="6" w:space="0" w:color="auto"/>
              <w:right w:val="nil"/>
            </w:tcBorders>
          </w:tcPr>
          <w:p w14:paraId="2E81AE39" w14:textId="77777777" w:rsidR="00AA4948" w:rsidRDefault="00AA4948" w:rsidP="00313D32">
            <w:pPr>
              <w:spacing w:before="60" w:after="60"/>
              <w:rPr>
                <w:szCs w:val="24"/>
                <w:lang w:eastAsia="fr-FR"/>
              </w:rPr>
            </w:pPr>
          </w:p>
        </w:tc>
        <w:tc>
          <w:tcPr>
            <w:tcW w:w="977" w:type="dxa"/>
            <w:tcBorders>
              <w:top w:val="nil"/>
              <w:left w:val="single" w:sz="6" w:space="0" w:color="auto"/>
              <w:bottom w:val="single" w:sz="6" w:space="0" w:color="auto"/>
              <w:right w:val="nil"/>
            </w:tcBorders>
          </w:tcPr>
          <w:p w14:paraId="40058D49" w14:textId="77777777" w:rsidR="00AA4948" w:rsidRDefault="00AA4948" w:rsidP="00313D32">
            <w:pPr>
              <w:spacing w:before="60" w:after="60"/>
              <w:jc w:val="right"/>
              <w:rPr>
                <w:sz w:val="14"/>
                <w:szCs w:val="24"/>
                <w:lang w:val="nl-NL" w:eastAsia="fr-FR"/>
              </w:rPr>
            </w:pPr>
            <w:r>
              <w:rPr>
                <w:sz w:val="14"/>
                <w:szCs w:val="24"/>
                <w:lang w:val="nl-NL" w:eastAsia="fr-FR"/>
              </w:rPr>
              <w:t>3.908.200,00</w:t>
            </w:r>
          </w:p>
        </w:tc>
        <w:tc>
          <w:tcPr>
            <w:tcW w:w="977" w:type="dxa"/>
            <w:tcBorders>
              <w:top w:val="nil"/>
              <w:left w:val="single" w:sz="6" w:space="0" w:color="auto"/>
              <w:bottom w:val="single" w:sz="6" w:space="0" w:color="auto"/>
              <w:right w:val="nil"/>
            </w:tcBorders>
          </w:tcPr>
          <w:p w14:paraId="3009F56C" w14:textId="77777777" w:rsidR="00AA4948" w:rsidRDefault="00AA4948" w:rsidP="00313D32">
            <w:pPr>
              <w:spacing w:before="60" w:after="60"/>
              <w:jc w:val="right"/>
              <w:rPr>
                <w:sz w:val="14"/>
                <w:szCs w:val="24"/>
                <w:lang w:val="nl-NL" w:eastAsia="fr-FR"/>
              </w:rPr>
            </w:pPr>
            <w:r>
              <w:rPr>
                <w:sz w:val="14"/>
                <w:szCs w:val="24"/>
                <w:lang w:val="nl-NL" w:eastAsia="fr-FR"/>
              </w:rPr>
              <w:t>17.200,00</w:t>
            </w:r>
          </w:p>
        </w:tc>
        <w:tc>
          <w:tcPr>
            <w:tcW w:w="977" w:type="dxa"/>
            <w:tcBorders>
              <w:top w:val="nil"/>
              <w:left w:val="single" w:sz="6" w:space="0" w:color="auto"/>
              <w:bottom w:val="single" w:sz="6" w:space="0" w:color="auto"/>
              <w:right w:val="nil"/>
            </w:tcBorders>
          </w:tcPr>
          <w:p w14:paraId="09190A27"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20A72C72" w14:textId="77777777" w:rsidR="00AA4948" w:rsidRDefault="00AA4948" w:rsidP="00313D32">
            <w:pPr>
              <w:spacing w:before="60" w:after="60"/>
              <w:jc w:val="right"/>
              <w:rPr>
                <w:sz w:val="14"/>
                <w:szCs w:val="24"/>
                <w:lang w:eastAsia="fr-FR"/>
              </w:rPr>
            </w:pPr>
            <w:r>
              <w:rPr>
                <w:sz w:val="14"/>
                <w:szCs w:val="24"/>
                <w:lang w:eastAsia="fr-FR"/>
              </w:rPr>
              <w:t>3.925.400,00</w:t>
            </w:r>
          </w:p>
        </w:tc>
        <w:tc>
          <w:tcPr>
            <w:tcW w:w="977" w:type="dxa"/>
            <w:tcBorders>
              <w:top w:val="nil"/>
              <w:left w:val="single" w:sz="6" w:space="0" w:color="auto"/>
              <w:bottom w:val="single" w:sz="6" w:space="0" w:color="auto"/>
              <w:right w:val="single" w:sz="6" w:space="0" w:color="auto"/>
            </w:tcBorders>
          </w:tcPr>
          <w:p w14:paraId="4860E6AF" w14:textId="77777777" w:rsidR="00AA4948" w:rsidRDefault="00AA4948" w:rsidP="00313D32">
            <w:pPr>
              <w:spacing w:before="60" w:after="60"/>
              <w:jc w:val="right"/>
              <w:rPr>
                <w:sz w:val="14"/>
                <w:szCs w:val="24"/>
                <w:lang w:eastAsia="fr-FR"/>
              </w:rPr>
            </w:pPr>
          </w:p>
        </w:tc>
      </w:tr>
      <w:tr w:rsidR="00AA4948" w14:paraId="5A0E461F" w14:textId="77777777" w:rsidTr="00313D32">
        <w:trPr>
          <w:cantSplit/>
        </w:trPr>
        <w:tc>
          <w:tcPr>
            <w:tcW w:w="1558" w:type="dxa"/>
            <w:tcBorders>
              <w:top w:val="nil"/>
              <w:left w:val="single" w:sz="6" w:space="0" w:color="auto"/>
              <w:bottom w:val="single" w:sz="6" w:space="0" w:color="auto"/>
              <w:right w:val="nil"/>
            </w:tcBorders>
            <w:shd w:val="pct10" w:color="auto" w:fill="auto"/>
          </w:tcPr>
          <w:p w14:paraId="3B540494" w14:textId="77777777" w:rsidR="00AA4948" w:rsidRDefault="00AA4948" w:rsidP="00313D32">
            <w:pPr>
              <w:spacing w:before="60" w:after="60"/>
              <w:rPr>
                <w:szCs w:val="24"/>
                <w:lang w:val="en-GB" w:eastAsia="fr-FR"/>
              </w:rPr>
            </w:pPr>
            <w:r>
              <w:rPr>
                <w:szCs w:val="24"/>
                <w:lang w:val="en-GB" w:eastAsia="fr-FR"/>
              </w:rPr>
              <w:t>399/00095</w:t>
            </w:r>
          </w:p>
        </w:tc>
        <w:tc>
          <w:tcPr>
            <w:tcW w:w="2792" w:type="dxa"/>
            <w:tcBorders>
              <w:top w:val="nil"/>
              <w:left w:val="single" w:sz="6" w:space="0" w:color="auto"/>
              <w:bottom w:val="single" w:sz="6" w:space="0" w:color="auto"/>
              <w:right w:val="nil"/>
            </w:tcBorders>
          </w:tcPr>
          <w:p w14:paraId="21407F81" w14:textId="77777777" w:rsidR="00AA4948" w:rsidRDefault="00AA4948" w:rsidP="00313D32">
            <w:pPr>
              <w:spacing w:before="60" w:after="60"/>
              <w:rPr>
                <w:szCs w:val="24"/>
                <w:lang w:val="en-GB" w:eastAsia="fr-FR"/>
              </w:rPr>
            </w:pPr>
            <w:r>
              <w:rPr>
                <w:szCs w:val="24"/>
                <w:lang w:val="en-GB" w:eastAsia="fr-FR"/>
              </w:rPr>
              <w:t>Total Justice - Police</w:t>
            </w:r>
          </w:p>
        </w:tc>
        <w:tc>
          <w:tcPr>
            <w:tcW w:w="750" w:type="dxa"/>
            <w:tcBorders>
              <w:top w:val="nil"/>
              <w:left w:val="single" w:sz="6" w:space="0" w:color="auto"/>
              <w:bottom w:val="single" w:sz="6" w:space="0" w:color="auto"/>
              <w:right w:val="nil"/>
            </w:tcBorders>
          </w:tcPr>
          <w:p w14:paraId="42683441" w14:textId="77777777" w:rsidR="00AA4948" w:rsidRDefault="00AA4948" w:rsidP="00313D32">
            <w:pPr>
              <w:spacing w:before="60" w:after="60"/>
              <w:rPr>
                <w:szCs w:val="24"/>
                <w:lang w:val="en-GB" w:eastAsia="fr-FR"/>
              </w:rPr>
            </w:pPr>
          </w:p>
        </w:tc>
        <w:tc>
          <w:tcPr>
            <w:tcW w:w="977" w:type="dxa"/>
            <w:tcBorders>
              <w:top w:val="nil"/>
              <w:left w:val="single" w:sz="6" w:space="0" w:color="auto"/>
              <w:bottom w:val="single" w:sz="6" w:space="0" w:color="auto"/>
              <w:right w:val="nil"/>
            </w:tcBorders>
          </w:tcPr>
          <w:p w14:paraId="32A98AE3" w14:textId="77777777" w:rsidR="00AA4948" w:rsidRDefault="00AA4948" w:rsidP="00313D32">
            <w:pPr>
              <w:spacing w:before="60" w:after="60"/>
              <w:jc w:val="right"/>
              <w:rPr>
                <w:sz w:val="14"/>
                <w:szCs w:val="24"/>
                <w:lang w:val="nl-NL" w:eastAsia="fr-FR"/>
              </w:rPr>
            </w:pPr>
            <w:r>
              <w:rPr>
                <w:sz w:val="14"/>
                <w:szCs w:val="24"/>
                <w:lang w:val="nl-NL" w:eastAsia="fr-FR"/>
              </w:rPr>
              <w:t>3.908.200,00</w:t>
            </w:r>
          </w:p>
        </w:tc>
        <w:tc>
          <w:tcPr>
            <w:tcW w:w="977" w:type="dxa"/>
            <w:tcBorders>
              <w:top w:val="nil"/>
              <w:left w:val="single" w:sz="6" w:space="0" w:color="auto"/>
              <w:bottom w:val="single" w:sz="6" w:space="0" w:color="auto"/>
              <w:right w:val="nil"/>
            </w:tcBorders>
          </w:tcPr>
          <w:p w14:paraId="2D42082C" w14:textId="77777777" w:rsidR="00AA4948" w:rsidRDefault="00AA4948" w:rsidP="00313D32">
            <w:pPr>
              <w:spacing w:before="60" w:after="60"/>
              <w:jc w:val="right"/>
              <w:rPr>
                <w:sz w:val="14"/>
                <w:szCs w:val="24"/>
                <w:lang w:val="nl-NL" w:eastAsia="fr-FR"/>
              </w:rPr>
            </w:pPr>
            <w:r>
              <w:rPr>
                <w:sz w:val="14"/>
                <w:szCs w:val="24"/>
                <w:lang w:val="nl-NL" w:eastAsia="fr-FR"/>
              </w:rPr>
              <w:t>17.200,00</w:t>
            </w:r>
          </w:p>
        </w:tc>
        <w:tc>
          <w:tcPr>
            <w:tcW w:w="977" w:type="dxa"/>
            <w:tcBorders>
              <w:top w:val="nil"/>
              <w:left w:val="single" w:sz="6" w:space="0" w:color="auto"/>
              <w:bottom w:val="single" w:sz="6" w:space="0" w:color="auto"/>
              <w:right w:val="nil"/>
            </w:tcBorders>
          </w:tcPr>
          <w:p w14:paraId="5940546D"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13F3CEA3"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977" w:type="dxa"/>
            <w:tcBorders>
              <w:top w:val="nil"/>
              <w:left w:val="single" w:sz="6" w:space="0" w:color="auto"/>
              <w:bottom w:val="single" w:sz="6" w:space="0" w:color="auto"/>
              <w:right w:val="single" w:sz="6" w:space="0" w:color="auto"/>
            </w:tcBorders>
          </w:tcPr>
          <w:p w14:paraId="0B4B126B" w14:textId="77777777" w:rsidR="00AA4948" w:rsidRDefault="00AA4948" w:rsidP="00313D32">
            <w:pPr>
              <w:spacing w:before="60" w:after="60"/>
              <w:jc w:val="right"/>
              <w:rPr>
                <w:sz w:val="14"/>
                <w:szCs w:val="24"/>
                <w:lang w:eastAsia="fr-FR"/>
              </w:rPr>
            </w:pPr>
          </w:p>
        </w:tc>
      </w:tr>
      <w:tr w:rsidR="00AA4948" w14:paraId="4504A104" w14:textId="77777777" w:rsidTr="00313D32">
        <w:trPr>
          <w:cantSplit/>
        </w:trPr>
        <w:tc>
          <w:tcPr>
            <w:tcW w:w="1558" w:type="dxa"/>
            <w:tcBorders>
              <w:top w:val="nil"/>
              <w:left w:val="single" w:sz="6" w:space="0" w:color="auto"/>
              <w:bottom w:val="single" w:sz="6" w:space="0" w:color="auto"/>
              <w:right w:val="nil"/>
            </w:tcBorders>
            <w:shd w:val="pct10" w:color="auto" w:fill="auto"/>
          </w:tcPr>
          <w:p w14:paraId="70A4F664" w14:textId="77777777" w:rsidR="00AA4948" w:rsidRDefault="00AA4948" w:rsidP="00313D32">
            <w:pPr>
              <w:spacing w:before="60" w:after="60"/>
              <w:rPr>
                <w:szCs w:val="24"/>
                <w:lang w:val="en-GB" w:eastAsia="fr-FR"/>
              </w:rPr>
            </w:pPr>
          </w:p>
        </w:tc>
        <w:tc>
          <w:tcPr>
            <w:tcW w:w="2792" w:type="dxa"/>
            <w:tcBorders>
              <w:top w:val="nil"/>
              <w:left w:val="single" w:sz="6" w:space="0" w:color="auto"/>
              <w:bottom w:val="single" w:sz="6" w:space="0" w:color="auto"/>
              <w:right w:val="nil"/>
            </w:tcBorders>
          </w:tcPr>
          <w:p w14:paraId="038D4016" w14:textId="77777777" w:rsidR="00AA4948" w:rsidRDefault="00AA4948" w:rsidP="00313D32">
            <w:pPr>
              <w:spacing w:before="60" w:after="60"/>
              <w:rPr>
                <w:szCs w:val="24"/>
                <w:lang w:val="en-GB" w:eastAsia="fr-FR"/>
              </w:rPr>
            </w:pPr>
            <w:r>
              <w:rPr>
                <w:szCs w:val="24"/>
                <w:lang w:val="en-GB" w:eastAsia="fr-FR"/>
              </w:rPr>
              <w:t xml:space="preserve">Total </w:t>
            </w:r>
            <w:proofErr w:type="spellStart"/>
            <w:r>
              <w:rPr>
                <w:szCs w:val="24"/>
                <w:lang w:val="en-GB" w:eastAsia="fr-FR"/>
              </w:rPr>
              <w:t>Dépenses</w:t>
            </w:r>
            <w:proofErr w:type="spellEnd"/>
          </w:p>
        </w:tc>
        <w:tc>
          <w:tcPr>
            <w:tcW w:w="750" w:type="dxa"/>
            <w:tcBorders>
              <w:top w:val="nil"/>
              <w:left w:val="single" w:sz="6" w:space="0" w:color="auto"/>
              <w:bottom w:val="single" w:sz="6" w:space="0" w:color="auto"/>
              <w:right w:val="nil"/>
            </w:tcBorders>
          </w:tcPr>
          <w:p w14:paraId="5CE032E1" w14:textId="77777777" w:rsidR="00AA4948" w:rsidRDefault="00AA4948" w:rsidP="00313D32">
            <w:pPr>
              <w:spacing w:before="60" w:after="60"/>
              <w:rPr>
                <w:szCs w:val="24"/>
                <w:lang w:val="en-GB" w:eastAsia="fr-FR"/>
              </w:rPr>
            </w:pPr>
          </w:p>
        </w:tc>
        <w:tc>
          <w:tcPr>
            <w:tcW w:w="977" w:type="dxa"/>
            <w:tcBorders>
              <w:top w:val="nil"/>
              <w:left w:val="single" w:sz="6" w:space="0" w:color="auto"/>
              <w:bottom w:val="single" w:sz="6" w:space="0" w:color="auto"/>
              <w:right w:val="nil"/>
            </w:tcBorders>
          </w:tcPr>
          <w:p w14:paraId="200CC5FF" w14:textId="77777777" w:rsidR="00AA4948" w:rsidRDefault="00AA4948" w:rsidP="00313D32">
            <w:pPr>
              <w:spacing w:before="60" w:after="60"/>
              <w:jc w:val="right"/>
              <w:rPr>
                <w:sz w:val="14"/>
                <w:szCs w:val="24"/>
                <w:lang w:val="nl-NL" w:eastAsia="fr-FR"/>
              </w:rPr>
            </w:pPr>
            <w:r>
              <w:rPr>
                <w:sz w:val="14"/>
                <w:szCs w:val="24"/>
                <w:lang w:val="nl-NL" w:eastAsia="fr-FR"/>
              </w:rPr>
              <w:t>3.908.200,00</w:t>
            </w:r>
          </w:p>
        </w:tc>
        <w:tc>
          <w:tcPr>
            <w:tcW w:w="977" w:type="dxa"/>
            <w:tcBorders>
              <w:top w:val="nil"/>
              <w:left w:val="single" w:sz="6" w:space="0" w:color="auto"/>
              <w:bottom w:val="single" w:sz="6" w:space="0" w:color="auto"/>
              <w:right w:val="nil"/>
            </w:tcBorders>
          </w:tcPr>
          <w:p w14:paraId="25147C77" w14:textId="77777777" w:rsidR="00AA4948" w:rsidRDefault="00AA4948" w:rsidP="00313D32">
            <w:pPr>
              <w:spacing w:before="60" w:after="60"/>
              <w:jc w:val="right"/>
              <w:rPr>
                <w:sz w:val="14"/>
                <w:szCs w:val="24"/>
                <w:lang w:val="nl-NL" w:eastAsia="fr-FR"/>
              </w:rPr>
            </w:pPr>
            <w:r>
              <w:rPr>
                <w:sz w:val="14"/>
                <w:szCs w:val="24"/>
                <w:lang w:val="nl-NL" w:eastAsia="fr-FR"/>
              </w:rPr>
              <w:t>17.200,00</w:t>
            </w:r>
          </w:p>
        </w:tc>
        <w:tc>
          <w:tcPr>
            <w:tcW w:w="977" w:type="dxa"/>
            <w:tcBorders>
              <w:top w:val="nil"/>
              <w:left w:val="single" w:sz="6" w:space="0" w:color="auto"/>
              <w:bottom w:val="single" w:sz="6" w:space="0" w:color="auto"/>
              <w:right w:val="nil"/>
            </w:tcBorders>
          </w:tcPr>
          <w:p w14:paraId="1DF796E2"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3E6411AD"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977" w:type="dxa"/>
            <w:tcBorders>
              <w:top w:val="nil"/>
              <w:left w:val="single" w:sz="6" w:space="0" w:color="auto"/>
              <w:bottom w:val="single" w:sz="6" w:space="0" w:color="auto"/>
              <w:right w:val="single" w:sz="6" w:space="0" w:color="auto"/>
            </w:tcBorders>
          </w:tcPr>
          <w:p w14:paraId="2006EED2" w14:textId="77777777" w:rsidR="00AA4948" w:rsidRDefault="00AA4948" w:rsidP="00313D32">
            <w:pPr>
              <w:spacing w:before="60" w:after="60"/>
              <w:jc w:val="right"/>
              <w:rPr>
                <w:sz w:val="14"/>
                <w:szCs w:val="24"/>
                <w:lang w:eastAsia="fr-FR"/>
              </w:rPr>
            </w:pPr>
          </w:p>
        </w:tc>
      </w:tr>
    </w:tbl>
    <w:p w14:paraId="5DA1EF2B" w14:textId="77777777" w:rsidR="00AA4948" w:rsidRDefault="00AA4948" w:rsidP="00AA4948">
      <w:pPr>
        <w:pStyle w:val="Titre2"/>
        <w:rPr>
          <w:bCs/>
          <w:iCs/>
          <w:szCs w:val="24"/>
          <w:lang w:eastAsia="fr-FR"/>
        </w:rPr>
      </w:pPr>
      <w:r>
        <w:rPr>
          <w:szCs w:val="24"/>
          <w:lang w:eastAsia="fr-FR"/>
        </w:rPr>
        <w:t>Exercice propre</w:t>
      </w:r>
    </w:p>
    <w:p w14:paraId="286120DC" w14:textId="77777777" w:rsidR="00AA4948" w:rsidRDefault="00AA4948" w:rsidP="00AA4948">
      <w:pPr>
        <w:pStyle w:val="Titre2"/>
        <w:rPr>
          <w:bCs/>
          <w:iCs/>
          <w:szCs w:val="24"/>
          <w:lang w:eastAsia="fr-FR"/>
        </w:rPr>
      </w:pPr>
      <w:r>
        <w:rPr>
          <w:szCs w:val="24"/>
          <w:lang w:eastAsia="fr-FR"/>
        </w:rPr>
        <w:t xml:space="preserve"> Groupe fct : 399 Justice - Police</w:t>
      </w:r>
    </w:p>
    <w:tbl>
      <w:tblPr>
        <w:tblW w:w="0" w:type="auto"/>
        <w:tblLayout w:type="fixed"/>
        <w:tblCellMar>
          <w:left w:w="28" w:type="dxa"/>
          <w:right w:w="28" w:type="dxa"/>
        </w:tblCellMar>
        <w:tblLook w:val="0000" w:firstRow="0" w:lastRow="0" w:firstColumn="0" w:lastColumn="0" w:noHBand="0" w:noVBand="0"/>
      </w:tblPr>
      <w:tblGrid>
        <w:gridCol w:w="1558"/>
        <w:gridCol w:w="2792"/>
        <w:gridCol w:w="750"/>
        <w:gridCol w:w="977"/>
        <w:gridCol w:w="977"/>
        <w:gridCol w:w="977"/>
        <w:gridCol w:w="977"/>
        <w:gridCol w:w="977"/>
      </w:tblGrid>
      <w:tr w:rsidR="00AA4948" w14:paraId="72DDEB6E" w14:textId="77777777" w:rsidTr="00313D32">
        <w:trPr>
          <w:tblHeader/>
        </w:trPr>
        <w:tc>
          <w:tcPr>
            <w:tcW w:w="1558" w:type="dxa"/>
            <w:tcBorders>
              <w:top w:val="single" w:sz="6" w:space="0" w:color="auto"/>
              <w:left w:val="single" w:sz="6" w:space="0" w:color="auto"/>
              <w:bottom w:val="single" w:sz="6" w:space="0" w:color="auto"/>
              <w:right w:val="nil"/>
            </w:tcBorders>
            <w:shd w:val="pct10" w:color="auto" w:fill="auto"/>
          </w:tcPr>
          <w:p w14:paraId="31366267" w14:textId="77777777" w:rsidR="00AA4948" w:rsidRDefault="00AA4948" w:rsidP="00313D32">
            <w:pPr>
              <w:spacing w:before="60" w:after="60"/>
              <w:jc w:val="center"/>
              <w:rPr>
                <w:szCs w:val="24"/>
                <w:lang w:eastAsia="fr-FR"/>
              </w:rPr>
            </w:pPr>
            <w:r>
              <w:rPr>
                <w:szCs w:val="24"/>
                <w:lang w:eastAsia="fr-FR"/>
              </w:rPr>
              <w:t xml:space="preserve">Article </w:t>
            </w:r>
          </w:p>
          <w:p w14:paraId="0E69D207" w14:textId="77777777" w:rsidR="00AA4948" w:rsidRDefault="00AA4948" w:rsidP="00313D32">
            <w:pPr>
              <w:spacing w:before="60" w:after="60"/>
              <w:jc w:val="center"/>
              <w:rPr>
                <w:szCs w:val="24"/>
                <w:lang w:eastAsia="fr-FR"/>
              </w:rPr>
            </w:pPr>
            <w:r>
              <w:rPr>
                <w:szCs w:val="24"/>
                <w:lang w:eastAsia="fr-FR"/>
              </w:rPr>
              <w:t>F/E/N°</w:t>
            </w:r>
          </w:p>
        </w:tc>
        <w:tc>
          <w:tcPr>
            <w:tcW w:w="2792" w:type="dxa"/>
            <w:tcBorders>
              <w:top w:val="single" w:sz="6" w:space="0" w:color="auto"/>
              <w:left w:val="single" w:sz="6" w:space="0" w:color="auto"/>
              <w:bottom w:val="single" w:sz="6" w:space="0" w:color="auto"/>
              <w:right w:val="nil"/>
            </w:tcBorders>
          </w:tcPr>
          <w:p w14:paraId="0CAB0A66" w14:textId="77777777" w:rsidR="00AA4948" w:rsidRDefault="00AA4948" w:rsidP="00313D32">
            <w:pPr>
              <w:spacing w:before="60" w:after="60"/>
              <w:jc w:val="center"/>
              <w:rPr>
                <w:szCs w:val="24"/>
                <w:lang w:eastAsia="fr-FR"/>
              </w:rPr>
            </w:pPr>
            <w:r>
              <w:rPr>
                <w:szCs w:val="24"/>
                <w:lang w:eastAsia="fr-FR"/>
              </w:rPr>
              <w:t>Recettes</w:t>
            </w:r>
          </w:p>
        </w:tc>
        <w:tc>
          <w:tcPr>
            <w:tcW w:w="750" w:type="dxa"/>
            <w:tcBorders>
              <w:top w:val="single" w:sz="6" w:space="0" w:color="auto"/>
              <w:left w:val="single" w:sz="6" w:space="0" w:color="auto"/>
              <w:bottom w:val="single" w:sz="6" w:space="0" w:color="auto"/>
              <w:right w:val="nil"/>
            </w:tcBorders>
          </w:tcPr>
          <w:p w14:paraId="18BA92D8" w14:textId="77777777" w:rsidR="00AA4948" w:rsidRDefault="00AA4948" w:rsidP="00313D32">
            <w:pPr>
              <w:spacing w:before="60" w:after="60"/>
              <w:jc w:val="center"/>
              <w:rPr>
                <w:szCs w:val="24"/>
                <w:lang w:eastAsia="fr-FR"/>
              </w:rPr>
            </w:pPr>
            <w:r>
              <w:rPr>
                <w:szCs w:val="24"/>
                <w:lang w:eastAsia="fr-FR"/>
              </w:rPr>
              <w:t>Compte général</w:t>
            </w:r>
          </w:p>
        </w:tc>
        <w:tc>
          <w:tcPr>
            <w:tcW w:w="977" w:type="dxa"/>
            <w:tcBorders>
              <w:top w:val="single" w:sz="6" w:space="0" w:color="auto"/>
              <w:left w:val="single" w:sz="6" w:space="0" w:color="auto"/>
              <w:bottom w:val="single" w:sz="6" w:space="0" w:color="auto"/>
              <w:right w:val="nil"/>
            </w:tcBorders>
          </w:tcPr>
          <w:p w14:paraId="48A02D41" w14:textId="77777777" w:rsidR="00AA4948" w:rsidRDefault="00AA4948" w:rsidP="00313D32">
            <w:pPr>
              <w:spacing w:before="60" w:after="60"/>
              <w:jc w:val="center"/>
              <w:rPr>
                <w:szCs w:val="24"/>
                <w:lang w:eastAsia="fr-FR"/>
              </w:rPr>
            </w:pPr>
            <w:r>
              <w:rPr>
                <w:szCs w:val="24"/>
                <w:lang w:eastAsia="fr-FR"/>
              </w:rPr>
              <w:t>Ancien Montant</w:t>
            </w:r>
          </w:p>
        </w:tc>
        <w:tc>
          <w:tcPr>
            <w:tcW w:w="977" w:type="dxa"/>
            <w:tcBorders>
              <w:top w:val="single" w:sz="6" w:space="0" w:color="auto"/>
              <w:left w:val="single" w:sz="6" w:space="0" w:color="auto"/>
              <w:bottom w:val="single" w:sz="6" w:space="0" w:color="auto"/>
              <w:right w:val="nil"/>
            </w:tcBorders>
          </w:tcPr>
          <w:p w14:paraId="43F4E6B6" w14:textId="77777777" w:rsidR="00AA4948" w:rsidRDefault="00AA4948" w:rsidP="00313D32">
            <w:pPr>
              <w:spacing w:before="60" w:after="60"/>
              <w:jc w:val="center"/>
              <w:rPr>
                <w:szCs w:val="24"/>
                <w:lang w:eastAsia="fr-FR"/>
              </w:rPr>
            </w:pPr>
            <w:r>
              <w:rPr>
                <w:szCs w:val="24"/>
                <w:lang w:eastAsia="fr-FR"/>
              </w:rPr>
              <w:t>Majoration</w:t>
            </w:r>
          </w:p>
        </w:tc>
        <w:tc>
          <w:tcPr>
            <w:tcW w:w="977" w:type="dxa"/>
            <w:tcBorders>
              <w:top w:val="single" w:sz="6" w:space="0" w:color="auto"/>
              <w:left w:val="single" w:sz="6" w:space="0" w:color="auto"/>
              <w:bottom w:val="single" w:sz="6" w:space="0" w:color="auto"/>
              <w:right w:val="nil"/>
            </w:tcBorders>
          </w:tcPr>
          <w:p w14:paraId="2543B4A0" w14:textId="77777777" w:rsidR="00AA4948" w:rsidRDefault="00AA4948" w:rsidP="00313D32">
            <w:pPr>
              <w:spacing w:before="60" w:after="60"/>
              <w:jc w:val="center"/>
              <w:rPr>
                <w:szCs w:val="24"/>
                <w:lang w:eastAsia="fr-FR"/>
              </w:rPr>
            </w:pPr>
            <w:r>
              <w:rPr>
                <w:szCs w:val="24"/>
                <w:lang w:eastAsia="fr-FR"/>
              </w:rPr>
              <w:t>Diminution</w:t>
            </w:r>
          </w:p>
        </w:tc>
        <w:tc>
          <w:tcPr>
            <w:tcW w:w="977" w:type="dxa"/>
            <w:tcBorders>
              <w:top w:val="single" w:sz="6" w:space="0" w:color="auto"/>
              <w:left w:val="single" w:sz="6" w:space="0" w:color="auto"/>
              <w:bottom w:val="single" w:sz="6" w:space="0" w:color="auto"/>
              <w:right w:val="nil"/>
            </w:tcBorders>
            <w:shd w:val="pct10" w:color="auto" w:fill="auto"/>
          </w:tcPr>
          <w:p w14:paraId="3175362B" w14:textId="77777777" w:rsidR="00AA4948" w:rsidRDefault="00AA4948" w:rsidP="00313D32">
            <w:pPr>
              <w:spacing w:before="60" w:after="60"/>
              <w:jc w:val="center"/>
              <w:rPr>
                <w:szCs w:val="24"/>
                <w:lang w:eastAsia="fr-FR"/>
              </w:rPr>
            </w:pPr>
            <w:r>
              <w:rPr>
                <w:szCs w:val="24"/>
                <w:lang w:eastAsia="fr-FR"/>
              </w:rPr>
              <w:t>Nouveau Montant</w:t>
            </w:r>
          </w:p>
        </w:tc>
        <w:tc>
          <w:tcPr>
            <w:tcW w:w="977" w:type="dxa"/>
            <w:tcBorders>
              <w:top w:val="single" w:sz="6" w:space="0" w:color="auto"/>
              <w:left w:val="single" w:sz="6" w:space="0" w:color="auto"/>
              <w:bottom w:val="single" w:sz="6" w:space="0" w:color="auto"/>
              <w:right w:val="single" w:sz="6" w:space="0" w:color="auto"/>
            </w:tcBorders>
          </w:tcPr>
          <w:p w14:paraId="78ABD381" w14:textId="77777777" w:rsidR="00AA4948" w:rsidRDefault="00AA4948" w:rsidP="00313D32">
            <w:pPr>
              <w:spacing w:before="60" w:after="60"/>
              <w:jc w:val="center"/>
              <w:rPr>
                <w:szCs w:val="24"/>
                <w:lang w:eastAsia="fr-FR"/>
              </w:rPr>
            </w:pPr>
            <w:r>
              <w:rPr>
                <w:szCs w:val="24"/>
                <w:lang w:eastAsia="fr-FR"/>
              </w:rPr>
              <w:t>Admis</w:t>
            </w:r>
          </w:p>
        </w:tc>
      </w:tr>
      <w:tr w:rsidR="00AA4948" w14:paraId="0778C229" w14:textId="77777777" w:rsidTr="00313D32">
        <w:tc>
          <w:tcPr>
            <w:tcW w:w="1558" w:type="dxa"/>
            <w:tcBorders>
              <w:top w:val="nil"/>
              <w:left w:val="single" w:sz="6" w:space="0" w:color="auto"/>
              <w:bottom w:val="nil"/>
              <w:right w:val="nil"/>
            </w:tcBorders>
            <w:shd w:val="pct10" w:color="auto" w:fill="auto"/>
          </w:tcPr>
          <w:p w14:paraId="469DC6A2" w14:textId="77777777" w:rsidR="00AA4948" w:rsidRDefault="00AA4948" w:rsidP="00313D32">
            <w:pPr>
              <w:pStyle w:val="GrpEco"/>
              <w:rPr>
                <w:szCs w:val="24"/>
                <w:lang w:val="en-GB" w:eastAsia="fr-FR"/>
              </w:rPr>
            </w:pPr>
            <w:r>
              <w:rPr>
                <w:szCs w:val="24"/>
                <w:lang w:val="en-GB" w:eastAsia="fr-FR"/>
              </w:rPr>
              <w:t>000/82</w:t>
            </w:r>
          </w:p>
        </w:tc>
        <w:tc>
          <w:tcPr>
            <w:tcW w:w="2792" w:type="dxa"/>
            <w:tcBorders>
              <w:top w:val="nil"/>
              <w:left w:val="single" w:sz="6" w:space="0" w:color="auto"/>
              <w:bottom w:val="nil"/>
              <w:right w:val="nil"/>
            </w:tcBorders>
          </w:tcPr>
          <w:p w14:paraId="2DDA0F71" w14:textId="77777777" w:rsidR="00AA4948" w:rsidRDefault="00AA4948" w:rsidP="00313D32">
            <w:pPr>
              <w:pStyle w:val="GrpEco"/>
              <w:rPr>
                <w:szCs w:val="24"/>
                <w:lang w:val="en-GB" w:eastAsia="fr-FR"/>
              </w:rPr>
            </w:pPr>
            <w:r>
              <w:rPr>
                <w:szCs w:val="24"/>
                <w:lang w:val="en-GB" w:eastAsia="fr-FR"/>
              </w:rPr>
              <w:t>Dette</w:t>
            </w:r>
          </w:p>
        </w:tc>
        <w:tc>
          <w:tcPr>
            <w:tcW w:w="750" w:type="dxa"/>
            <w:tcBorders>
              <w:top w:val="nil"/>
              <w:left w:val="single" w:sz="6" w:space="0" w:color="auto"/>
              <w:bottom w:val="nil"/>
              <w:right w:val="nil"/>
            </w:tcBorders>
          </w:tcPr>
          <w:p w14:paraId="218F2CAE" w14:textId="77777777" w:rsidR="00AA4948" w:rsidRDefault="00AA4948" w:rsidP="00313D32">
            <w:pPr>
              <w:pStyle w:val="GrpEco"/>
              <w:rPr>
                <w:szCs w:val="24"/>
                <w:lang w:val="en-GB" w:eastAsia="fr-FR"/>
              </w:rPr>
            </w:pPr>
          </w:p>
        </w:tc>
        <w:tc>
          <w:tcPr>
            <w:tcW w:w="977" w:type="dxa"/>
            <w:tcBorders>
              <w:top w:val="nil"/>
              <w:left w:val="single" w:sz="6" w:space="0" w:color="auto"/>
              <w:bottom w:val="nil"/>
              <w:right w:val="nil"/>
            </w:tcBorders>
          </w:tcPr>
          <w:p w14:paraId="0CB1E5C2"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1FC7EF16"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tcPr>
          <w:p w14:paraId="542BEDE4"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nil"/>
            </w:tcBorders>
            <w:shd w:val="pct10" w:color="auto" w:fill="auto"/>
          </w:tcPr>
          <w:p w14:paraId="345227EF" w14:textId="77777777" w:rsidR="00AA4948" w:rsidRDefault="00AA4948" w:rsidP="00313D32">
            <w:pPr>
              <w:pStyle w:val="GrpEco"/>
              <w:jc w:val="right"/>
              <w:rPr>
                <w:szCs w:val="24"/>
                <w:lang w:val="en-GB" w:eastAsia="fr-FR"/>
              </w:rPr>
            </w:pPr>
          </w:p>
        </w:tc>
        <w:tc>
          <w:tcPr>
            <w:tcW w:w="977" w:type="dxa"/>
            <w:tcBorders>
              <w:top w:val="nil"/>
              <w:left w:val="single" w:sz="6" w:space="0" w:color="auto"/>
              <w:bottom w:val="nil"/>
              <w:right w:val="single" w:sz="6" w:space="0" w:color="auto"/>
            </w:tcBorders>
          </w:tcPr>
          <w:p w14:paraId="4ED2C913" w14:textId="77777777" w:rsidR="00AA4948" w:rsidRDefault="00AA4948" w:rsidP="00313D32">
            <w:pPr>
              <w:pStyle w:val="GrpEco"/>
              <w:jc w:val="right"/>
              <w:rPr>
                <w:sz w:val="16"/>
                <w:szCs w:val="24"/>
                <w:lang w:val="en-GB" w:eastAsia="fr-FR"/>
              </w:rPr>
            </w:pPr>
          </w:p>
        </w:tc>
      </w:tr>
      <w:tr w:rsidR="00AA4948" w14:paraId="73CC6987" w14:textId="77777777" w:rsidTr="00313D32">
        <w:trPr>
          <w:cantSplit/>
        </w:trPr>
        <w:tc>
          <w:tcPr>
            <w:tcW w:w="1558" w:type="dxa"/>
            <w:tcBorders>
              <w:top w:val="nil"/>
              <w:left w:val="single" w:sz="6" w:space="0" w:color="auto"/>
              <w:bottom w:val="nil"/>
              <w:right w:val="nil"/>
            </w:tcBorders>
            <w:shd w:val="pct10" w:color="auto" w:fill="auto"/>
          </w:tcPr>
          <w:p w14:paraId="3EBD53B8" w14:textId="77777777" w:rsidR="00AA4948" w:rsidRDefault="00AA4948" w:rsidP="00313D32">
            <w:pPr>
              <w:spacing w:before="60" w:after="60"/>
              <w:rPr>
                <w:szCs w:val="24"/>
                <w:lang w:eastAsia="fr-FR"/>
              </w:rPr>
            </w:pPr>
            <w:r>
              <w:rPr>
                <w:szCs w:val="24"/>
                <w:lang w:eastAsia="fr-FR"/>
              </w:rPr>
              <w:t>3300/961-51/    -  /534</w:t>
            </w:r>
          </w:p>
        </w:tc>
        <w:tc>
          <w:tcPr>
            <w:tcW w:w="2792" w:type="dxa"/>
            <w:tcBorders>
              <w:top w:val="nil"/>
              <w:left w:val="single" w:sz="6" w:space="0" w:color="auto"/>
              <w:bottom w:val="nil"/>
              <w:right w:val="nil"/>
            </w:tcBorders>
          </w:tcPr>
          <w:p w14:paraId="004195DC" w14:textId="77777777" w:rsidR="00AA4948" w:rsidRDefault="00AA4948" w:rsidP="00313D32">
            <w:pPr>
              <w:spacing w:before="60" w:after="60"/>
              <w:rPr>
                <w:szCs w:val="24"/>
                <w:lang w:eastAsia="fr-FR"/>
              </w:rPr>
            </w:pPr>
            <w:r>
              <w:rPr>
                <w:szCs w:val="24"/>
                <w:lang w:eastAsia="fr-FR"/>
              </w:rPr>
              <w:t>EMPRUNTS A CONTRACTER</w:t>
            </w:r>
            <w:r>
              <w:rPr>
                <w:szCs w:val="24"/>
                <w:lang w:eastAsia="fr-FR"/>
              </w:rPr>
              <w:br/>
            </w:r>
            <w:r>
              <w:rPr>
                <w:i/>
                <w:szCs w:val="24"/>
                <w:lang w:eastAsia="fr-FR"/>
              </w:rPr>
              <w:t>Supplément (2 motos) à financer par emprunts</w:t>
            </w:r>
          </w:p>
        </w:tc>
        <w:tc>
          <w:tcPr>
            <w:tcW w:w="750" w:type="dxa"/>
            <w:tcBorders>
              <w:top w:val="nil"/>
              <w:left w:val="single" w:sz="6" w:space="0" w:color="auto"/>
              <w:bottom w:val="nil"/>
              <w:right w:val="nil"/>
            </w:tcBorders>
          </w:tcPr>
          <w:p w14:paraId="6F1ECE7E" w14:textId="77777777" w:rsidR="00AA4948" w:rsidRDefault="00AA4948" w:rsidP="00313D32">
            <w:pPr>
              <w:spacing w:before="60" w:after="60"/>
              <w:rPr>
                <w:szCs w:val="24"/>
                <w:lang w:eastAsia="fr-FR"/>
              </w:rPr>
            </w:pPr>
            <w:r>
              <w:rPr>
                <w:szCs w:val="24"/>
                <w:lang w:eastAsia="fr-FR"/>
              </w:rPr>
              <w:t>17101</w:t>
            </w:r>
          </w:p>
        </w:tc>
        <w:tc>
          <w:tcPr>
            <w:tcW w:w="977" w:type="dxa"/>
            <w:tcBorders>
              <w:top w:val="nil"/>
              <w:left w:val="single" w:sz="6" w:space="0" w:color="auto"/>
              <w:bottom w:val="nil"/>
              <w:right w:val="nil"/>
            </w:tcBorders>
          </w:tcPr>
          <w:p w14:paraId="0BE4B31C" w14:textId="77777777" w:rsidR="00AA4948" w:rsidRDefault="00AA4948" w:rsidP="00313D32">
            <w:pPr>
              <w:spacing w:before="60" w:after="60"/>
              <w:jc w:val="right"/>
              <w:rPr>
                <w:sz w:val="14"/>
                <w:szCs w:val="24"/>
                <w:lang w:val="nl-NL" w:eastAsia="fr-FR"/>
              </w:rPr>
            </w:pPr>
            <w:r>
              <w:rPr>
                <w:sz w:val="14"/>
                <w:szCs w:val="24"/>
                <w:lang w:val="nl-NL" w:eastAsia="fr-FR"/>
              </w:rPr>
              <w:t>3.734.772,00</w:t>
            </w:r>
          </w:p>
        </w:tc>
        <w:tc>
          <w:tcPr>
            <w:tcW w:w="977" w:type="dxa"/>
            <w:tcBorders>
              <w:top w:val="nil"/>
              <w:left w:val="single" w:sz="6" w:space="0" w:color="auto"/>
              <w:bottom w:val="nil"/>
              <w:right w:val="nil"/>
            </w:tcBorders>
          </w:tcPr>
          <w:p w14:paraId="5FB7FA48" w14:textId="77777777" w:rsidR="00AA4948" w:rsidRDefault="00AA4948" w:rsidP="00313D32">
            <w:pPr>
              <w:spacing w:before="60" w:after="60"/>
              <w:jc w:val="right"/>
              <w:rPr>
                <w:sz w:val="14"/>
                <w:szCs w:val="24"/>
                <w:lang w:val="nl-NL" w:eastAsia="fr-FR"/>
              </w:rPr>
            </w:pPr>
            <w:r>
              <w:rPr>
                <w:sz w:val="14"/>
                <w:szCs w:val="24"/>
                <w:lang w:val="nl-NL" w:eastAsia="fr-FR"/>
              </w:rPr>
              <w:t>17.200,00</w:t>
            </w:r>
          </w:p>
        </w:tc>
        <w:tc>
          <w:tcPr>
            <w:tcW w:w="977" w:type="dxa"/>
            <w:tcBorders>
              <w:top w:val="nil"/>
              <w:left w:val="single" w:sz="6" w:space="0" w:color="auto"/>
              <w:bottom w:val="nil"/>
              <w:right w:val="nil"/>
            </w:tcBorders>
          </w:tcPr>
          <w:p w14:paraId="30099671"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nil"/>
              <w:right w:val="nil"/>
            </w:tcBorders>
            <w:shd w:val="pct10" w:color="auto" w:fill="auto"/>
          </w:tcPr>
          <w:p w14:paraId="7ADD314F" w14:textId="77777777" w:rsidR="00AA4948" w:rsidRDefault="00AA4948" w:rsidP="00313D32">
            <w:pPr>
              <w:spacing w:before="60" w:after="60"/>
              <w:jc w:val="right"/>
              <w:rPr>
                <w:sz w:val="14"/>
                <w:szCs w:val="24"/>
                <w:lang w:eastAsia="fr-FR"/>
              </w:rPr>
            </w:pPr>
            <w:r>
              <w:rPr>
                <w:sz w:val="14"/>
                <w:szCs w:val="24"/>
                <w:lang w:eastAsia="fr-FR"/>
              </w:rPr>
              <w:t>3.751.972,00</w:t>
            </w:r>
          </w:p>
        </w:tc>
        <w:tc>
          <w:tcPr>
            <w:tcW w:w="977" w:type="dxa"/>
            <w:tcBorders>
              <w:top w:val="nil"/>
              <w:left w:val="single" w:sz="6" w:space="0" w:color="auto"/>
              <w:bottom w:val="nil"/>
              <w:right w:val="single" w:sz="6" w:space="0" w:color="auto"/>
            </w:tcBorders>
          </w:tcPr>
          <w:p w14:paraId="12B98FC0" w14:textId="77777777" w:rsidR="00AA4948" w:rsidRDefault="00AA4948" w:rsidP="00313D32">
            <w:pPr>
              <w:spacing w:before="60" w:after="60"/>
              <w:jc w:val="right"/>
              <w:rPr>
                <w:sz w:val="14"/>
                <w:szCs w:val="24"/>
                <w:lang w:eastAsia="fr-FR"/>
              </w:rPr>
            </w:pPr>
          </w:p>
        </w:tc>
      </w:tr>
      <w:tr w:rsidR="00AA4948" w14:paraId="606635BA"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03F94367" w14:textId="77777777" w:rsidR="00AA4948" w:rsidRDefault="00AA4948" w:rsidP="00313D32">
            <w:pPr>
              <w:pStyle w:val="GrpEco"/>
              <w:rPr>
                <w:szCs w:val="24"/>
                <w:lang w:val="en-GB" w:eastAsia="fr-FR"/>
              </w:rPr>
            </w:pPr>
            <w:r>
              <w:rPr>
                <w:szCs w:val="24"/>
                <w:lang w:val="en-GB" w:eastAsia="fr-FR"/>
              </w:rPr>
              <w:t>399/000/82</w:t>
            </w:r>
          </w:p>
        </w:tc>
        <w:tc>
          <w:tcPr>
            <w:tcW w:w="2792" w:type="dxa"/>
            <w:tcBorders>
              <w:top w:val="single" w:sz="6" w:space="0" w:color="auto"/>
              <w:left w:val="single" w:sz="6" w:space="0" w:color="auto"/>
              <w:bottom w:val="single" w:sz="6" w:space="0" w:color="auto"/>
              <w:right w:val="nil"/>
            </w:tcBorders>
          </w:tcPr>
          <w:p w14:paraId="0C9B7481" w14:textId="77777777" w:rsidR="00AA4948" w:rsidRDefault="00AA4948" w:rsidP="00313D32">
            <w:pPr>
              <w:pStyle w:val="GrpEco"/>
              <w:rPr>
                <w:szCs w:val="24"/>
                <w:lang w:val="en-GB" w:eastAsia="fr-FR"/>
              </w:rPr>
            </w:pPr>
            <w:r>
              <w:rPr>
                <w:szCs w:val="24"/>
                <w:lang w:val="en-GB" w:eastAsia="fr-FR"/>
              </w:rPr>
              <w:t>Total Dette</w:t>
            </w:r>
          </w:p>
        </w:tc>
        <w:tc>
          <w:tcPr>
            <w:tcW w:w="750" w:type="dxa"/>
            <w:tcBorders>
              <w:top w:val="single" w:sz="6" w:space="0" w:color="auto"/>
              <w:left w:val="single" w:sz="6" w:space="0" w:color="auto"/>
              <w:bottom w:val="single" w:sz="6" w:space="0" w:color="auto"/>
              <w:right w:val="nil"/>
            </w:tcBorders>
          </w:tcPr>
          <w:p w14:paraId="42D1212D" w14:textId="77777777" w:rsidR="00AA4948" w:rsidRDefault="00AA4948" w:rsidP="00313D32">
            <w:pPr>
              <w:pStyle w:val="GrpEco"/>
              <w:rPr>
                <w:sz w:val="16"/>
                <w:szCs w:val="24"/>
                <w:lang w:val="en-GB" w:eastAsia="fr-FR"/>
              </w:rPr>
            </w:pPr>
          </w:p>
        </w:tc>
        <w:tc>
          <w:tcPr>
            <w:tcW w:w="977" w:type="dxa"/>
            <w:tcBorders>
              <w:top w:val="single" w:sz="6" w:space="0" w:color="auto"/>
              <w:left w:val="single" w:sz="6" w:space="0" w:color="auto"/>
              <w:bottom w:val="single" w:sz="6" w:space="0" w:color="auto"/>
              <w:right w:val="nil"/>
            </w:tcBorders>
          </w:tcPr>
          <w:p w14:paraId="6BF28A8B" w14:textId="77777777" w:rsidR="00AA4948" w:rsidRDefault="00AA4948" w:rsidP="00313D32">
            <w:pPr>
              <w:jc w:val="right"/>
              <w:rPr>
                <w:sz w:val="14"/>
                <w:szCs w:val="24"/>
                <w:lang w:val="nl-NL" w:eastAsia="fr-FR"/>
              </w:rPr>
            </w:pPr>
            <w:r>
              <w:rPr>
                <w:sz w:val="14"/>
                <w:szCs w:val="24"/>
                <w:lang w:val="nl-NL" w:eastAsia="fr-FR"/>
              </w:rPr>
              <w:t>3.734.772,00</w:t>
            </w:r>
          </w:p>
        </w:tc>
        <w:tc>
          <w:tcPr>
            <w:tcW w:w="977" w:type="dxa"/>
            <w:tcBorders>
              <w:top w:val="single" w:sz="6" w:space="0" w:color="auto"/>
              <w:left w:val="single" w:sz="6" w:space="0" w:color="auto"/>
              <w:bottom w:val="single" w:sz="6" w:space="0" w:color="auto"/>
              <w:right w:val="nil"/>
            </w:tcBorders>
          </w:tcPr>
          <w:p w14:paraId="52B9F679" w14:textId="77777777" w:rsidR="00AA4948" w:rsidRDefault="00AA4948" w:rsidP="00313D32">
            <w:pPr>
              <w:jc w:val="right"/>
              <w:rPr>
                <w:sz w:val="14"/>
                <w:szCs w:val="24"/>
                <w:lang w:val="nl-NL" w:eastAsia="fr-FR"/>
              </w:rPr>
            </w:pPr>
            <w:r>
              <w:rPr>
                <w:sz w:val="14"/>
                <w:szCs w:val="24"/>
                <w:lang w:val="nl-NL" w:eastAsia="fr-FR"/>
              </w:rPr>
              <w:t>17.200,00</w:t>
            </w:r>
          </w:p>
        </w:tc>
        <w:tc>
          <w:tcPr>
            <w:tcW w:w="977" w:type="dxa"/>
            <w:tcBorders>
              <w:top w:val="single" w:sz="6" w:space="0" w:color="auto"/>
              <w:left w:val="single" w:sz="6" w:space="0" w:color="auto"/>
              <w:bottom w:val="single" w:sz="6" w:space="0" w:color="auto"/>
              <w:right w:val="nil"/>
            </w:tcBorders>
          </w:tcPr>
          <w:p w14:paraId="43316316" w14:textId="77777777" w:rsidR="00AA4948" w:rsidRDefault="00AA4948" w:rsidP="00313D32">
            <w:pPr>
              <w:jc w:val="right"/>
              <w:rPr>
                <w:sz w:val="14"/>
                <w:szCs w:val="24"/>
                <w:lang w:val="nl-NL" w:eastAsia="fr-FR"/>
              </w:rPr>
            </w:pPr>
            <w:r>
              <w:rPr>
                <w:sz w:val="14"/>
                <w:szCs w:val="2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58B328BE" w14:textId="77777777" w:rsidR="00AA4948" w:rsidRDefault="00AA4948" w:rsidP="00313D32">
            <w:pPr>
              <w:jc w:val="right"/>
              <w:rPr>
                <w:sz w:val="14"/>
                <w:szCs w:val="24"/>
                <w:lang w:eastAsia="fr-FR"/>
              </w:rPr>
            </w:pPr>
            <w:r>
              <w:rPr>
                <w:sz w:val="14"/>
                <w:szCs w:val="24"/>
                <w:lang w:eastAsia="fr-FR"/>
              </w:rPr>
              <w:t>3.751.972,00</w:t>
            </w:r>
          </w:p>
        </w:tc>
        <w:tc>
          <w:tcPr>
            <w:tcW w:w="977" w:type="dxa"/>
            <w:tcBorders>
              <w:top w:val="single" w:sz="6" w:space="0" w:color="auto"/>
              <w:left w:val="single" w:sz="6" w:space="0" w:color="auto"/>
              <w:bottom w:val="single" w:sz="6" w:space="0" w:color="auto"/>
              <w:right w:val="single" w:sz="6" w:space="0" w:color="auto"/>
            </w:tcBorders>
          </w:tcPr>
          <w:p w14:paraId="6C2EF47C" w14:textId="77777777" w:rsidR="00AA4948" w:rsidRDefault="00AA4948" w:rsidP="00313D32">
            <w:pPr>
              <w:jc w:val="right"/>
              <w:rPr>
                <w:sz w:val="14"/>
                <w:szCs w:val="24"/>
                <w:lang w:eastAsia="fr-FR"/>
              </w:rPr>
            </w:pPr>
          </w:p>
        </w:tc>
      </w:tr>
      <w:tr w:rsidR="00AA4948" w14:paraId="026BBE96" w14:textId="77777777" w:rsidTr="00313D32">
        <w:trPr>
          <w:cantSplit/>
        </w:trPr>
        <w:tc>
          <w:tcPr>
            <w:tcW w:w="1558" w:type="dxa"/>
            <w:tcBorders>
              <w:top w:val="nil"/>
              <w:left w:val="single" w:sz="6" w:space="0" w:color="auto"/>
              <w:bottom w:val="single" w:sz="6" w:space="0" w:color="auto"/>
              <w:right w:val="nil"/>
            </w:tcBorders>
            <w:shd w:val="pct10" w:color="auto" w:fill="auto"/>
          </w:tcPr>
          <w:p w14:paraId="4C280400" w14:textId="77777777" w:rsidR="00AA4948" w:rsidRDefault="00AA4948" w:rsidP="00313D32">
            <w:pPr>
              <w:spacing w:before="60" w:after="60"/>
              <w:rPr>
                <w:szCs w:val="24"/>
                <w:lang w:eastAsia="fr-FR"/>
              </w:rPr>
            </w:pPr>
            <w:r>
              <w:rPr>
                <w:szCs w:val="24"/>
                <w:lang w:eastAsia="fr-FR"/>
              </w:rPr>
              <w:t>399/00083</w:t>
            </w:r>
          </w:p>
        </w:tc>
        <w:tc>
          <w:tcPr>
            <w:tcW w:w="2792" w:type="dxa"/>
            <w:tcBorders>
              <w:top w:val="nil"/>
              <w:left w:val="single" w:sz="6" w:space="0" w:color="auto"/>
              <w:bottom w:val="single" w:sz="6" w:space="0" w:color="auto"/>
              <w:right w:val="nil"/>
            </w:tcBorders>
          </w:tcPr>
          <w:p w14:paraId="362E4F43" w14:textId="77777777" w:rsidR="00AA4948" w:rsidRDefault="00AA4948" w:rsidP="00313D32">
            <w:pPr>
              <w:spacing w:before="60" w:after="60"/>
              <w:rPr>
                <w:szCs w:val="24"/>
                <w:lang w:eastAsia="fr-FR"/>
              </w:rPr>
            </w:pPr>
            <w:r>
              <w:rPr>
                <w:szCs w:val="24"/>
                <w:lang w:eastAsia="fr-FR"/>
              </w:rPr>
              <w:t>Sous-Total Justice - Police</w:t>
            </w:r>
          </w:p>
        </w:tc>
        <w:tc>
          <w:tcPr>
            <w:tcW w:w="750" w:type="dxa"/>
            <w:tcBorders>
              <w:top w:val="nil"/>
              <w:left w:val="single" w:sz="6" w:space="0" w:color="auto"/>
              <w:bottom w:val="single" w:sz="6" w:space="0" w:color="auto"/>
              <w:right w:val="nil"/>
            </w:tcBorders>
          </w:tcPr>
          <w:p w14:paraId="29A3A052" w14:textId="77777777" w:rsidR="00AA4948" w:rsidRDefault="00AA4948" w:rsidP="00313D32">
            <w:pPr>
              <w:spacing w:before="60" w:after="60"/>
              <w:rPr>
                <w:szCs w:val="24"/>
                <w:lang w:eastAsia="fr-FR"/>
              </w:rPr>
            </w:pPr>
          </w:p>
        </w:tc>
        <w:tc>
          <w:tcPr>
            <w:tcW w:w="977" w:type="dxa"/>
            <w:tcBorders>
              <w:top w:val="nil"/>
              <w:left w:val="single" w:sz="6" w:space="0" w:color="auto"/>
              <w:bottom w:val="single" w:sz="6" w:space="0" w:color="auto"/>
              <w:right w:val="nil"/>
            </w:tcBorders>
          </w:tcPr>
          <w:p w14:paraId="054A419C" w14:textId="77777777" w:rsidR="00AA4948" w:rsidRDefault="00AA4948" w:rsidP="00313D32">
            <w:pPr>
              <w:spacing w:before="60" w:after="60"/>
              <w:jc w:val="right"/>
              <w:rPr>
                <w:sz w:val="14"/>
                <w:szCs w:val="24"/>
                <w:lang w:val="nl-NL" w:eastAsia="fr-FR"/>
              </w:rPr>
            </w:pPr>
            <w:r>
              <w:rPr>
                <w:sz w:val="14"/>
                <w:szCs w:val="24"/>
                <w:lang w:val="nl-NL" w:eastAsia="fr-FR"/>
              </w:rPr>
              <w:t>3.908.200,00</w:t>
            </w:r>
          </w:p>
        </w:tc>
        <w:tc>
          <w:tcPr>
            <w:tcW w:w="977" w:type="dxa"/>
            <w:tcBorders>
              <w:top w:val="nil"/>
              <w:left w:val="single" w:sz="6" w:space="0" w:color="auto"/>
              <w:bottom w:val="single" w:sz="6" w:space="0" w:color="auto"/>
              <w:right w:val="nil"/>
            </w:tcBorders>
          </w:tcPr>
          <w:p w14:paraId="0CC3ACA8" w14:textId="77777777" w:rsidR="00AA4948" w:rsidRDefault="00AA4948" w:rsidP="00313D32">
            <w:pPr>
              <w:spacing w:before="60" w:after="60"/>
              <w:jc w:val="right"/>
              <w:rPr>
                <w:sz w:val="14"/>
                <w:szCs w:val="24"/>
                <w:lang w:val="nl-NL" w:eastAsia="fr-FR"/>
              </w:rPr>
            </w:pPr>
            <w:r>
              <w:rPr>
                <w:sz w:val="14"/>
                <w:szCs w:val="24"/>
                <w:lang w:val="nl-NL" w:eastAsia="fr-FR"/>
              </w:rPr>
              <w:t>17.200,00</w:t>
            </w:r>
          </w:p>
        </w:tc>
        <w:tc>
          <w:tcPr>
            <w:tcW w:w="977" w:type="dxa"/>
            <w:tcBorders>
              <w:top w:val="nil"/>
              <w:left w:val="single" w:sz="6" w:space="0" w:color="auto"/>
              <w:bottom w:val="single" w:sz="6" w:space="0" w:color="auto"/>
              <w:right w:val="nil"/>
            </w:tcBorders>
          </w:tcPr>
          <w:p w14:paraId="49C3583C"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661CE045" w14:textId="77777777" w:rsidR="00AA4948" w:rsidRDefault="00AA4948" w:rsidP="00313D32">
            <w:pPr>
              <w:spacing w:before="60" w:after="60"/>
              <w:jc w:val="right"/>
              <w:rPr>
                <w:sz w:val="14"/>
                <w:szCs w:val="24"/>
                <w:lang w:eastAsia="fr-FR"/>
              </w:rPr>
            </w:pPr>
            <w:r>
              <w:rPr>
                <w:sz w:val="14"/>
                <w:szCs w:val="24"/>
                <w:lang w:eastAsia="fr-FR"/>
              </w:rPr>
              <w:t>3.925.400,00</w:t>
            </w:r>
          </w:p>
        </w:tc>
        <w:tc>
          <w:tcPr>
            <w:tcW w:w="977" w:type="dxa"/>
            <w:tcBorders>
              <w:top w:val="nil"/>
              <w:left w:val="single" w:sz="6" w:space="0" w:color="auto"/>
              <w:bottom w:val="single" w:sz="6" w:space="0" w:color="auto"/>
              <w:right w:val="single" w:sz="6" w:space="0" w:color="auto"/>
            </w:tcBorders>
          </w:tcPr>
          <w:p w14:paraId="7CD4952C" w14:textId="77777777" w:rsidR="00AA4948" w:rsidRDefault="00AA4948" w:rsidP="00313D32">
            <w:pPr>
              <w:spacing w:before="60" w:after="60"/>
              <w:jc w:val="right"/>
              <w:rPr>
                <w:sz w:val="14"/>
                <w:szCs w:val="24"/>
                <w:lang w:eastAsia="fr-FR"/>
              </w:rPr>
            </w:pPr>
          </w:p>
        </w:tc>
      </w:tr>
      <w:tr w:rsidR="00AA4948" w14:paraId="1EE1D8B7" w14:textId="77777777" w:rsidTr="00313D32">
        <w:trPr>
          <w:cantSplit/>
        </w:trPr>
        <w:tc>
          <w:tcPr>
            <w:tcW w:w="1558" w:type="dxa"/>
            <w:tcBorders>
              <w:top w:val="nil"/>
              <w:left w:val="single" w:sz="6" w:space="0" w:color="auto"/>
              <w:bottom w:val="single" w:sz="6" w:space="0" w:color="auto"/>
              <w:right w:val="nil"/>
            </w:tcBorders>
            <w:shd w:val="pct10" w:color="auto" w:fill="auto"/>
          </w:tcPr>
          <w:p w14:paraId="7A7B2EDF" w14:textId="77777777" w:rsidR="00AA4948" w:rsidRDefault="00AA4948" w:rsidP="00313D32">
            <w:pPr>
              <w:spacing w:before="60" w:after="60"/>
              <w:rPr>
                <w:szCs w:val="24"/>
                <w:lang w:val="en-GB" w:eastAsia="fr-FR"/>
              </w:rPr>
            </w:pPr>
            <w:r>
              <w:rPr>
                <w:szCs w:val="24"/>
                <w:lang w:val="en-GB" w:eastAsia="fr-FR"/>
              </w:rPr>
              <w:t>399/00085</w:t>
            </w:r>
          </w:p>
        </w:tc>
        <w:tc>
          <w:tcPr>
            <w:tcW w:w="2792" w:type="dxa"/>
            <w:tcBorders>
              <w:top w:val="nil"/>
              <w:left w:val="single" w:sz="6" w:space="0" w:color="auto"/>
              <w:bottom w:val="single" w:sz="6" w:space="0" w:color="auto"/>
              <w:right w:val="nil"/>
            </w:tcBorders>
          </w:tcPr>
          <w:p w14:paraId="62C20B8F" w14:textId="77777777" w:rsidR="00AA4948" w:rsidRDefault="00AA4948" w:rsidP="00313D32">
            <w:pPr>
              <w:spacing w:before="60" w:after="60"/>
              <w:rPr>
                <w:szCs w:val="24"/>
                <w:lang w:val="en-GB" w:eastAsia="fr-FR"/>
              </w:rPr>
            </w:pPr>
            <w:r>
              <w:rPr>
                <w:szCs w:val="24"/>
                <w:lang w:val="en-GB" w:eastAsia="fr-FR"/>
              </w:rPr>
              <w:t>Total Justice - Police</w:t>
            </w:r>
          </w:p>
        </w:tc>
        <w:tc>
          <w:tcPr>
            <w:tcW w:w="750" w:type="dxa"/>
            <w:tcBorders>
              <w:top w:val="nil"/>
              <w:left w:val="single" w:sz="6" w:space="0" w:color="auto"/>
              <w:bottom w:val="single" w:sz="6" w:space="0" w:color="auto"/>
              <w:right w:val="nil"/>
            </w:tcBorders>
          </w:tcPr>
          <w:p w14:paraId="4942691B" w14:textId="77777777" w:rsidR="00AA4948" w:rsidRDefault="00AA4948" w:rsidP="00313D32">
            <w:pPr>
              <w:spacing w:before="60" w:after="60"/>
              <w:rPr>
                <w:szCs w:val="24"/>
                <w:lang w:val="en-GB" w:eastAsia="fr-FR"/>
              </w:rPr>
            </w:pPr>
          </w:p>
        </w:tc>
        <w:tc>
          <w:tcPr>
            <w:tcW w:w="977" w:type="dxa"/>
            <w:tcBorders>
              <w:top w:val="nil"/>
              <w:left w:val="single" w:sz="6" w:space="0" w:color="auto"/>
              <w:bottom w:val="single" w:sz="6" w:space="0" w:color="auto"/>
              <w:right w:val="nil"/>
            </w:tcBorders>
          </w:tcPr>
          <w:p w14:paraId="13C709D4" w14:textId="77777777" w:rsidR="00AA4948" w:rsidRDefault="00AA4948" w:rsidP="00313D32">
            <w:pPr>
              <w:spacing w:before="60" w:after="60"/>
              <w:jc w:val="right"/>
              <w:rPr>
                <w:sz w:val="14"/>
                <w:szCs w:val="24"/>
                <w:lang w:val="nl-NL" w:eastAsia="fr-FR"/>
              </w:rPr>
            </w:pPr>
            <w:r>
              <w:rPr>
                <w:sz w:val="14"/>
                <w:szCs w:val="24"/>
                <w:lang w:val="nl-NL" w:eastAsia="fr-FR"/>
              </w:rPr>
              <w:t>3.908.200,00</w:t>
            </w:r>
          </w:p>
        </w:tc>
        <w:tc>
          <w:tcPr>
            <w:tcW w:w="977" w:type="dxa"/>
            <w:tcBorders>
              <w:top w:val="nil"/>
              <w:left w:val="single" w:sz="6" w:space="0" w:color="auto"/>
              <w:bottom w:val="single" w:sz="6" w:space="0" w:color="auto"/>
              <w:right w:val="nil"/>
            </w:tcBorders>
          </w:tcPr>
          <w:p w14:paraId="55D0B566" w14:textId="77777777" w:rsidR="00AA4948" w:rsidRDefault="00AA4948" w:rsidP="00313D32">
            <w:pPr>
              <w:spacing w:before="60" w:after="60"/>
              <w:jc w:val="right"/>
              <w:rPr>
                <w:sz w:val="14"/>
                <w:szCs w:val="24"/>
                <w:lang w:val="nl-NL" w:eastAsia="fr-FR"/>
              </w:rPr>
            </w:pPr>
            <w:r>
              <w:rPr>
                <w:sz w:val="14"/>
                <w:szCs w:val="24"/>
                <w:lang w:val="nl-NL" w:eastAsia="fr-FR"/>
              </w:rPr>
              <w:t>17.200,00</w:t>
            </w:r>
          </w:p>
        </w:tc>
        <w:tc>
          <w:tcPr>
            <w:tcW w:w="977" w:type="dxa"/>
            <w:tcBorders>
              <w:top w:val="nil"/>
              <w:left w:val="single" w:sz="6" w:space="0" w:color="auto"/>
              <w:bottom w:val="single" w:sz="6" w:space="0" w:color="auto"/>
              <w:right w:val="nil"/>
            </w:tcBorders>
          </w:tcPr>
          <w:p w14:paraId="42CBEA6A"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23ECAE9D"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977" w:type="dxa"/>
            <w:tcBorders>
              <w:top w:val="nil"/>
              <w:left w:val="single" w:sz="6" w:space="0" w:color="auto"/>
              <w:bottom w:val="single" w:sz="6" w:space="0" w:color="auto"/>
              <w:right w:val="single" w:sz="6" w:space="0" w:color="auto"/>
            </w:tcBorders>
          </w:tcPr>
          <w:p w14:paraId="49F38929" w14:textId="77777777" w:rsidR="00AA4948" w:rsidRDefault="00AA4948" w:rsidP="00313D32">
            <w:pPr>
              <w:spacing w:before="60" w:after="60"/>
              <w:jc w:val="right"/>
              <w:rPr>
                <w:sz w:val="14"/>
                <w:szCs w:val="24"/>
                <w:lang w:eastAsia="fr-FR"/>
              </w:rPr>
            </w:pPr>
          </w:p>
        </w:tc>
      </w:tr>
      <w:tr w:rsidR="00AA4948" w14:paraId="190E2C97" w14:textId="77777777" w:rsidTr="00313D32">
        <w:trPr>
          <w:cantSplit/>
        </w:trPr>
        <w:tc>
          <w:tcPr>
            <w:tcW w:w="1558" w:type="dxa"/>
            <w:tcBorders>
              <w:top w:val="nil"/>
              <w:left w:val="single" w:sz="6" w:space="0" w:color="auto"/>
              <w:bottom w:val="single" w:sz="6" w:space="0" w:color="auto"/>
              <w:right w:val="nil"/>
            </w:tcBorders>
            <w:shd w:val="pct10" w:color="auto" w:fill="auto"/>
          </w:tcPr>
          <w:p w14:paraId="5943B0C2" w14:textId="77777777" w:rsidR="00AA4948" w:rsidRDefault="00AA4948" w:rsidP="00313D32">
            <w:pPr>
              <w:spacing w:before="60" w:after="60"/>
              <w:rPr>
                <w:szCs w:val="24"/>
                <w:lang w:val="en-GB" w:eastAsia="fr-FR"/>
              </w:rPr>
            </w:pPr>
          </w:p>
        </w:tc>
        <w:tc>
          <w:tcPr>
            <w:tcW w:w="2792" w:type="dxa"/>
            <w:tcBorders>
              <w:top w:val="nil"/>
              <w:left w:val="single" w:sz="6" w:space="0" w:color="auto"/>
              <w:bottom w:val="single" w:sz="6" w:space="0" w:color="auto"/>
              <w:right w:val="nil"/>
            </w:tcBorders>
          </w:tcPr>
          <w:p w14:paraId="14E0D8DF" w14:textId="77777777" w:rsidR="00AA4948" w:rsidRDefault="00AA4948" w:rsidP="00313D32">
            <w:pPr>
              <w:spacing w:before="60" w:after="60"/>
              <w:rPr>
                <w:szCs w:val="24"/>
                <w:lang w:val="en-GB" w:eastAsia="fr-FR"/>
              </w:rPr>
            </w:pPr>
            <w:r>
              <w:rPr>
                <w:szCs w:val="24"/>
                <w:lang w:val="en-GB" w:eastAsia="fr-FR"/>
              </w:rPr>
              <w:t xml:space="preserve">Total </w:t>
            </w:r>
            <w:proofErr w:type="spellStart"/>
            <w:r>
              <w:rPr>
                <w:szCs w:val="24"/>
                <w:lang w:val="en-GB" w:eastAsia="fr-FR"/>
              </w:rPr>
              <w:t>Recettes</w:t>
            </w:r>
            <w:proofErr w:type="spellEnd"/>
          </w:p>
        </w:tc>
        <w:tc>
          <w:tcPr>
            <w:tcW w:w="750" w:type="dxa"/>
            <w:tcBorders>
              <w:top w:val="nil"/>
              <w:left w:val="single" w:sz="6" w:space="0" w:color="auto"/>
              <w:bottom w:val="single" w:sz="6" w:space="0" w:color="auto"/>
              <w:right w:val="nil"/>
            </w:tcBorders>
          </w:tcPr>
          <w:p w14:paraId="10ECA70D" w14:textId="77777777" w:rsidR="00AA4948" w:rsidRDefault="00AA4948" w:rsidP="00313D32">
            <w:pPr>
              <w:spacing w:before="60" w:after="60"/>
              <w:rPr>
                <w:szCs w:val="24"/>
                <w:lang w:val="en-GB" w:eastAsia="fr-FR"/>
              </w:rPr>
            </w:pPr>
          </w:p>
        </w:tc>
        <w:tc>
          <w:tcPr>
            <w:tcW w:w="977" w:type="dxa"/>
            <w:tcBorders>
              <w:top w:val="nil"/>
              <w:left w:val="single" w:sz="6" w:space="0" w:color="auto"/>
              <w:bottom w:val="single" w:sz="6" w:space="0" w:color="auto"/>
              <w:right w:val="nil"/>
            </w:tcBorders>
          </w:tcPr>
          <w:p w14:paraId="61D14E80" w14:textId="77777777" w:rsidR="00AA4948" w:rsidRDefault="00AA4948" w:rsidP="00313D32">
            <w:pPr>
              <w:spacing w:before="60" w:after="60"/>
              <w:jc w:val="right"/>
              <w:rPr>
                <w:sz w:val="14"/>
                <w:szCs w:val="24"/>
                <w:lang w:val="nl-NL" w:eastAsia="fr-FR"/>
              </w:rPr>
            </w:pPr>
            <w:r>
              <w:rPr>
                <w:sz w:val="14"/>
                <w:szCs w:val="24"/>
                <w:lang w:val="nl-NL" w:eastAsia="fr-FR"/>
              </w:rPr>
              <w:t>3.908.200,00</w:t>
            </w:r>
          </w:p>
        </w:tc>
        <w:tc>
          <w:tcPr>
            <w:tcW w:w="977" w:type="dxa"/>
            <w:tcBorders>
              <w:top w:val="nil"/>
              <w:left w:val="single" w:sz="6" w:space="0" w:color="auto"/>
              <w:bottom w:val="single" w:sz="6" w:space="0" w:color="auto"/>
              <w:right w:val="nil"/>
            </w:tcBorders>
          </w:tcPr>
          <w:p w14:paraId="35BD67DB" w14:textId="77777777" w:rsidR="00AA4948" w:rsidRDefault="00AA4948" w:rsidP="00313D32">
            <w:pPr>
              <w:spacing w:before="60" w:after="60"/>
              <w:jc w:val="right"/>
              <w:rPr>
                <w:sz w:val="14"/>
                <w:szCs w:val="24"/>
                <w:lang w:val="nl-NL" w:eastAsia="fr-FR"/>
              </w:rPr>
            </w:pPr>
            <w:r>
              <w:rPr>
                <w:sz w:val="14"/>
                <w:szCs w:val="24"/>
                <w:lang w:val="nl-NL" w:eastAsia="fr-FR"/>
              </w:rPr>
              <w:t>17.200,00</w:t>
            </w:r>
          </w:p>
        </w:tc>
        <w:tc>
          <w:tcPr>
            <w:tcW w:w="977" w:type="dxa"/>
            <w:tcBorders>
              <w:top w:val="nil"/>
              <w:left w:val="single" w:sz="6" w:space="0" w:color="auto"/>
              <w:bottom w:val="single" w:sz="6" w:space="0" w:color="auto"/>
              <w:right w:val="nil"/>
            </w:tcBorders>
          </w:tcPr>
          <w:p w14:paraId="3E4610DA" w14:textId="77777777" w:rsidR="00AA4948" w:rsidRDefault="00AA4948" w:rsidP="00313D32">
            <w:pPr>
              <w:spacing w:before="60" w:after="60"/>
              <w:jc w:val="right"/>
              <w:rPr>
                <w:sz w:val="14"/>
                <w:szCs w:val="24"/>
                <w:lang w:val="nl-NL" w:eastAsia="fr-FR"/>
              </w:rPr>
            </w:pPr>
            <w:r>
              <w:rPr>
                <w:sz w:val="14"/>
                <w:szCs w:val="2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2101624D" w14:textId="77777777" w:rsidR="00AA4948" w:rsidRDefault="00AA4948" w:rsidP="00313D32">
            <w:pPr>
              <w:spacing w:before="60" w:after="60"/>
              <w:jc w:val="right"/>
              <w:rPr>
                <w:sz w:val="14"/>
                <w:szCs w:val="24"/>
                <w:lang w:val="nl-NL" w:eastAsia="fr-FR"/>
              </w:rPr>
            </w:pPr>
            <w:r>
              <w:rPr>
                <w:sz w:val="14"/>
                <w:szCs w:val="24"/>
                <w:lang w:val="nl-NL" w:eastAsia="fr-FR"/>
              </w:rPr>
              <w:t>3.925.400,00</w:t>
            </w:r>
          </w:p>
        </w:tc>
        <w:tc>
          <w:tcPr>
            <w:tcW w:w="977" w:type="dxa"/>
            <w:tcBorders>
              <w:top w:val="nil"/>
              <w:left w:val="single" w:sz="6" w:space="0" w:color="auto"/>
              <w:bottom w:val="single" w:sz="6" w:space="0" w:color="auto"/>
              <w:right w:val="single" w:sz="6" w:space="0" w:color="auto"/>
            </w:tcBorders>
          </w:tcPr>
          <w:p w14:paraId="4D24D50D" w14:textId="77777777" w:rsidR="00AA4948" w:rsidRDefault="00AA4948" w:rsidP="00313D32">
            <w:pPr>
              <w:spacing w:before="60" w:after="60"/>
              <w:jc w:val="right"/>
              <w:rPr>
                <w:sz w:val="14"/>
                <w:szCs w:val="24"/>
                <w:lang w:eastAsia="fr-FR"/>
              </w:rPr>
            </w:pPr>
          </w:p>
        </w:tc>
      </w:tr>
    </w:tbl>
    <w:p w14:paraId="380478BC" w14:textId="1F05AA82" w:rsidR="000E6F98" w:rsidRDefault="000E6F98" w:rsidP="00AA4948">
      <w:pPr>
        <w:pStyle w:val="Retraitcorpsdetexte3"/>
        <w:ind w:left="0"/>
        <w:rPr>
          <w:b/>
          <w:bCs/>
        </w:rPr>
      </w:pPr>
    </w:p>
    <w:p w14:paraId="413E0475" w14:textId="77777777" w:rsidR="002179CA" w:rsidRPr="002179CA" w:rsidRDefault="002179CA" w:rsidP="002179CA">
      <w:pPr>
        <w:rPr>
          <w:i/>
          <w:iCs/>
          <w:lang w:val="nl-BE" w:eastAsia="fr-FR"/>
        </w:rPr>
      </w:pPr>
      <w:r w:rsidRPr="002179CA">
        <w:rPr>
          <w:i/>
          <w:iCs/>
          <w:lang w:val="nl-BE" w:eastAsia="fr-FR"/>
        </w:rPr>
        <w:t>De Raad,</w:t>
      </w:r>
    </w:p>
    <w:p w14:paraId="4FBBFC30" w14:textId="77777777" w:rsidR="002179CA" w:rsidRPr="002179CA" w:rsidRDefault="002179CA" w:rsidP="002179CA">
      <w:pPr>
        <w:jc w:val="both"/>
        <w:rPr>
          <w:i/>
          <w:iCs/>
          <w:lang w:val="nl-NL" w:eastAsia="fr-FR"/>
        </w:rPr>
      </w:pPr>
      <w:r w:rsidRPr="002179CA">
        <w:rPr>
          <w:i/>
          <w:iCs/>
          <w:lang w:val="nl-NL" w:eastAsia="fr-FR"/>
        </w:rPr>
        <w:t>Overwegende dat bepaalde kredieten van de begroting dienen te worden herzien om redenen voorgesteld in tabel 2,</w:t>
      </w:r>
    </w:p>
    <w:p w14:paraId="7C787B17" w14:textId="77777777" w:rsidR="002179CA" w:rsidRPr="002179CA" w:rsidRDefault="002179CA" w:rsidP="002179CA">
      <w:pPr>
        <w:rPr>
          <w:i/>
          <w:iCs/>
          <w:lang w:val="nl-NL" w:eastAsia="fr-FR"/>
        </w:rPr>
      </w:pPr>
      <w:r w:rsidRPr="002179CA">
        <w:rPr>
          <w:i/>
          <w:iCs/>
          <w:lang w:val="nl-NL" w:eastAsia="fr-FR"/>
        </w:rPr>
        <w:t>Beslist met éénparigheid van stemmen  :</w:t>
      </w:r>
    </w:p>
    <w:p w14:paraId="734F0230" w14:textId="77777777" w:rsidR="002179CA" w:rsidRPr="002179CA" w:rsidRDefault="002179CA" w:rsidP="002179CA">
      <w:pPr>
        <w:jc w:val="both"/>
        <w:rPr>
          <w:i/>
          <w:iCs/>
          <w:lang w:val="nl-NL" w:eastAsia="fr-FR"/>
        </w:rPr>
      </w:pPr>
      <w:r w:rsidRPr="002179CA">
        <w:rPr>
          <w:i/>
          <w:iCs/>
          <w:lang w:val="nl-NL" w:eastAsia="fr-FR"/>
        </w:rPr>
        <w:t>De buitengewone begroting wordt gewijzigd om redenen overeenkomstig de aanwijzingen in tabel 2 en het nieuwe resultaat wordt vastgesteld door de bedragen voorgesteld in volgende tabel 1 :</w:t>
      </w:r>
    </w:p>
    <w:p w14:paraId="3913E7E5" w14:textId="77777777" w:rsidR="002179CA" w:rsidRDefault="002179CA" w:rsidP="002179CA">
      <w:pPr>
        <w:rPr>
          <w:sz w:val="24"/>
          <w:szCs w:val="24"/>
          <w:lang w:val="nl-NL" w:eastAsia="fr-FR"/>
        </w:rPr>
      </w:pPr>
    </w:p>
    <w:p w14:paraId="4BB40ACA" w14:textId="77777777" w:rsidR="002179CA" w:rsidRDefault="002179CA" w:rsidP="002179CA">
      <w:pPr>
        <w:pStyle w:val="Titre2"/>
        <w:rPr>
          <w:lang w:val="nl-NL" w:eastAsia="fr-FR"/>
        </w:rPr>
      </w:pPr>
      <w:r w:rsidRPr="00183323">
        <w:rPr>
          <w:lang w:val="nl-NL" w:eastAsia="fr-FR"/>
        </w:rPr>
        <w:t xml:space="preserve"> </w:t>
      </w:r>
      <w:r>
        <w:rPr>
          <w:lang w:val="nl-NL" w:eastAsia="fr-FR"/>
        </w:rPr>
        <w:t>Tabel 1 : Balans der ontvangsten en uitgaven</w:t>
      </w:r>
    </w:p>
    <w:tbl>
      <w:tblPr>
        <w:tblW w:w="0" w:type="auto"/>
        <w:tblLayout w:type="fixed"/>
        <w:tblCellMar>
          <w:left w:w="28" w:type="dxa"/>
          <w:right w:w="28" w:type="dxa"/>
        </w:tblCellMar>
        <w:tblLook w:val="0000" w:firstRow="0" w:lastRow="0" w:firstColumn="0" w:lastColumn="0" w:noHBand="0" w:noVBand="0"/>
      </w:tblPr>
      <w:tblGrid>
        <w:gridCol w:w="1161"/>
        <w:gridCol w:w="977"/>
        <w:gridCol w:w="977"/>
        <w:gridCol w:w="977"/>
        <w:gridCol w:w="977"/>
        <w:gridCol w:w="977"/>
        <w:gridCol w:w="977"/>
        <w:gridCol w:w="977"/>
        <w:gridCol w:w="977"/>
        <w:gridCol w:w="977"/>
      </w:tblGrid>
      <w:tr w:rsidR="002179CA" w14:paraId="12C75ECF" w14:textId="77777777" w:rsidTr="00313D32">
        <w:trPr>
          <w:tblHeader/>
        </w:trPr>
        <w:tc>
          <w:tcPr>
            <w:tcW w:w="1161" w:type="dxa"/>
            <w:tcBorders>
              <w:top w:val="single" w:sz="6" w:space="0" w:color="auto"/>
              <w:left w:val="single" w:sz="6" w:space="0" w:color="auto"/>
              <w:bottom w:val="single" w:sz="6" w:space="0" w:color="auto"/>
              <w:right w:val="nil"/>
            </w:tcBorders>
          </w:tcPr>
          <w:p w14:paraId="550ED5FA" w14:textId="77777777" w:rsidR="002179CA" w:rsidRDefault="002179CA" w:rsidP="00313D32">
            <w:pPr>
              <w:spacing w:before="60" w:after="60"/>
              <w:jc w:val="center"/>
              <w:rPr>
                <w:lang w:val="nl-NL" w:eastAsia="fr-FR"/>
              </w:rPr>
            </w:pPr>
          </w:p>
        </w:tc>
        <w:tc>
          <w:tcPr>
            <w:tcW w:w="977" w:type="dxa"/>
            <w:tcBorders>
              <w:top w:val="single" w:sz="6" w:space="0" w:color="auto"/>
              <w:left w:val="single" w:sz="6" w:space="0" w:color="auto"/>
              <w:bottom w:val="single" w:sz="6" w:space="0" w:color="auto"/>
              <w:right w:val="nil"/>
            </w:tcBorders>
          </w:tcPr>
          <w:p w14:paraId="3533B58E" w14:textId="77777777" w:rsidR="002179CA" w:rsidRDefault="002179CA" w:rsidP="00313D32">
            <w:pPr>
              <w:spacing w:before="60" w:after="60"/>
              <w:jc w:val="center"/>
              <w:rPr>
                <w:lang w:val="nl-NL" w:eastAsia="fr-FR"/>
              </w:rPr>
            </w:pPr>
          </w:p>
        </w:tc>
        <w:tc>
          <w:tcPr>
            <w:tcW w:w="977" w:type="dxa"/>
            <w:tcBorders>
              <w:top w:val="single" w:sz="6" w:space="0" w:color="auto"/>
              <w:left w:val="nil"/>
              <w:bottom w:val="single" w:sz="6" w:space="0" w:color="auto"/>
              <w:right w:val="nil"/>
            </w:tcBorders>
          </w:tcPr>
          <w:p w14:paraId="1BC8EB58" w14:textId="77777777" w:rsidR="002179CA" w:rsidRDefault="002179CA" w:rsidP="00313D32">
            <w:pPr>
              <w:spacing w:before="60" w:after="60"/>
              <w:jc w:val="center"/>
              <w:rPr>
                <w:lang w:val="nl-NL" w:eastAsia="fr-FR"/>
              </w:rPr>
            </w:pPr>
            <w:r>
              <w:rPr>
                <w:lang w:val="nl-NL" w:eastAsia="fr-FR"/>
              </w:rPr>
              <w:t>RAMING</w:t>
            </w:r>
          </w:p>
        </w:tc>
        <w:tc>
          <w:tcPr>
            <w:tcW w:w="977" w:type="dxa"/>
            <w:tcBorders>
              <w:top w:val="single" w:sz="6" w:space="0" w:color="auto"/>
              <w:left w:val="nil"/>
              <w:bottom w:val="single" w:sz="6" w:space="0" w:color="auto"/>
              <w:right w:val="nil"/>
            </w:tcBorders>
          </w:tcPr>
          <w:p w14:paraId="05F951E2" w14:textId="77777777" w:rsidR="002179CA" w:rsidRDefault="002179CA" w:rsidP="00313D32">
            <w:pPr>
              <w:spacing w:before="60" w:after="60"/>
              <w:jc w:val="center"/>
              <w:rPr>
                <w:lang w:val="nl-NL" w:eastAsia="fr-FR"/>
              </w:rPr>
            </w:pPr>
          </w:p>
        </w:tc>
        <w:tc>
          <w:tcPr>
            <w:tcW w:w="977" w:type="dxa"/>
            <w:tcBorders>
              <w:top w:val="single" w:sz="6" w:space="0" w:color="auto"/>
              <w:left w:val="single" w:sz="6" w:space="0" w:color="auto"/>
              <w:bottom w:val="single" w:sz="6" w:space="0" w:color="auto"/>
              <w:right w:val="nil"/>
            </w:tcBorders>
          </w:tcPr>
          <w:p w14:paraId="48C70672" w14:textId="77777777" w:rsidR="002179CA" w:rsidRDefault="002179CA" w:rsidP="00313D32">
            <w:pPr>
              <w:spacing w:before="60" w:after="60"/>
              <w:jc w:val="center"/>
              <w:rPr>
                <w:lang w:val="nl-NL" w:eastAsia="fr-FR"/>
              </w:rPr>
            </w:pPr>
          </w:p>
        </w:tc>
        <w:tc>
          <w:tcPr>
            <w:tcW w:w="977" w:type="dxa"/>
            <w:tcBorders>
              <w:top w:val="single" w:sz="6" w:space="0" w:color="auto"/>
              <w:left w:val="nil"/>
              <w:bottom w:val="single" w:sz="6" w:space="0" w:color="auto"/>
              <w:right w:val="nil"/>
            </w:tcBorders>
          </w:tcPr>
          <w:p w14:paraId="164F17DC" w14:textId="77777777" w:rsidR="002179CA" w:rsidRDefault="002179CA" w:rsidP="00313D32">
            <w:pPr>
              <w:spacing w:before="60" w:after="60"/>
              <w:jc w:val="center"/>
              <w:rPr>
                <w:lang w:val="nl-NL" w:eastAsia="fr-FR"/>
              </w:rPr>
            </w:pPr>
            <w:r>
              <w:rPr>
                <w:lang w:val="nl-NL" w:eastAsia="fr-FR"/>
              </w:rPr>
              <w:t>RAAD</w:t>
            </w:r>
          </w:p>
        </w:tc>
        <w:tc>
          <w:tcPr>
            <w:tcW w:w="977" w:type="dxa"/>
            <w:tcBorders>
              <w:top w:val="single" w:sz="6" w:space="0" w:color="auto"/>
              <w:left w:val="nil"/>
              <w:bottom w:val="single" w:sz="6" w:space="0" w:color="auto"/>
              <w:right w:val="nil"/>
            </w:tcBorders>
          </w:tcPr>
          <w:p w14:paraId="73532198" w14:textId="77777777" w:rsidR="002179CA" w:rsidRDefault="002179CA" w:rsidP="00313D32">
            <w:pPr>
              <w:spacing w:before="60" w:after="60"/>
              <w:jc w:val="center"/>
              <w:rPr>
                <w:lang w:val="nl-NL" w:eastAsia="fr-FR"/>
              </w:rPr>
            </w:pPr>
          </w:p>
        </w:tc>
        <w:tc>
          <w:tcPr>
            <w:tcW w:w="977" w:type="dxa"/>
            <w:tcBorders>
              <w:top w:val="single" w:sz="6" w:space="0" w:color="auto"/>
              <w:left w:val="single" w:sz="6" w:space="0" w:color="auto"/>
              <w:bottom w:val="single" w:sz="6" w:space="0" w:color="auto"/>
              <w:right w:val="nil"/>
            </w:tcBorders>
          </w:tcPr>
          <w:p w14:paraId="573CB9C8" w14:textId="77777777" w:rsidR="002179CA" w:rsidRDefault="002179CA" w:rsidP="00313D32">
            <w:pPr>
              <w:spacing w:before="60" w:after="60"/>
              <w:jc w:val="center"/>
              <w:rPr>
                <w:lang w:val="nl-NL" w:eastAsia="fr-FR"/>
              </w:rPr>
            </w:pPr>
          </w:p>
        </w:tc>
        <w:tc>
          <w:tcPr>
            <w:tcW w:w="977" w:type="dxa"/>
            <w:tcBorders>
              <w:top w:val="single" w:sz="6" w:space="0" w:color="auto"/>
              <w:left w:val="nil"/>
              <w:bottom w:val="single" w:sz="6" w:space="0" w:color="auto"/>
              <w:right w:val="nil"/>
            </w:tcBorders>
          </w:tcPr>
          <w:p w14:paraId="4FB00758" w14:textId="77777777" w:rsidR="002179CA" w:rsidRDefault="002179CA" w:rsidP="00313D32">
            <w:pPr>
              <w:spacing w:before="60" w:after="60"/>
              <w:jc w:val="center"/>
              <w:rPr>
                <w:lang w:val="nl-NL" w:eastAsia="fr-FR"/>
              </w:rPr>
            </w:pPr>
            <w:r>
              <w:rPr>
                <w:lang w:val="nl-NL" w:eastAsia="fr-FR"/>
              </w:rPr>
              <w:t>VOOGDIJ</w:t>
            </w:r>
          </w:p>
        </w:tc>
        <w:tc>
          <w:tcPr>
            <w:tcW w:w="977" w:type="dxa"/>
            <w:tcBorders>
              <w:top w:val="single" w:sz="6" w:space="0" w:color="auto"/>
              <w:left w:val="nil"/>
              <w:bottom w:val="single" w:sz="6" w:space="0" w:color="auto"/>
              <w:right w:val="single" w:sz="6" w:space="0" w:color="auto"/>
            </w:tcBorders>
          </w:tcPr>
          <w:p w14:paraId="2F16A512" w14:textId="77777777" w:rsidR="002179CA" w:rsidRDefault="002179CA" w:rsidP="00313D32">
            <w:pPr>
              <w:spacing w:before="60" w:after="60"/>
              <w:jc w:val="center"/>
              <w:rPr>
                <w:lang w:val="nl-NL" w:eastAsia="fr-FR"/>
              </w:rPr>
            </w:pPr>
          </w:p>
        </w:tc>
      </w:tr>
      <w:tr w:rsidR="002179CA" w14:paraId="5F1A7BEC" w14:textId="77777777" w:rsidTr="00313D32">
        <w:trPr>
          <w:tblHeader/>
        </w:trPr>
        <w:tc>
          <w:tcPr>
            <w:tcW w:w="1161" w:type="dxa"/>
            <w:tcBorders>
              <w:top w:val="single" w:sz="6" w:space="0" w:color="auto"/>
              <w:left w:val="single" w:sz="6" w:space="0" w:color="auto"/>
              <w:bottom w:val="single" w:sz="6" w:space="0" w:color="auto"/>
              <w:right w:val="nil"/>
            </w:tcBorders>
          </w:tcPr>
          <w:p w14:paraId="058CF8AE" w14:textId="77777777" w:rsidR="002179CA" w:rsidRDefault="002179CA" w:rsidP="00313D32">
            <w:pPr>
              <w:spacing w:before="60" w:after="60"/>
              <w:jc w:val="center"/>
              <w:rPr>
                <w:lang w:val="nl-NL" w:eastAsia="fr-FR"/>
              </w:rPr>
            </w:pPr>
          </w:p>
        </w:tc>
        <w:tc>
          <w:tcPr>
            <w:tcW w:w="977" w:type="dxa"/>
            <w:tcBorders>
              <w:top w:val="single" w:sz="6" w:space="0" w:color="auto"/>
              <w:left w:val="single" w:sz="6" w:space="0" w:color="auto"/>
              <w:bottom w:val="single" w:sz="6" w:space="0" w:color="auto"/>
              <w:right w:val="nil"/>
            </w:tcBorders>
          </w:tcPr>
          <w:p w14:paraId="0C2CD7A6" w14:textId="77777777" w:rsidR="002179CA" w:rsidRDefault="002179CA" w:rsidP="00313D32">
            <w:pPr>
              <w:spacing w:before="60" w:after="60"/>
              <w:jc w:val="center"/>
              <w:rPr>
                <w:lang w:val="nl-NL" w:eastAsia="fr-FR"/>
              </w:rPr>
            </w:pPr>
            <w:r>
              <w:rPr>
                <w:lang w:val="nl-NL" w:eastAsia="fr-FR"/>
              </w:rPr>
              <w:t>Ontvangsten</w:t>
            </w:r>
          </w:p>
        </w:tc>
        <w:tc>
          <w:tcPr>
            <w:tcW w:w="977" w:type="dxa"/>
            <w:tcBorders>
              <w:top w:val="single" w:sz="6" w:space="0" w:color="auto"/>
              <w:left w:val="single" w:sz="6" w:space="0" w:color="auto"/>
              <w:bottom w:val="single" w:sz="6" w:space="0" w:color="auto"/>
              <w:right w:val="nil"/>
            </w:tcBorders>
          </w:tcPr>
          <w:p w14:paraId="2F59A3C4" w14:textId="77777777" w:rsidR="002179CA" w:rsidRDefault="002179CA" w:rsidP="00313D32">
            <w:pPr>
              <w:spacing w:before="60" w:after="60"/>
              <w:jc w:val="center"/>
              <w:rPr>
                <w:lang w:val="nl-NL" w:eastAsia="fr-FR"/>
              </w:rPr>
            </w:pPr>
            <w:r>
              <w:rPr>
                <w:lang w:val="nl-NL" w:eastAsia="fr-FR"/>
              </w:rPr>
              <w:t>Uitgaven</w:t>
            </w:r>
          </w:p>
        </w:tc>
        <w:tc>
          <w:tcPr>
            <w:tcW w:w="977" w:type="dxa"/>
            <w:tcBorders>
              <w:top w:val="single" w:sz="6" w:space="0" w:color="auto"/>
              <w:left w:val="single" w:sz="6" w:space="0" w:color="auto"/>
              <w:bottom w:val="single" w:sz="6" w:space="0" w:color="auto"/>
              <w:right w:val="nil"/>
            </w:tcBorders>
          </w:tcPr>
          <w:p w14:paraId="1CEC7357" w14:textId="77777777" w:rsidR="002179CA" w:rsidRDefault="002179CA" w:rsidP="00313D32">
            <w:pPr>
              <w:spacing w:before="60" w:after="60"/>
              <w:jc w:val="center"/>
              <w:rPr>
                <w:lang w:val="nl-NL" w:eastAsia="fr-FR"/>
              </w:rPr>
            </w:pPr>
            <w:r>
              <w:rPr>
                <w:lang w:val="nl-NL" w:eastAsia="fr-FR"/>
              </w:rPr>
              <w:t>Saldo</w:t>
            </w:r>
          </w:p>
        </w:tc>
        <w:tc>
          <w:tcPr>
            <w:tcW w:w="977" w:type="dxa"/>
            <w:tcBorders>
              <w:top w:val="single" w:sz="6" w:space="0" w:color="auto"/>
              <w:left w:val="single" w:sz="6" w:space="0" w:color="auto"/>
              <w:bottom w:val="single" w:sz="6" w:space="0" w:color="auto"/>
              <w:right w:val="nil"/>
            </w:tcBorders>
          </w:tcPr>
          <w:p w14:paraId="3611A1FB" w14:textId="77777777" w:rsidR="002179CA" w:rsidRDefault="002179CA" w:rsidP="00313D32">
            <w:pPr>
              <w:spacing w:before="60" w:after="60"/>
              <w:jc w:val="center"/>
              <w:rPr>
                <w:lang w:val="nl-NL" w:eastAsia="fr-FR"/>
              </w:rPr>
            </w:pPr>
            <w:r>
              <w:rPr>
                <w:lang w:val="nl-NL" w:eastAsia="fr-FR"/>
              </w:rPr>
              <w:t>Ontvangsten</w:t>
            </w:r>
          </w:p>
        </w:tc>
        <w:tc>
          <w:tcPr>
            <w:tcW w:w="977" w:type="dxa"/>
            <w:tcBorders>
              <w:top w:val="single" w:sz="6" w:space="0" w:color="auto"/>
              <w:left w:val="single" w:sz="6" w:space="0" w:color="auto"/>
              <w:bottom w:val="single" w:sz="6" w:space="0" w:color="auto"/>
              <w:right w:val="nil"/>
            </w:tcBorders>
          </w:tcPr>
          <w:p w14:paraId="5D7FD7B3" w14:textId="77777777" w:rsidR="002179CA" w:rsidRDefault="002179CA" w:rsidP="00313D32">
            <w:pPr>
              <w:spacing w:before="60" w:after="60"/>
              <w:jc w:val="center"/>
              <w:rPr>
                <w:lang w:val="nl-NL" w:eastAsia="fr-FR"/>
              </w:rPr>
            </w:pPr>
            <w:r>
              <w:rPr>
                <w:lang w:val="nl-NL" w:eastAsia="fr-FR"/>
              </w:rPr>
              <w:t>Uitgaven</w:t>
            </w:r>
          </w:p>
        </w:tc>
        <w:tc>
          <w:tcPr>
            <w:tcW w:w="977" w:type="dxa"/>
            <w:tcBorders>
              <w:top w:val="single" w:sz="6" w:space="0" w:color="auto"/>
              <w:left w:val="single" w:sz="6" w:space="0" w:color="auto"/>
              <w:bottom w:val="single" w:sz="6" w:space="0" w:color="auto"/>
              <w:right w:val="nil"/>
            </w:tcBorders>
          </w:tcPr>
          <w:p w14:paraId="0C82CCBD" w14:textId="77777777" w:rsidR="002179CA" w:rsidRDefault="002179CA" w:rsidP="00313D32">
            <w:pPr>
              <w:spacing w:before="60" w:after="60"/>
              <w:jc w:val="center"/>
              <w:rPr>
                <w:lang w:val="nl-NL" w:eastAsia="fr-FR"/>
              </w:rPr>
            </w:pPr>
            <w:r>
              <w:rPr>
                <w:lang w:val="nl-NL" w:eastAsia="fr-FR"/>
              </w:rPr>
              <w:t>Saldo</w:t>
            </w:r>
          </w:p>
        </w:tc>
        <w:tc>
          <w:tcPr>
            <w:tcW w:w="977" w:type="dxa"/>
            <w:tcBorders>
              <w:top w:val="single" w:sz="6" w:space="0" w:color="auto"/>
              <w:left w:val="single" w:sz="6" w:space="0" w:color="auto"/>
              <w:bottom w:val="single" w:sz="6" w:space="0" w:color="auto"/>
              <w:right w:val="nil"/>
            </w:tcBorders>
          </w:tcPr>
          <w:p w14:paraId="10F538EB" w14:textId="77777777" w:rsidR="002179CA" w:rsidRDefault="002179CA" w:rsidP="00313D32">
            <w:pPr>
              <w:spacing w:before="60" w:after="60"/>
              <w:jc w:val="center"/>
              <w:rPr>
                <w:lang w:val="nl-NL" w:eastAsia="fr-FR"/>
              </w:rPr>
            </w:pPr>
            <w:r>
              <w:rPr>
                <w:lang w:val="nl-NL" w:eastAsia="fr-FR"/>
              </w:rPr>
              <w:t>Ontvangsten</w:t>
            </w:r>
          </w:p>
        </w:tc>
        <w:tc>
          <w:tcPr>
            <w:tcW w:w="977" w:type="dxa"/>
            <w:tcBorders>
              <w:top w:val="single" w:sz="6" w:space="0" w:color="auto"/>
              <w:left w:val="single" w:sz="6" w:space="0" w:color="auto"/>
              <w:bottom w:val="single" w:sz="6" w:space="0" w:color="auto"/>
              <w:right w:val="nil"/>
            </w:tcBorders>
          </w:tcPr>
          <w:p w14:paraId="2A954313" w14:textId="77777777" w:rsidR="002179CA" w:rsidRDefault="002179CA" w:rsidP="00313D32">
            <w:pPr>
              <w:spacing w:before="60" w:after="60"/>
              <w:jc w:val="center"/>
              <w:rPr>
                <w:lang w:val="nl-NL" w:eastAsia="fr-FR"/>
              </w:rPr>
            </w:pPr>
            <w:r>
              <w:rPr>
                <w:lang w:val="nl-NL" w:eastAsia="fr-FR"/>
              </w:rPr>
              <w:t>Uitgaven</w:t>
            </w:r>
          </w:p>
        </w:tc>
        <w:tc>
          <w:tcPr>
            <w:tcW w:w="977" w:type="dxa"/>
            <w:tcBorders>
              <w:top w:val="single" w:sz="6" w:space="0" w:color="auto"/>
              <w:left w:val="single" w:sz="6" w:space="0" w:color="auto"/>
              <w:bottom w:val="single" w:sz="6" w:space="0" w:color="auto"/>
              <w:right w:val="single" w:sz="6" w:space="0" w:color="auto"/>
            </w:tcBorders>
          </w:tcPr>
          <w:p w14:paraId="3B3AF01E" w14:textId="77777777" w:rsidR="002179CA" w:rsidRDefault="002179CA" w:rsidP="00313D32">
            <w:pPr>
              <w:spacing w:before="60" w:after="60"/>
              <w:jc w:val="center"/>
              <w:rPr>
                <w:lang w:val="nl-NL" w:eastAsia="fr-FR"/>
              </w:rPr>
            </w:pPr>
            <w:r>
              <w:rPr>
                <w:lang w:val="nl-NL" w:eastAsia="fr-FR"/>
              </w:rPr>
              <w:t>Saldo</w:t>
            </w:r>
          </w:p>
        </w:tc>
      </w:tr>
      <w:tr w:rsidR="002179CA" w14:paraId="77E2BB5A" w14:textId="77777777" w:rsidTr="00313D32">
        <w:tc>
          <w:tcPr>
            <w:tcW w:w="1161" w:type="dxa"/>
            <w:tcBorders>
              <w:top w:val="nil"/>
              <w:left w:val="single" w:sz="6" w:space="0" w:color="auto"/>
              <w:bottom w:val="nil"/>
              <w:right w:val="nil"/>
            </w:tcBorders>
          </w:tcPr>
          <w:p w14:paraId="16110273" w14:textId="77777777" w:rsidR="002179CA" w:rsidRDefault="002179CA" w:rsidP="00313D32">
            <w:pPr>
              <w:spacing w:before="60" w:after="60"/>
              <w:rPr>
                <w:sz w:val="14"/>
                <w:szCs w:val="14"/>
                <w:lang w:val="nl-NL" w:eastAsia="fr-FR"/>
              </w:rPr>
            </w:pPr>
            <w:r>
              <w:rPr>
                <w:sz w:val="14"/>
                <w:szCs w:val="14"/>
                <w:lang w:val="nl-NL" w:eastAsia="fr-FR"/>
              </w:rPr>
              <w:t>Initiële begroting / vorige B.W.</w:t>
            </w:r>
          </w:p>
        </w:tc>
        <w:tc>
          <w:tcPr>
            <w:tcW w:w="977" w:type="dxa"/>
            <w:tcBorders>
              <w:top w:val="nil"/>
              <w:left w:val="single" w:sz="6" w:space="0" w:color="auto"/>
              <w:bottom w:val="nil"/>
              <w:right w:val="nil"/>
            </w:tcBorders>
          </w:tcPr>
          <w:p w14:paraId="2597B6F8" w14:textId="77777777" w:rsidR="002179CA" w:rsidRDefault="002179CA" w:rsidP="00313D32">
            <w:pPr>
              <w:spacing w:before="60" w:after="60"/>
              <w:jc w:val="right"/>
              <w:rPr>
                <w:sz w:val="14"/>
                <w:szCs w:val="14"/>
                <w:lang w:eastAsia="fr-FR"/>
              </w:rPr>
            </w:pPr>
            <w:r>
              <w:rPr>
                <w:sz w:val="14"/>
                <w:szCs w:val="14"/>
                <w:lang w:eastAsia="fr-FR"/>
              </w:rPr>
              <w:t>3.908.200,00</w:t>
            </w:r>
          </w:p>
        </w:tc>
        <w:tc>
          <w:tcPr>
            <w:tcW w:w="977" w:type="dxa"/>
            <w:tcBorders>
              <w:top w:val="nil"/>
              <w:left w:val="single" w:sz="6" w:space="0" w:color="auto"/>
              <w:bottom w:val="nil"/>
              <w:right w:val="nil"/>
            </w:tcBorders>
          </w:tcPr>
          <w:p w14:paraId="4852FC9E" w14:textId="77777777" w:rsidR="002179CA" w:rsidRDefault="002179CA" w:rsidP="00313D32">
            <w:pPr>
              <w:spacing w:before="60" w:after="60"/>
              <w:jc w:val="right"/>
              <w:rPr>
                <w:sz w:val="14"/>
                <w:szCs w:val="14"/>
                <w:lang w:eastAsia="fr-FR"/>
              </w:rPr>
            </w:pPr>
            <w:r>
              <w:rPr>
                <w:sz w:val="14"/>
                <w:szCs w:val="14"/>
                <w:lang w:eastAsia="fr-FR"/>
              </w:rPr>
              <w:t>3.908.200,00</w:t>
            </w:r>
          </w:p>
        </w:tc>
        <w:tc>
          <w:tcPr>
            <w:tcW w:w="977" w:type="dxa"/>
            <w:tcBorders>
              <w:top w:val="nil"/>
              <w:left w:val="single" w:sz="6" w:space="0" w:color="auto"/>
              <w:bottom w:val="nil"/>
              <w:right w:val="nil"/>
            </w:tcBorders>
          </w:tcPr>
          <w:p w14:paraId="32B21FE7" w14:textId="77777777" w:rsidR="002179CA" w:rsidRDefault="002179CA" w:rsidP="00313D32">
            <w:pPr>
              <w:spacing w:before="60" w:after="60"/>
              <w:jc w:val="right"/>
              <w:rPr>
                <w:sz w:val="14"/>
                <w:szCs w:val="14"/>
                <w:lang w:eastAsia="fr-FR"/>
              </w:rPr>
            </w:pPr>
            <w:r>
              <w:rPr>
                <w:sz w:val="14"/>
                <w:szCs w:val="14"/>
                <w:lang w:eastAsia="fr-FR"/>
              </w:rPr>
              <w:t xml:space="preserve"> </w:t>
            </w:r>
          </w:p>
        </w:tc>
        <w:tc>
          <w:tcPr>
            <w:tcW w:w="977" w:type="dxa"/>
            <w:tcBorders>
              <w:top w:val="nil"/>
              <w:left w:val="single" w:sz="6" w:space="0" w:color="auto"/>
              <w:bottom w:val="nil"/>
              <w:right w:val="nil"/>
            </w:tcBorders>
          </w:tcPr>
          <w:p w14:paraId="767EA6F9" w14:textId="77777777" w:rsidR="002179CA" w:rsidRDefault="002179CA"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73D8984A" w14:textId="77777777" w:rsidR="002179CA" w:rsidRDefault="002179CA"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57573635" w14:textId="77777777" w:rsidR="002179CA" w:rsidRDefault="002179CA"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47C77BAD" w14:textId="77777777" w:rsidR="002179CA" w:rsidRDefault="002179CA"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4AE06F51" w14:textId="77777777" w:rsidR="002179CA" w:rsidRDefault="002179CA" w:rsidP="00313D32">
            <w:pPr>
              <w:spacing w:before="60" w:after="60"/>
              <w:jc w:val="right"/>
              <w:rPr>
                <w:sz w:val="14"/>
                <w:szCs w:val="14"/>
                <w:lang w:eastAsia="fr-FR"/>
              </w:rPr>
            </w:pPr>
          </w:p>
        </w:tc>
        <w:tc>
          <w:tcPr>
            <w:tcW w:w="977" w:type="dxa"/>
            <w:tcBorders>
              <w:top w:val="nil"/>
              <w:left w:val="single" w:sz="6" w:space="0" w:color="auto"/>
              <w:bottom w:val="nil"/>
              <w:right w:val="single" w:sz="6" w:space="0" w:color="auto"/>
            </w:tcBorders>
          </w:tcPr>
          <w:p w14:paraId="1F1B5D9B" w14:textId="77777777" w:rsidR="002179CA" w:rsidRDefault="002179CA" w:rsidP="00313D32">
            <w:pPr>
              <w:spacing w:before="60" w:after="60"/>
              <w:jc w:val="right"/>
              <w:rPr>
                <w:sz w:val="14"/>
                <w:szCs w:val="14"/>
                <w:lang w:eastAsia="fr-FR"/>
              </w:rPr>
            </w:pPr>
          </w:p>
        </w:tc>
      </w:tr>
      <w:tr w:rsidR="002179CA" w14:paraId="7232CA1D" w14:textId="77777777" w:rsidTr="00313D32">
        <w:tc>
          <w:tcPr>
            <w:tcW w:w="1161" w:type="dxa"/>
            <w:tcBorders>
              <w:top w:val="nil"/>
              <w:left w:val="single" w:sz="6" w:space="0" w:color="auto"/>
              <w:bottom w:val="nil"/>
              <w:right w:val="nil"/>
            </w:tcBorders>
          </w:tcPr>
          <w:p w14:paraId="503A66CD" w14:textId="77777777" w:rsidR="002179CA" w:rsidRDefault="002179CA" w:rsidP="00313D32">
            <w:pPr>
              <w:spacing w:before="60" w:after="60"/>
              <w:rPr>
                <w:sz w:val="14"/>
                <w:szCs w:val="14"/>
                <w:lang w:val="nl-NL" w:eastAsia="fr-FR"/>
              </w:rPr>
            </w:pPr>
            <w:r>
              <w:rPr>
                <w:sz w:val="14"/>
                <w:szCs w:val="14"/>
                <w:lang w:val="nl-NL" w:eastAsia="fr-FR"/>
              </w:rPr>
              <w:t>Verhoging</w:t>
            </w:r>
          </w:p>
        </w:tc>
        <w:tc>
          <w:tcPr>
            <w:tcW w:w="977" w:type="dxa"/>
            <w:tcBorders>
              <w:top w:val="nil"/>
              <w:left w:val="single" w:sz="6" w:space="0" w:color="auto"/>
              <w:bottom w:val="nil"/>
              <w:right w:val="nil"/>
            </w:tcBorders>
          </w:tcPr>
          <w:p w14:paraId="6B86B118"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nil"/>
              <w:right w:val="nil"/>
            </w:tcBorders>
          </w:tcPr>
          <w:p w14:paraId="2944D1C4" w14:textId="77777777" w:rsidR="002179CA" w:rsidRDefault="002179CA" w:rsidP="00313D32">
            <w:pPr>
              <w:spacing w:before="60" w:after="60"/>
              <w:jc w:val="right"/>
              <w:rPr>
                <w:sz w:val="14"/>
                <w:szCs w:val="14"/>
                <w:lang w:val="en-GB" w:eastAsia="fr-FR"/>
              </w:rPr>
            </w:pPr>
            <w:r>
              <w:rPr>
                <w:sz w:val="14"/>
                <w:szCs w:val="14"/>
                <w:lang w:val="en-GB" w:eastAsia="fr-FR"/>
              </w:rPr>
              <w:t>17.200,00</w:t>
            </w:r>
          </w:p>
        </w:tc>
        <w:tc>
          <w:tcPr>
            <w:tcW w:w="977" w:type="dxa"/>
            <w:tcBorders>
              <w:top w:val="nil"/>
              <w:left w:val="single" w:sz="6" w:space="0" w:color="auto"/>
              <w:bottom w:val="nil"/>
              <w:right w:val="nil"/>
            </w:tcBorders>
          </w:tcPr>
          <w:p w14:paraId="50302358" w14:textId="77777777" w:rsidR="002179CA" w:rsidRDefault="002179CA" w:rsidP="00313D32">
            <w:pPr>
              <w:spacing w:before="60" w:after="60"/>
              <w:jc w:val="right"/>
              <w:rPr>
                <w:sz w:val="14"/>
                <w:szCs w:val="14"/>
                <w:lang w:val="en-GB" w:eastAsia="fr-FR"/>
              </w:rPr>
            </w:pPr>
            <w:r>
              <w:rPr>
                <w:sz w:val="14"/>
                <w:szCs w:val="14"/>
                <w:lang w:val="en-GB" w:eastAsia="fr-FR"/>
              </w:rPr>
              <w:t xml:space="preserve"> </w:t>
            </w:r>
          </w:p>
        </w:tc>
        <w:tc>
          <w:tcPr>
            <w:tcW w:w="977" w:type="dxa"/>
            <w:tcBorders>
              <w:top w:val="nil"/>
              <w:left w:val="single" w:sz="6" w:space="0" w:color="auto"/>
              <w:bottom w:val="nil"/>
              <w:right w:val="nil"/>
            </w:tcBorders>
          </w:tcPr>
          <w:p w14:paraId="61C8CA52" w14:textId="77777777" w:rsidR="002179CA" w:rsidRDefault="002179CA" w:rsidP="00313D32">
            <w:pPr>
              <w:spacing w:before="60" w:after="60"/>
              <w:jc w:val="right"/>
              <w:rPr>
                <w:sz w:val="14"/>
                <w:szCs w:val="14"/>
                <w:lang w:val="en-GB" w:eastAsia="fr-FR"/>
              </w:rPr>
            </w:pPr>
          </w:p>
        </w:tc>
        <w:tc>
          <w:tcPr>
            <w:tcW w:w="977" w:type="dxa"/>
            <w:tcBorders>
              <w:top w:val="nil"/>
              <w:left w:val="single" w:sz="6" w:space="0" w:color="auto"/>
              <w:bottom w:val="nil"/>
              <w:right w:val="nil"/>
            </w:tcBorders>
          </w:tcPr>
          <w:p w14:paraId="6F06A672" w14:textId="77777777" w:rsidR="002179CA" w:rsidRDefault="002179CA" w:rsidP="00313D32">
            <w:pPr>
              <w:spacing w:before="60" w:after="60"/>
              <w:jc w:val="right"/>
              <w:rPr>
                <w:sz w:val="14"/>
                <w:szCs w:val="14"/>
                <w:lang w:val="en-GB" w:eastAsia="fr-FR"/>
              </w:rPr>
            </w:pPr>
          </w:p>
        </w:tc>
        <w:tc>
          <w:tcPr>
            <w:tcW w:w="977" w:type="dxa"/>
            <w:tcBorders>
              <w:top w:val="nil"/>
              <w:left w:val="single" w:sz="6" w:space="0" w:color="auto"/>
              <w:bottom w:val="nil"/>
              <w:right w:val="nil"/>
            </w:tcBorders>
          </w:tcPr>
          <w:p w14:paraId="6D2C4A83" w14:textId="77777777" w:rsidR="002179CA" w:rsidRDefault="002179CA" w:rsidP="00313D32">
            <w:pPr>
              <w:spacing w:before="60" w:after="60"/>
              <w:jc w:val="right"/>
              <w:rPr>
                <w:sz w:val="14"/>
                <w:szCs w:val="14"/>
                <w:lang w:val="en-GB" w:eastAsia="fr-FR"/>
              </w:rPr>
            </w:pPr>
          </w:p>
        </w:tc>
        <w:tc>
          <w:tcPr>
            <w:tcW w:w="977" w:type="dxa"/>
            <w:tcBorders>
              <w:top w:val="nil"/>
              <w:left w:val="single" w:sz="6" w:space="0" w:color="auto"/>
              <w:bottom w:val="nil"/>
              <w:right w:val="nil"/>
            </w:tcBorders>
          </w:tcPr>
          <w:p w14:paraId="57338165" w14:textId="77777777" w:rsidR="002179CA" w:rsidRDefault="002179CA" w:rsidP="00313D32">
            <w:pPr>
              <w:spacing w:before="60" w:after="60"/>
              <w:jc w:val="right"/>
              <w:rPr>
                <w:sz w:val="14"/>
                <w:szCs w:val="14"/>
                <w:lang w:eastAsia="fr-FR"/>
              </w:rPr>
            </w:pPr>
          </w:p>
        </w:tc>
        <w:tc>
          <w:tcPr>
            <w:tcW w:w="977" w:type="dxa"/>
            <w:tcBorders>
              <w:top w:val="nil"/>
              <w:left w:val="single" w:sz="6" w:space="0" w:color="auto"/>
              <w:bottom w:val="nil"/>
              <w:right w:val="nil"/>
            </w:tcBorders>
          </w:tcPr>
          <w:p w14:paraId="6DF7D8A1" w14:textId="77777777" w:rsidR="002179CA" w:rsidRDefault="002179CA" w:rsidP="00313D32">
            <w:pPr>
              <w:spacing w:before="60" w:after="60"/>
              <w:jc w:val="right"/>
              <w:rPr>
                <w:sz w:val="14"/>
                <w:szCs w:val="14"/>
                <w:lang w:eastAsia="fr-FR"/>
              </w:rPr>
            </w:pPr>
          </w:p>
        </w:tc>
        <w:tc>
          <w:tcPr>
            <w:tcW w:w="977" w:type="dxa"/>
            <w:tcBorders>
              <w:top w:val="nil"/>
              <w:left w:val="single" w:sz="6" w:space="0" w:color="auto"/>
              <w:bottom w:val="nil"/>
              <w:right w:val="single" w:sz="6" w:space="0" w:color="auto"/>
            </w:tcBorders>
          </w:tcPr>
          <w:p w14:paraId="583E89A1" w14:textId="77777777" w:rsidR="002179CA" w:rsidRDefault="002179CA" w:rsidP="00313D32">
            <w:pPr>
              <w:spacing w:before="60" w:after="60"/>
              <w:jc w:val="right"/>
              <w:rPr>
                <w:sz w:val="14"/>
                <w:szCs w:val="14"/>
                <w:lang w:val="en-GB" w:eastAsia="fr-FR"/>
              </w:rPr>
            </w:pPr>
          </w:p>
        </w:tc>
      </w:tr>
      <w:tr w:rsidR="002179CA" w14:paraId="2473845F" w14:textId="77777777" w:rsidTr="00313D32">
        <w:tc>
          <w:tcPr>
            <w:tcW w:w="1161" w:type="dxa"/>
            <w:tcBorders>
              <w:top w:val="nil"/>
              <w:left w:val="single" w:sz="6" w:space="0" w:color="auto"/>
              <w:bottom w:val="nil"/>
              <w:right w:val="nil"/>
            </w:tcBorders>
          </w:tcPr>
          <w:p w14:paraId="2180B891" w14:textId="77777777" w:rsidR="002179CA" w:rsidRDefault="002179CA" w:rsidP="00313D32">
            <w:pPr>
              <w:spacing w:before="60" w:after="60"/>
              <w:rPr>
                <w:sz w:val="14"/>
                <w:szCs w:val="14"/>
                <w:lang w:val="nl-NL" w:eastAsia="fr-FR"/>
              </w:rPr>
            </w:pPr>
            <w:r>
              <w:rPr>
                <w:sz w:val="14"/>
                <w:szCs w:val="14"/>
                <w:lang w:val="nl-NL" w:eastAsia="fr-FR"/>
              </w:rPr>
              <w:t>Vermindering</w:t>
            </w:r>
          </w:p>
        </w:tc>
        <w:tc>
          <w:tcPr>
            <w:tcW w:w="977" w:type="dxa"/>
            <w:tcBorders>
              <w:top w:val="nil"/>
              <w:left w:val="single" w:sz="6" w:space="0" w:color="auto"/>
              <w:bottom w:val="nil"/>
              <w:right w:val="nil"/>
            </w:tcBorders>
          </w:tcPr>
          <w:p w14:paraId="62355A3B"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33D3752E"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52434731"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tcPr>
          <w:p w14:paraId="7A0F08B3" w14:textId="77777777" w:rsidR="002179CA" w:rsidRDefault="002179CA" w:rsidP="00313D32">
            <w:pPr>
              <w:spacing w:before="60" w:after="60"/>
              <w:jc w:val="right"/>
              <w:rPr>
                <w:sz w:val="14"/>
                <w:szCs w:val="14"/>
                <w:lang w:val="nl-NL" w:eastAsia="fr-FR"/>
              </w:rPr>
            </w:pPr>
          </w:p>
        </w:tc>
        <w:tc>
          <w:tcPr>
            <w:tcW w:w="977" w:type="dxa"/>
            <w:tcBorders>
              <w:top w:val="nil"/>
              <w:left w:val="single" w:sz="6" w:space="0" w:color="auto"/>
              <w:bottom w:val="nil"/>
              <w:right w:val="nil"/>
            </w:tcBorders>
          </w:tcPr>
          <w:p w14:paraId="2DCDBC6E" w14:textId="77777777" w:rsidR="002179CA" w:rsidRDefault="002179CA" w:rsidP="00313D32">
            <w:pPr>
              <w:spacing w:before="60" w:after="60"/>
              <w:jc w:val="right"/>
              <w:rPr>
                <w:sz w:val="14"/>
                <w:szCs w:val="14"/>
                <w:lang w:val="nl-NL" w:eastAsia="fr-FR"/>
              </w:rPr>
            </w:pPr>
          </w:p>
        </w:tc>
        <w:tc>
          <w:tcPr>
            <w:tcW w:w="977" w:type="dxa"/>
            <w:tcBorders>
              <w:top w:val="nil"/>
              <w:left w:val="single" w:sz="6" w:space="0" w:color="auto"/>
              <w:bottom w:val="nil"/>
              <w:right w:val="nil"/>
            </w:tcBorders>
          </w:tcPr>
          <w:p w14:paraId="48C2961C" w14:textId="77777777" w:rsidR="002179CA" w:rsidRDefault="002179CA" w:rsidP="00313D32">
            <w:pPr>
              <w:spacing w:before="60" w:after="60"/>
              <w:jc w:val="right"/>
              <w:rPr>
                <w:sz w:val="14"/>
                <w:szCs w:val="14"/>
                <w:lang w:val="nl-NL" w:eastAsia="fr-FR"/>
              </w:rPr>
            </w:pPr>
          </w:p>
        </w:tc>
        <w:tc>
          <w:tcPr>
            <w:tcW w:w="977" w:type="dxa"/>
            <w:tcBorders>
              <w:top w:val="nil"/>
              <w:left w:val="single" w:sz="6" w:space="0" w:color="auto"/>
              <w:bottom w:val="nil"/>
              <w:right w:val="nil"/>
            </w:tcBorders>
          </w:tcPr>
          <w:p w14:paraId="6C059B51" w14:textId="77777777" w:rsidR="002179CA" w:rsidRDefault="002179CA" w:rsidP="00313D32">
            <w:pPr>
              <w:spacing w:before="60" w:after="60"/>
              <w:jc w:val="right"/>
              <w:rPr>
                <w:sz w:val="14"/>
                <w:szCs w:val="14"/>
                <w:lang w:val="nl-NL" w:eastAsia="fr-FR"/>
              </w:rPr>
            </w:pPr>
          </w:p>
        </w:tc>
        <w:tc>
          <w:tcPr>
            <w:tcW w:w="977" w:type="dxa"/>
            <w:tcBorders>
              <w:top w:val="nil"/>
              <w:left w:val="single" w:sz="6" w:space="0" w:color="auto"/>
              <w:bottom w:val="nil"/>
              <w:right w:val="nil"/>
            </w:tcBorders>
          </w:tcPr>
          <w:p w14:paraId="2E2468E4" w14:textId="77777777" w:rsidR="002179CA" w:rsidRDefault="002179CA" w:rsidP="00313D32">
            <w:pPr>
              <w:spacing w:before="60" w:after="60"/>
              <w:jc w:val="right"/>
              <w:rPr>
                <w:sz w:val="14"/>
                <w:szCs w:val="14"/>
                <w:lang w:val="nl-NL" w:eastAsia="fr-FR"/>
              </w:rPr>
            </w:pPr>
          </w:p>
        </w:tc>
        <w:tc>
          <w:tcPr>
            <w:tcW w:w="977" w:type="dxa"/>
            <w:tcBorders>
              <w:top w:val="nil"/>
              <w:left w:val="single" w:sz="6" w:space="0" w:color="auto"/>
              <w:bottom w:val="nil"/>
              <w:right w:val="single" w:sz="6" w:space="0" w:color="auto"/>
            </w:tcBorders>
          </w:tcPr>
          <w:p w14:paraId="45D8AD0C" w14:textId="77777777" w:rsidR="002179CA" w:rsidRDefault="002179CA" w:rsidP="00313D32">
            <w:pPr>
              <w:spacing w:before="60" w:after="60"/>
              <w:jc w:val="right"/>
              <w:rPr>
                <w:sz w:val="14"/>
                <w:szCs w:val="14"/>
                <w:lang w:val="nl-NL" w:eastAsia="fr-FR"/>
              </w:rPr>
            </w:pPr>
          </w:p>
        </w:tc>
      </w:tr>
      <w:tr w:rsidR="002179CA" w14:paraId="62F8081D" w14:textId="77777777" w:rsidTr="00313D32">
        <w:tc>
          <w:tcPr>
            <w:tcW w:w="1161" w:type="dxa"/>
            <w:tcBorders>
              <w:top w:val="single" w:sz="6" w:space="0" w:color="auto"/>
              <w:left w:val="single" w:sz="6" w:space="0" w:color="auto"/>
              <w:bottom w:val="single" w:sz="6" w:space="0" w:color="auto"/>
              <w:right w:val="nil"/>
            </w:tcBorders>
            <w:shd w:val="pct10" w:color="auto" w:fill="auto"/>
          </w:tcPr>
          <w:p w14:paraId="7EA9F046" w14:textId="77777777" w:rsidR="002179CA" w:rsidRDefault="002179CA" w:rsidP="00313D32">
            <w:pPr>
              <w:spacing w:before="60" w:after="60"/>
              <w:rPr>
                <w:sz w:val="14"/>
                <w:szCs w:val="14"/>
                <w:lang w:val="nl-NL" w:eastAsia="fr-FR"/>
              </w:rPr>
            </w:pPr>
            <w:r>
              <w:rPr>
                <w:sz w:val="14"/>
                <w:szCs w:val="14"/>
                <w:lang w:val="nl-NL" w:eastAsia="fr-FR"/>
              </w:rPr>
              <w:t>Resultaat</w:t>
            </w:r>
          </w:p>
        </w:tc>
        <w:tc>
          <w:tcPr>
            <w:tcW w:w="977" w:type="dxa"/>
            <w:tcBorders>
              <w:top w:val="single" w:sz="6" w:space="0" w:color="auto"/>
              <w:left w:val="single" w:sz="6" w:space="0" w:color="auto"/>
              <w:bottom w:val="single" w:sz="6" w:space="0" w:color="auto"/>
              <w:right w:val="nil"/>
            </w:tcBorders>
            <w:shd w:val="pct10" w:color="auto" w:fill="auto"/>
          </w:tcPr>
          <w:p w14:paraId="58739D5F"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977" w:type="dxa"/>
            <w:tcBorders>
              <w:top w:val="single" w:sz="6" w:space="0" w:color="auto"/>
              <w:left w:val="single" w:sz="6" w:space="0" w:color="auto"/>
              <w:bottom w:val="single" w:sz="6" w:space="0" w:color="auto"/>
              <w:right w:val="nil"/>
            </w:tcBorders>
            <w:shd w:val="pct10" w:color="auto" w:fill="auto"/>
          </w:tcPr>
          <w:p w14:paraId="66692DBC"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977" w:type="dxa"/>
            <w:tcBorders>
              <w:top w:val="single" w:sz="6" w:space="0" w:color="auto"/>
              <w:left w:val="single" w:sz="6" w:space="0" w:color="auto"/>
              <w:bottom w:val="single" w:sz="6" w:space="0" w:color="auto"/>
              <w:right w:val="nil"/>
            </w:tcBorders>
            <w:shd w:val="pct10" w:color="auto" w:fill="auto"/>
          </w:tcPr>
          <w:p w14:paraId="6C0C7889"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3579078C"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7F234F5C"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08A883E5"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43D8AB41" w14:textId="77777777" w:rsidR="002179CA" w:rsidRDefault="002179CA" w:rsidP="00313D32">
            <w:pPr>
              <w:spacing w:before="60" w:after="60"/>
              <w:jc w:val="right"/>
              <w:rPr>
                <w:sz w:val="14"/>
                <w:szCs w:val="14"/>
                <w:lang w:val="en-GB" w:eastAsia="fr-FR"/>
              </w:rPr>
            </w:pPr>
            <w:r>
              <w:rPr>
                <w:sz w:val="14"/>
                <w:szCs w:val="14"/>
                <w:lang w:val="en-GB"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6A2EA5E4" w14:textId="77777777" w:rsidR="002179CA" w:rsidRDefault="002179CA" w:rsidP="00313D32">
            <w:pPr>
              <w:spacing w:before="60" w:after="60"/>
              <w:jc w:val="right"/>
              <w:rPr>
                <w:sz w:val="14"/>
                <w:szCs w:val="14"/>
                <w:lang w:val="en-GB" w:eastAsia="fr-FR"/>
              </w:rPr>
            </w:pPr>
            <w:r>
              <w:rPr>
                <w:sz w:val="14"/>
                <w:szCs w:val="14"/>
                <w:lang w:val="en-GB" w:eastAsia="fr-FR"/>
              </w:rPr>
              <w:t xml:space="preserve"> </w:t>
            </w:r>
          </w:p>
        </w:tc>
        <w:tc>
          <w:tcPr>
            <w:tcW w:w="977" w:type="dxa"/>
            <w:tcBorders>
              <w:top w:val="single" w:sz="6" w:space="0" w:color="auto"/>
              <w:left w:val="single" w:sz="6" w:space="0" w:color="auto"/>
              <w:bottom w:val="single" w:sz="6" w:space="0" w:color="auto"/>
              <w:right w:val="single" w:sz="6" w:space="0" w:color="auto"/>
            </w:tcBorders>
            <w:shd w:val="pct10" w:color="auto" w:fill="auto"/>
          </w:tcPr>
          <w:p w14:paraId="1A9F0E65" w14:textId="77777777" w:rsidR="002179CA" w:rsidRDefault="002179CA" w:rsidP="00313D32">
            <w:pPr>
              <w:spacing w:before="60" w:after="60"/>
              <w:jc w:val="right"/>
              <w:rPr>
                <w:sz w:val="14"/>
                <w:szCs w:val="14"/>
                <w:lang w:val="en-GB" w:eastAsia="fr-FR"/>
              </w:rPr>
            </w:pPr>
            <w:r>
              <w:rPr>
                <w:sz w:val="14"/>
                <w:szCs w:val="14"/>
                <w:lang w:val="en-GB" w:eastAsia="fr-FR"/>
              </w:rPr>
              <w:t xml:space="preserve"> </w:t>
            </w:r>
          </w:p>
        </w:tc>
      </w:tr>
    </w:tbl>
    <w:p w14:paraId="605C2F0E" w14:textId="77777777" w:rsidR="002179CA" w:rsidRPr="00183323" w:rsidRDefault="002179CA" w:rsidP="002179CA">
      <w:pPr>
        <w:pStyle w:val="Titre2"/>
        <w:rPr>
          <w:lang w:val="nl-NL" w:eastAsia="fr-FR"/>
        </w:rPr>
      </w:pPr>
      <w:r w:rsidRPr="00183323">
        <w:rPr>
          <w:lang w:val="nl-NL" w:eastAsia="fr-FR"/>
        </w:rPr>
        <w:lastRenderedPageBreak/>
        <w:t>Samenvattende tabel van de Buitengewone begroting – Uitgaven 2021 na de B.W. nr2</w:t>
      </w:r>
    </w:p>
    <w:tbl>
      <w:tblPr>
        <w:tblW w:w="10340" w:type="dxa"/>
        <w:tblLayout w:type="fixed"/>
        <w:tblCellMar>
          <w:left w:w="70" w:type="dxa"/>
          <w:right w:w="70" w:type="dxa"/>
        </w:tblCellMar>
        <w:tblLook w:val="0000" w:firstRow="0" w:lastRow="0" w:firstColumn="0" w:lastColumn="0" w:noHBand="0" w:noVBand="0"/>
      </w:tblPr>
      <w:tblGrid>
        <w:gridCol w:w="2977"/>
        <w:gridCol w:w="1261"/>
        <w:gridCol w:w="1261"/>
        <w:gridCol w:w="1261"/>
        <w:gridCol w:w="1261"/>
        <w:gridCol w:w="1261"/>
        <w:gridCol w:w="1058"/>
      </w:tblGrid>
      <w:tr w:rsidR="002179CA" w14:paraId="27E5775D" w14:textId="77777777" w:rsidTr="00035211">
        <w:trPr>
          <w:tblHeader/>
        </w:trPr>
        <w:tc>
          <w:tcPr>
            <w:tcW w:w="2977" w:type="dxa"/>
            <w:tcBorders>
              <w:top w:val="single" w:sz="6" w:space="0" w:color="auto"/>
              <w:left w:val="single" w:sz="6" w:space="0" w:color="auto"/>
              <w:bottom w:val="single" w:sz="6" w:space="0" w:color="auto"/>
              <w:right w:val="nil"/>
            </w:tcBorders>
          </w:tcPr>
          <w:p w14:paraId="4B8602DA" w14:textId="77777777" w:rsidR="002179CA" w:rsidRDefault="002179CA" w:rsidP="00313D32">
            <w:pPr>
              <w:spacing w:before="60" w:after="60"/>
              <w:jc w:val="center"/>
              <w:rPr>
                <w:lang w:val="nl-NL" w:eastAsia="fr-FR"/>
              </w:rPr>
            </w:pPr>
            <w:r>
              <w:rPr>
                <w:lang w:val="nl-NL" w:eastAsia="fr-FR"/>
              </w:rPr>
              <w:t>Functie</w:t>
            </w:r>
          </w:p>
        </w:tc>
        <w:tc>
          <w:tcPr>
            <w:tcW w:w="1261" w:type="dxa"/>
            <w:tcBorders>
              <w:top w:val="single" w:sz="6" w:space="0" w:color="auto"/>
              <w:left w:val="single" w:sz="6" w:space="0" w:color="auto"/>
              <w:bottom w:val="single" w:sz="6" w:space="0" w:color="auto"/>
              <w:right w:val="nil"/>
            </w:tcBorders>
          </w:tcPr>
          <w:p w14:paraId="6F284C12" w14:textId="77777777" w:rsidR="002179CA" w:rsidRDefault="002179CA" w:rsidP="00313D32">
            <w:pPr>
              <w:spacing w:before="60" w:after="60"/>
              <w:jc w:val="center"/>
              <w:rPr>
                <w:lang w:val="nl-NL" w:eastAsia="fr-FR"/>
              </w:rPr>
            </w:pPr>
            <w:r>
              <w:rPr>
                <w:lang w:val="nl-NL" w:eastAsia="fr-FR"/>
              </w:rPr>
              <w:t xml:space="preserve">Overdrachten </w:t>
            </w:r>
          </w:p>
          <w:p w14:paraId="77FB3770" w14:textId="77777777" w:rsidR="002179CA" w:rsidRDefault="002179CA" w:rsidP="00313D32">
            <w:pPr>
              <w:spacing w:before="60" w:after="60"/>
              <w:jc w:val="center"/>
              <w:rPr>
                <w:lang w:val="en-US" w:eastAsia="fr-FR"/>
              </w:rPr>
            </w:pPr>
            <w:r>
              <w:rPr>
                <w:lang w:val="en-US" w:eastAsia="fr-FR"/>
              </w:rPr>
              <w:t>000/90</w:t>
            </w:r>
          </w:p>
        </w:tc>
        <w:tc>
          <w:tcPr>
            <w:tcW w:w="1261" w:type="dxa"/>
            <w:tcBorders>
              <w:top w:val="single" w:sz="6" w:space="0" w:color="auto"/>
              <w:left w:val="single" w:sz="6" w:space="0" w:color="auto"/>
              <w:bottom w:val="single" w:sz="6" w:space="0" w:color="auto"/>
              <w:right w:val="nil"/>
            </w:tcBorders>
          </w:tcPr>
          <w:p w14:paraId="7B8AA8EA" w14:textId="77777777" w:rsidR="002179CA" w:rsidRDefault="002179CA" w:rsidP="00313D32">
            <w:pPr>
              <w:spacing w:before="60" w:after="60"/>
              <w:jc w:val="center"/>
              <w:rPr>
                <w:lang w:val="en-US" w:eastAsia="fr-FR"/>
              </w:rPr>
            </w:pPr>
            <w:proofErr w:type="spellStart"/>
            <w:r>
              <w:rPr>
                <w:lang w:val="en-US" w:eastAsia="fr-FR"/>
              </w:rPr>
              <w:t>Investeringen</w:t>
            </w:r>
            <w:proofErr w:type="spellEnd"/>
            <w:r>
              <w:rPr>
                <w:lang w:val="en-US" w:eastAsia="fr-FR"/>
              </w:rPr>
              <w:t xml:space="preserve"> </w:t>
            </w:r>
          </w:p>
          <w:p w14:paraId="117F0223" w14:textId="77777777" w:rsidR="002179CA" w:rsidRDefault="002179CA" w:rsidP="00313D32">
            <w:pPr>
              <w:spacing w:before="60" w:after="60"/>
              <w:jc w:val="center"/>
              <w:rPr>
                <w:lang w:val="en-US" w:eastAsia="fr-FR"/>
              </w:rPr>
            </w:pPr>
            <w:r>
              <w:rPr>
                <w:lang w:val="en-US" w:eastAsia="fr-FR"/>
              </w:rPr>
              <w:t>000/91</w:t>
            </w:r>
          </w:p>
        </w:tc>
        <w:tc>
          <w:tcPr>
            <w:tcW w:w="1261" w:type="dxa"/>
            <w:tcBorders>
              <w:top w:val="single" w:sz="6" w:space="0" w:color="auto"/>
              <w:left w:val="single" w:sz="6" w:space="0" w:color="auto"/>
              <w:bottom w:val="single" w:sz="6" w:space="0" w:color="auto"/>
              <w:right w:val="nil"/>
            </w:tcBorders>
          </w:tcPr>
          <w:p w14:paraId="5081A632" w14:textId="77777777" w:rsidR="002179CA" w:rsidRDefault="002179CA" w:rsidP="00313D32">
            <w:pPr>
              <w:spacing w:before="60" w:after="60"/>
              <w:jc w:val="center"/>
              <w:rPr>
                <w:lang w:val="en-US" w:eastAsia="fr-FR"/>
              </w:rPr>
            </w:pPr>
            <w:proofErr w:type="spellStart"/>
            <w:r>
              <w:rPr>
                <w:lang w:val="en-US" w:eastAsia="fr-FR"/>
              </w:rPr>
              <w:t>Schuld</w:t>
            </w:r>
            <w:proofErr w:type="spellEnd"/>
            <w:r>
              <w:rPr>
                <w:lang w:val="en-US" w:eastAsia="fr-FR"/>
              </w:rPr>
              <w:t xml:space="preserve"> </w:t>
            </w:r>
          </w:p>
          <w:p w14:paraId="18D1AFD2" w14:textId="77777777" w:rsidR="002179CA" w:rsidRDefault="002179CA" w:rsidP="00313D32">
            <w:pPr>
              <w:spacing w:before="60" w:after="60"/>
              <w:jc w:val="center"/>
              <w:rPr>
                <w:lang w:val="en-US" w:eastAsia="fr-FR"/>
              </w:rPr>
            </w:pPr>
            <w:r>
              <w:rPr>
                <w:lang w:val="en-US" w:eastAsia="fr-FR"/>
              </w:rPr>
              <w:t>000/92</w:t>
            </w:r>
          </w:p>
        </w:tc>
        <w:tc>
          <w:tcPr>
            <w:tcW w:w="1261" w:type="dxa"/>
            <w:tcBorders>
              <w:top w:val="single" w:sz="6" w:space="0" w:color="auto"/>
              <w:left w:val="single" w:sz="6" w:space="0" w:color="auto"/>
              <w:bottom w:val="single" w:sz="6" w:space="0" w:color="auto"/>
              <w:right w:val="nil"/>
            </w:tcBorders>
          </w:tcPr>
          <w:p w14:paraId="3F52D518" w14:textId="77777777" w:rsidR="002179CA" w:rsidRDefault="002179CA" w:rsidP="00313D32">
            <w:pPr>
              <w:spacing w:before="60" w:after="60"/>
              <w:jc w:val="center"/>
              <w:rPr>
                <w:lang w:val="en-US" w:eastAsia="fr-FR"/>
              </w:rPr>
            </w:pPr>
            <w:proofErr w:type="spellStart"/>
            <w:r>
              <w:rPr>
                <w:lang w:val="en-US" w:eastAsia="fr-FR"/>
              </w:rPr>
              <w:t>Totaal</w:t>
            </w:r>
            <w:proofErr w:type="spellEnd"/>
            <w:r>
              <w:rPr>
                <w:lang w:val="en-US" w:eastAsia="fr-FR"/>
              </w:rPr>
              <w:t xml:space="preserve"> </w:t>
            </w:r>
          </w:p>
          <w:p w14:paraId="67C5D055" w14:textId="77777777" w:rsidR="002179CA" w:rsidRDefault="002179CA" w:rsidP="00313D32">
            <w:pPr>
              <w:spacing w:before="60" w:after="60"/>
              <w:jc w:val="center"/>
              <w:rPr>
                <w:lang w:val="en-US" w:eastAsia="fr-FR"/>
              </w:rPr>
            </w:pPr>
            <w:r>
              <w:rPr>
                <w:lang w:val="en-US" w:eastAsia="fr-FR"/>
              </w:rPr>
              <w:t>000/93</w:t>
            </w:r>
          </w:p>
        </w:tc>
        <w:tc>
          <w:tcPr>
            <w:tcW w:w="1261" w:type="dxa"/>
            <w:tcBorders>
              <w:top w:val="single" w:sz="6" w:space="0" w:color="auto"/>
              <w:left w:val="single" w:sz="6" w:space="0" w:color="auto"/>
              <w:bottom w:val="single" w:sz="6" w:space="0" w:color="auto"/>
              <w:right w:val="nil"/>
            </w:tcBorders>
          </w:tcPr>
          <w:p w14:paraId="2AD64C2F" w14:textId="77777777" w:rsidR="002179CA" w:rsidRDefault="002179CA" w:rsidP="00313D32">
            <w:pPr>
              <w:spacing w:before="60" w:after="60"/>
              <w:jc w:val="center"/>
              <w:rPr>
                <w:lang w:val="en-US" w:eastAsia="fr-FR"/>
              </w:rPr>
            </w:pPr>
            <w:proofErr w:type="spellStart"/>
            <w:r>
              <w:rPr>
                <w:lang w:val="en-US" w:eastAsia="fr-FR"/>
              </w:rPr>
              <w:t>Overboekingen</w:t>
            </w:r>
            <w:proofErr w:type="spellEnd"/>
            <w:r>
              <w:rPr>
                <w:lang w:val="en-US" w:eastAsia="fr-FR"/>
              </w:rPr>
              <w:t xml:space="preserve"> </w:t>
            </w:r>
          </w:p>
          <w:p w14:paraId="7A3571D9" w14:textId="77777777" w:rsidR="002179CA" w:rsidRDefault="002179CA" w:rsidP="00313D32">
            <w:pPr>
              <w:spacing w:before="60" w:after="60"/>
              <w:jc w:val="center"/>
              <w:rPr>
                <w:lang w:val="en-US" w:eastAsia="fr-FR"/>
              </w:rPr>
            </w:pPr>
            <w:r>
              <w:rPr>
                <w:lang w:val="en-US" w:eastAsia="fr-FR"/>
              </w:rPr>
              <w:t>000/98</w:t>
            </w:r>
          </w:p>
        </w:tc>
        <w:tc>
          <w:tcPr>
            <w:tcW w:w="1058" w:type="dxa"/>
            <w:tcBorders>
              <w:top w:val="single" w:sz="6" w:space="0" w:color="auto"/>
              <w:left w:val="single" w:sz="6" w:space="0" w:color="auto"/>
              <w:bottom w:val="single" w:sz="6" w:space="0" w:color="auto"/>
              <w:right w:val="single" w:sz="6" w:space="0" w:color="auto"/>
            </w:tcBorders>
          </w:tcPr>
          <w:p w14:paraId="6F5D9CAC" w14:textId="77777777" w:rsidR="002179CA" w:rsidRDefault="002179CA" w:rsidP="00313D32">
            <w:pPr>
              <w:spacing w:before="60" w:after="60"/>
              <w:jc w:val="center"/>
              <w:rPr>
                <w:lang w:val="en-US" w:eastAsia="fr-FR"/>
              </w:rPr>
            </w:pPr>
            <w:proofErr w:type="spellStart"/>
            <w:r>
              <w:rPr>
                <w:lang w:val="en-US" w:eastAsia="fr-FR"/>
              </w:rPr>
              <w:t>Totaal</w:t>
            </w:r>
            <w:proofErr w:type="spellEnd"/>
            <w:r>
              <w:rPr>
                <w:lang w:val="en-US" w:eastAsia="fr-FR"/>
              </w:rPr>
              <w:t xml:space="preserve"> </w:t>
            </w:r>
          </w:p>
          <w:p w14:paraId="755062A6" w14:textId="77777777" w:rsidR="002179CA" w:rsidRDefault="002179CA" w:rsidP="00313D32">
            <w:pPr>
              <w:spacing w:before="60" w:after="60"/>
              <w:jc w:val="center"/>
              <w:rPr>
                <w:lang w:val="en-US" w:eastAsia="fr-FR"/>
              </w:rPr>
            </w:pPr>
            <w:r>
              <w:rPr>
                <w:lang w:val="en-US" w:eastAsia="fr-FR"/>
              </w:rPr>
              <w:t>000/95</w:t>
            </w:r>
          </w:p>
        </w:tc>
      </w:tr>
      <w:tr w:rsidR="002179CA" w14:paraId="4C5F50F7" w14:textId="77777777" w:rsidTr="00035211">
        <w:tc>
          <w:tcPr>
            <w:tcW w:w="2977" w:type="dxa"/>
            <w:tcBorders>
              <w:top w:val="nil"/>
              <w:left w:val="single" w:sz="6" w:space="0" w:color="auto"/>
              <w:bottom w:val="nil"/>
              <w:right w:val="nil"/>
            </w:tcBorders>
          </w:tcPr>
          <w:p w14:paraId="2920E468" w14:textId="77777777" w:rsidR="002179CA" w:rsidRDefault="002179CA" w:rsidP="00313D32">
            <w:pPr>
              <w:spacing w:before="60" w:after="60"/>
              <w:rPr>
                <w:lang w:val="nl-NL" w:eastAsia="fr-FR"/>
              </w:rPr>
            </w:pPr>
            <w:r>
              <w:rPr>
                <w:lang w:val="nl-NL" w:eastAsia="fr-FR"/>
              </w:rPr>
              <w:t>399 Justitie - Politie</w:t>
            </w:r>
          </w:p>
        </w:tc>
        <w:tc>
          <w:tcPr>
            <w:tcW w:w="1261" w:type="dxa"/>
            <w:tcBorders>
              <w:top w:val="nil"/>
              <w:left w:val="single" w:sz="6" w:space="0" w:color="auto"/>
              <w:bottom w:val="nil"/>
              <w:right w:val="nil"/>
            </w:tcBorders>
          </w:tcPr>
          <w:p w14:paraId="6DE73768" w14:textId="77777777" w:rsidR="002179CA" w:rsidRDefault="002179CA" w:rsidP="00313D32">
            <w:pPr>
              <w:spacing w:before="60" w:after="60"/>
              <w:jc w:val="right"/>
              <w:rPr>
                <w:sz w:val="14"/>
                <w:szCs w:val="14"/>
                <w:lang w:val="nl-NL" w:eastAsia="fr-FR"/>
              </w:rPr>
            </w:pPr>
            <w:r>
              <w:rPr>
                <w:sz w:val="14"/>
                <w:szCs w:val="14"/>
                <w:lang w:val="nl-NL" w:eastAsia="fr-FR"/>
              </w:rPr>
              <w:t>0</w:t>
            </w:r>
          </w:p>
        </w:tc>
        <w:tc>
          <w:tcPr>
            <w:tcW w:w="1261" w:type="dxa"/>
            <w:tcBorders>
              <w:top w:val="nil"/>
              <w:left w:val="single" w:sz="6" w:space="0" w:color="auto"/>
              <w:bottom w:val="nil"/>
              <w:right w:val="nil"/>
            </w:tcBorders>
          </w:tcPr>
          <w:p w14:paraId="5A457183"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1261" w:type="dxa"/>
            <w:tcBorders>
              <w:top w:val="nil"/>
              <w:left w:val="single" w:sz="6" w:space="0" w:color="auto"/>
              <w:bottom w:val="nil"/>
              <w:right w:val="nil"/>
            </w:tcBorders>
          </w:tcPr>
          <w:p w14:paraId="35209B9D" w14:textId="77777777" w:rsidR="002179CA" w:rsidRDefault="002179CA" w:rsidP="00313D32">
            <w:pPr>
              <w:spacing w:before="60" w:after="60"/>
              <w:jc w:val="right"/>
              <w:rPr>
                <w:sz w:val="14"/>
                <w:szCs w:val="14"/>
                <w:lang w:val="nl-NL" w:eastAsia="fr-FR"/>
              </w:rPr>
            </w:pPr>
            <w:r>
              <w:rPr>
                <w:sz w:val="14"/>
                <w:szCs w:val="14"/>
                <w:lang w:val="nl-NL" w:eastAsia="fr-FR"/>
              </w:rPr>
              <w:t>0</w:t>
            </w:r>
          </w:p>
        </w:tc>
        <w:tc>
          <w:tcPr>
            <w:tcW w:w="1261" w:type="dxa"/>
            <w:tcBorders>
              <w:top w:val="nil"/>
              <w:left w:val="single" w:sz="6" w:space="0" w:color="auto"/>
              <w:bottom w:val="nil"/>
              <w:right w:val="nil"/>
            </w:tcBorders>
          </w:tcPr>
          <w:p w14:paraId="3EFE9487"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1261" w:type="dxa"/>
            <w:tcBorders>
              <w:top w:val="nil"/>
              <w:left w:val="single" w:sz="6" w:space="0" w:color="auto"/>
              <w:bottom w:val="nil"/>
              <w:right w:val="nil"/>
            </w:tcBorders>
          </w:tcPr>
          <w:p w14:paraId="4794C540" w14:textId="77777777" w:rsidR="002179CA" w:rsidRDefault="002179CA" w:rsidP="00313D32">
            <w:pPr>
              <w:spacing w:before="60" w:after="60"/>
              <w:jc w:val="right"/>
              <w:rPr>
                <w:sz w:val="14"/>
                <w:szCs w:val="14"/>
                <w:lang w:val="nl-NL" w:eastAsia="fr-FR"/>
              </w:rPr>
            </w:pPr>
            <w:r>
              <w:rPr>
                <w:sz w:val="14"/>
                <w:szCs w:val="14"/>
                <w:lang w:val="nl-NL" w:eastAsia="fr-FR"/>
              </w:rPr>
              <w:t>0</w:t>
            </w:r>
          </w:p>
        </w:tc>
        <w:tc>
          <w:tcPr>
            <w:tcW w:w="1058" w:type="dxa"/>
            <w:tcBorders>
              <w:top w:val="nil"/>
              <w:left w:val="single" w:sz="6" w:space="0" w:color="auto"/>
              <w:bottom w:val="nil"/>
              <w:right w:val="single" w:sz="6" w:space="0" w:color="auto"/>
            </w:tcBorders>
          </w:tcPr>
          <w:p w14:paraId="316009A8" w14:textId="77777777" w:rsidR="002179CA" w:rsidRDefault="002179CA" w:rsidP="00313D32">
            <w:pPr>
              <w:spacing w:before="60" w:after="60"/>
              <w:jc w:val="right"/>
              <w:rPr>
                <w:sz w:val="14"/>
                <w:szCs w:val="14"/>
                <w:lang w:val="nl-NL" w:eastAsia="fr-FR"/>
              </w:rPr>
            </w:pPr>
            <w:r>
              <w:rPr>
                <w:sz w:val="14"/>
                <w:szCs w:val="14"/>
                <w:lang w:val="nl-NL" w:eastAsia="fr-FR"/>
              </w:rPr>
              <w:t>3.925.400,00</w:t>
            </w:r>
          </w:p>
        </w:tc>
      </w:tr>
      <w:tr w:rsidR="002179CA" w14:paraId="0097F0D5"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7FB1F2E3" w14:textId="77777777" w:rsidR="002179CA" w:rsidRDefault="002179CA" w:rsidP="00313D32">
            <w:pPr>
              <w:spacing w:before="60" w:after="60"/>
              <w:rPr>
                <w:lang w:val="nl-NL" w:eastAsia="fr-FR"/>
              </w:rPr>
            </w:pPr>
            <w:r>
              <w:rPr>
                <w:lang w:val="nl-NL" w:eastAsia="fr-FR"/>
              </w:rPr>
              <w:t>Totaal</w:t>
            </w:r>
          </w:p>
        </w:tc>
        <w:tc>
          <w:tcPr>
            <w:tcW w:w="1261" w:type="dxa"/>
            <w:tcBorders>
              <w:top w:val="single" w:sz="6" w:space="0" w:color="auto"/>
              <w:left w:val="single" w:sz="6" w:space="0" w:color="auto"/>
              <w:bottom w:val="single" w:sz="6" w:space="0" w:color="auto"/>
              <w:right w:val="nil"/>
            </w:tcBorders>
            <w:shd w:val="pct10" w:color="auto" w:fill="auto"/>
          </w:tcPr>
          <w:p w14:paraId="68BFE287"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1261" w:type="dxa"/>
            <w:tcBorders>
              <w:top w:val="single" w:sz="6" w:space="0" w:color="auto"/>
              <w:left w:val="single" w:sz="6" w:space="0" w:color="auto"/>
              <w:bottom w:val="single" w:sz="6" w:space="0" w:color="auto"/>
              <w:right w:val="nil"/>
            </w:tcBorders>
            <w:shd w:val="pct10" w:color="auto" w:fill="auto"/>
          </w:tcPr>
          <w:p w14:paraId="24623CD2"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1261" w:type="dxa"/>
            <w:tcBorders>
              <w:top w:val="single" w:sz="6" w:space="0" w:color="auto"/>
              <w:left w:val="single" w:sz="6" w:space="0" w:color="auto"/>
              <w:bottom w:val="single" w:sz="6" w:space="0" w:color="auto"/>
              <w:right w:val="nil"/>
            </w:tcBorders>
            <w:shd w:val="pct10" w:color="auto" w:fill="auto"/>
          </w:tcPr>
          <w:p w14:paraId="67C40DB7"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1261" w:type="dxa"/>
            <w:tcBorders>
              <w:top w:val="single" w:sz="6" w:space="0" w:color="auto"/>
              <w:left w:val="single" w:sz="6" w:space="0" w:color="auto"/>
              <w:bottom w:val="single" w:sz="6" w:space="0" w:color="auto"/>
              <w:right w:val="nil"/>
            </w:tcBorders>
            <w:shd w:val="pct10" w:color="auto" w:fill="auto"/>
          </w:tcPr>
          <w:p w14:paraId="674F25FB"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1261" w:type="dxa"/>
            <w:tcBorders>
              <w:top w:val="single" w:sz="6" w:space="0" w:color="auto"/>
              <w:left w:val="single" w:sz="6" w:space="0" w:color="auto"/>
              <w:bottom w:val="single" w:sz="6" w:space="0" w:color="auto"/>
              <w:right w:val="nil"/>
            </w:tcBorders>
            <w:shd w:val="pct10" w:color="auto" w:fill="auto"/>
          </w:tcPr>
          <w:p w14:paraId="6270FBBA"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2375FDD7" w14:textId="77777777" w:rsidR="002179CA" w:rsidRDefault="002179CA" w:rsidP="00313D32">
            <w:pPr>
              <w:spacing w:before="60" w:after="60"/>
              <w:jc w:val="right"/>
              <w:rPr>
                <w:sz w:val="14"/>
                <w:szCs w:val="14"/>
                <w:lang w:val="nl-NL" w:eastAsia="fr-FR"/>
              </w:rPr>
            </w:pPr>
            <w:r>
              <w:rPr>
                <w:sz w:val="14"/>
                <w:szCs w:val="14"/>
                <w:lang w:val="nl-NL" w:eastAsia="fr-FR"/>
              </w:rPr>
              <w:t>3.925.400,00</w:t>
            </w:r>
          </w:p>
        </w:tc>
      </w:tr>
      <w:tr w:rsidR="002179CA" w14:paraId="019E94C1" w14:textId="77777777" w:rsidTr="00035211">
        <w:tc>
          <w:tcPr>
            <w:tcW w:w="2977" w:type="dxa"/>
            <w:tcBorders>
              <w:top w:val="nil"/>
              <w:left w:val="single" w:sz="6" w:space="0" w:color="auto"/>
              <w:bottom w:val="single" w:sz="6" w:space="0" w:color="auto"/>
              <w:right w:val="nil"/>
            </w:tcBorders>
          </w:tcPr>
          <w:p w14:paraId="5FFED90B" w14:textId="77777777" w:rsidR="002179CA" w:rsidRDefault="002179CA" w:rsidP="00313D32">
            <w:pPr>
              <w:spacing w:before="60" w:after="60"/>
              <w:rPr>
                <w:lang w:val="nl-NL" w:eastAsia="fr-FR"/>
              </w:rPr>
            </w:pPr>
            <w:r>
              <w:rPr>
                <w:lang w:val="nl-NL" w:eastAsia="fr-FR"/>
              </w:rPr>
              <w:t>Balans eigen dienstjaar</w:t>
            </w:r>
          </w:p>
        </w:tc>
        <w:tc>
          <w:tcPr>
            <w:tcW w:w="1261" w:type="dxa"/>
            <w:tcBorders>
              <w:top w:val="nil"/>
              <w:left w:val="single" w:sz="6" w:space="0" w:color="auto"/>
              <w:bottom w:val="single" w:sz="6" w:space="0" w:color="auto"/>
              <w:right w:val="nil"/>
            </w:tcBorders>
          </w:tcPr>
          <w:p w14:paraId="4ED967A5"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0569F26C"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4C85C5AB"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42FCFFF2" w14:textId="77777777" w:rsidR="002179CA" w:rsidRDefault="002179CA" w:rsidP="00313D32">
            <w:pPr>
              <w:spacing w:before="60" w:after="60"/>
              <w:jc w:val="right"/>
              <w:rPr>
                <w:lang w:val="en-US" w:eastAsia="fr-FR"/>
              </w:rPr>
            </w:pPr>
            <w:proofErr w:type="spellStart"/>
            <w:r>
              <w:rPr>
                <w:lang w:val="en-US" w:eastAsia="fr-FR"/>
              </w:rPr>
              <w:t>Tekort</w:t>
            </w:r>
            <w:proofErr w:type="spellEnd"/>
          </w:p>
        </w:tc>
        <w:tc>
          <w:tcPr>
            <w:tcW w:w="1261" w:type="dxa"/>
            <w:tcBorders>
              <w:top w:val="nil"/>
              <w:left w:val="single" w:sz="6" w:space="0" w:color="auto"/>
              <w:bottom w:val="single" w:sz="6" w:space="0" w:color="auto"/>
              <w:right w:val="nil"/>
            </w:tcBorders>
          </w:tcPr>
          <w:p w14:paraId="7EF3C40C" w14:textId="77777777" w:rsidR="002179CA" w:rsidRDefault="002179CA" w:rsidP="00313D32">
            <w:pPr>
              <w:spacing w:before="60" w:after="60"/>
              <w:jc w:val="right"/>
              <w:rPr>
                <w:sz w:val="14"/>
                <w:szCs w:val="14"/>
                <w:lang w:val="en-US" w:eastAsia="fr-FR"/>
              </w:rPr>
            </w:pPr>
            <w:r>
              <w:rPr>
                <w:sz w:val="14"/>
                <w:szCs w:val="14"/>
                <w:lang w:val="en-US" w:eastAsia="fr-FR"/>
              </w:rPr>
              <w:t>0</w:t>
            </w:r>
          </w:p>
        </w:tc>
        <w:tc>
          <w:tcPr>
            <w:tcW w:w="1058" w:type="dxa"/>
            <w:tcBorders>
              <w:top w:val="nil"/>
              <w:left w:val="single" w:sz="6" w:space="0" w:color="auto"/>
              <w:bottom w:val="nil"/>
              <w:right w:val="nil"/>
            </w:tcBorders>
          </w:tcPr>
          <w:p w14:paraId="68B4F818" w14:textId="77777777" w:rsidR="002179CA" w:rsidRDefault="002179CA" w:rsidP="00313D32">
            <w:pPr>
              <w:spacing w:before="60" w:after="60"/>
              <w:jc w:val="right"/>
              <w:rPr>
                <w:sz w:val="14"/>
                <w:szCs w:val="14"/>
                <w:lang w:val="en-US" w:eastAsia="fr-FR"/>
              </w:rPr>
            </w:pPr>
          </w:p>
        </w:tc>
      </w:tr>
      <w:tr w:rsidR="002179CA" w14:paraId="6AD7A19F"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3BBD5009" w14:textId="77777777" w:rsidR="002179CA" w:rsidRDefault="002179CA" w:rsidP="00313D32">
            <w:pPr>
              <w:spacing w:before="60" w:after="60"/>
              <w:rPr>
                <w:lang w:eastAsia="fr-FR"/>
              </w:rPr>
            </w:pPr>
            <w:proofErr w:type="spellStart"/>
            <w:r>
              <w:rPr>
                <w:lang w:eastAsia="fr-FR"/>
              </w:rPr>
              <w:t>Vorige</w:t>
            </w:r>
            <w:proofErr w:type="spellEnd"/>
            <w:r>
              <w:rPr>
                <w:lang w:eastAsia="fr-FR"/>
              </w:rPr>
              <w:t xml:space="preserve"> </w:t>
            </w:r>
            <w:proofErr w:type="spellStart"/>
            <w:r>
              <w:rPr>
                <w:lang w:eastAsia="fr-FR"/>
              </w:rPr>
              <w:t>dienstjaren</w:t>
            </w:r>
            <w:proofErr w:type="spellEnd"/>
          </w:p>
        </w:tc>
        <w:tc>
          <w:tcPr>
            <w:tcW w:w="1261" w:type="dxa"/>
            <w:tcBorders>
              <w:top w:val="single" w:sz="6" w:space="0" w:color="auto"/>
              <w:left w:val="single" w:sz="6" w:space="0" w:color="auto"/>
              <w:bottom w:val="single" w:sz="6" w:space="0" w:color="auto"/>
              <w:right w:val="nil"/>
            </w:tcBorders>
            <w:shd w:val="pct10" w:color="auto" w:fill="auto"/>
          </w:tcPr>
          <w:p w14:paraId="68B42B48" w14:textId="77777777" w:rsidR="002179CA" w:rsidRDefault="002179CA"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62ED4F6E" w14:textId="77777777" w:rsidR="002179CA" w:rsidRDefault="002179CA"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450D2CD7" w14:textId="77777777" w:rsidR="002179CA" w:rsidRDefault="002179CA"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257E13F1" w14:textId="77777777" w:rsidR="002179CA" w:rsidRDefault="002179CA" w:rsidP="00313D32">
            <w:pPr>
              <w:spacing w:before="60" w:after="60"/>
              <w:jc w:val="right"/>
              <w:rPr>
                <w:lang w:eastAsia="fr-FR"/>
              </w:rPr>
            </w:pPr>
            <w:proofErr w:type="spellStart"/>
            <w:r>
              <w:rPr>
                <w:lang w:eastAsia="fr-FR"/>
              </w:rPr>
              <w:t>Buitengewone</w:t>
            </w:r>
            <w:proofErr w:type="spellEnd"/>
            <w:r>
              <w:rPr>
                <w:lang w:eastAsia="fr-FR"/>
              </w:rPr>
              <w:t xml:space="preserve"> </w:t>
            </w:r>
            <w:proofErr w:type="spellStart"/>
            <w:r>
              <w:rPr>
                <w:lang w:eastAsia="fr-FR"/>
              </w:rPr>
              <w:t>Uitgaven</w:t>
            </w:r>
            <w:proofErr w:type="spellEnd"/>
          </w:p>
        </w:tc>
        <w:tc>
          <w:tcPr>
            <w:tcW w:w="1261" w:type="dxa"/>
            <w:tcBorders>
              <w:top w:val="single" w:sz="6" w:space="0" w:color="auto"/>
              <w:left w:val="single" w:sz="6" w:space="0" w:color="auto"/>
              <w:bottom w:val="single" w:sz="6" w:space="0" w:color="auto"/>
              <w:right w:val="nil"/>
            </w:tcBorders>
            <w:shd w:val="pct10" w:color="auto" w:fill="auto"/>
          </w:tcPr>
          <w:p w14:paraId="70CFC43D" w14:textId="77777777" w:rsidR="002179CA" w:rsidRDefault="002179CA" w:rsidP="00313D32">
            <w:pPr>
              <w:spacing w:before="60" w:after="60"/>
              <w:jc w:val="right"/>
              <w:rPr>
                <w:sz w:val="14"/>
                <w:szCs w:val="14"/>
                <w:lang w:eastAsia="fr-FR"/>
              </w:rPr>
            </w:pP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6DA84122" w14:textId="77777777" w:rsidR="002179CA" w:rsidRDefault="002179CA" w:rsidP="00313D32">
            <w:pPr>
              <w:spacing w:before="60" w:after="60"/>
              <w:jc w:val="right"/>
              <w:rPr>
                <w:sz w:val="14"/>
                <w:szCs w:val="14"/>
                <w:lang w:eastAsia="fr-FR"/>
              </w:rPr>
            </w:pPr>
            <w:r>
              <w:rPr>
                <w:sz w:val="14"/>
                <w:szCs w:val="14"/>
                <w:lang w:eastAsia="fr-FR"/>
              </w:rPr>
              <w:t>0</w:t>
            </w:r>
          </w:p>
        </w:tc>
      </w:tr>
      <w:tr w:rsidR="002179CA" w14:paraId="1D8C1662" w14:textId="77777777" w:rsidTr="00035211">
        <w:tc>
          <w:tcPr>
            <w:tcW w:w="2977" w:type="dxa"/>
            <w:tcBorders>
              <w:top w:val="nil"/>
              <w:left w:val="single" w:sz="6" w:space="0" w:color="auto"/>
              <w:bottom w:val="single" w:sz="6" w:space="0" w:color="auto"/>
              <w:right w:val="nil"/>
            </w:tcBorders>
          </w:tcPr>
          <w:p w14:paraId="6D603CBB" w14:textId="77777777" w:rsidR="002179CA" w:rsidRDefault="002179CA" w:rsidP="00313D32">
            <w:pPr>
              <w:spacing w:before="60" w:after="60"/>
              <w:rPr>
                <w:lang w:eastAsia="fr-FR"/>
              </w:rPr>
            </w:pPr>
          </w:p>
        </w:tc>
        <w:tc>
          <w:tcPr>
            <w:tcW w:w="1261" w:type="dxa"/>
            <w:tcBorders>
              <w:top w:val="nil"/>
              <w:left w:val="single" w:sz="6" w:space="0" w:color="auto"/>
              <w:bottom w:val="single" w:sz="6" w:space="0" w:color="auto"/>
              <w:right w:val="nil"/>
            </w:tcBorders>
          </w:tcPr>
          <w:p w14:paraId="2006C866" w14:textId="77777777" w:rsidR="002179CA" w:rsidRDefault="002179CA" w:rsidP="00313D32">
            <w:pPr>
              <w:spacing w:before="60" w:after="60"/>
              <w:jc w:val="right"/>
              <w:rPr>
                <w:lang w:eastAsia="fr-FR"/>
              </w:rPr>
            </w:pPr>
          </w:p>
        </w:tc>
        <w:tc>
          <w:tcPr>
            <w:tcW w:w="1261" w:type="dxa"/>
            <w:tcBorders>
              <w:top w:val="nil"/>
              <w:left w:val="nil"/>
              <w:bottom w:val="single" w:sz="6" w:space="0" w:color="auto"/>
              <w:right w:val="nil"/>
            </w:tcBorders>
          </w:tcPr>
          <w:p w14:paraId="3F42AB46" w14:textId="77777777" w:rsidR="002179CA" w:rsidRDefault="002179CA" w:rsidP="00313D32">
            <w:pPr>
              <w:spacing w:before="60" w:after="60"/>
              <w:jc w:val="right"/>
              <w:rPr>
                <w:lang w:eastAsia="fr-FR"/>
              </w:rPr>
            </w:pPr>
          </w:p>
        </w:tc>
        <w:tc>
          <w:tcPr>
            <w:tcW w:w="1261" w:type="dxa"/>
            <w:tcBorders>
              <w:top w:val="nil"/>
              <w:left w:val="nil"/>
              <w:bottom w:val="single" w:sz="6" w:space="0" w:color="auto"/>
              <w:right w:val="nil"/>
            </w:tcBorders>
          </w:tcPr>
          <w:p w14:paraId="7BB17B6F" w14:textId="77777777" w:rsidR="002179CA" w:rsidRDefault="002179CA" w:rsidP="00313D32">
            <w:pPr>
              <w:spacing w:before="60" w:after="60"/>
              <w:jc w:val="right"/>
              <w:rPr>
                <w:lang w:eastAsia="fr-FR"/>
              </w:rPr>
            </w:pPr>
          </w:p>
        </w:tc>
        <w:tc>
          <w:tcPr>
            <w:tcW w:w="1261" w:type="dxa"/>
            <w:tcBorders>
              <w:top w:val="nil"/>
              <w:left w:val="nil"/>
              <w:bottom w:val="single" w:sz="6" w:space="0" w:color="auto"/>
              <w:right w:val="nil"/>
            </w:tcBorders>
          </w:tcPr>
          <w:p w14:paraId="62D95DD0" w14:textId="77777777" w:rsidR="002179CA" w:rsidRDefault="002179CA" w:rsidP="00313D32">
            <w:pPr>
              <w:spacing w:before="60" w:after="60"/>
              <w:jc w:val="right"/>
              <w:rPr>
                <w:lang w:val="nl-NL" w:eastAsia="fr-FR"/>
              </w:rPr>
            </w:pPr>
            <w:r>
              <w:rPr>
                <w:lang w:val="nl-NL" w:eastAsia="fr-FR"/>
              </w:rPr>
              <w:t>Tekort</w:t>
            </w:r>
          </w:p>
        </w:tc>
        <w:tc>
          <w:tcPr>
            <w:tcW w:w="1261" w:type="dxa"/>
            <w:tcBorders>
              <w:top w:val="nil"/>
              <w:left w:val="single" w:sz="6" w:space="0" w:color="auto"/>
              <w:bottom w:val="single" w:sz="6" w:space="0" w:color="auto"/>
              <w:right w:val="nil"/>
            </w:tcBorders>
          </w:tcPr>
          <w:p w14:paraId="47F0E495" w14:textId="77777777" w:rsidR="002179CA" w:rsidRDefault="002179CA" w:rsidP="00313D32">
            <w:pPr>
              <w:spacing w:before="60" w:after="60"/>
              <w:jc w:val="right"/>
              <w:rPr>
                <w:sz w:val="14"/>
                <w:szCs w:val="14"/>
                <w:lang w:val="nl-NL" w:eastAsia="fr-FR"/>
              </w:rPr>
            </w:pPr>
            <w:r>
              <w:rPr>
                <w:sz w:val="14"/>
                <w:szCs w:val="14"/>
                <w:lang w:val="nl-NL" w:eastAsia="fr-FR"/>
              </w:rPr>
              <w:t>0</w:t>
            </w:r>
          </w:p>
        </w:tc>
        <w:tc>
          <w:tcPr>
            <w:tcW w:w="1058" w:type="dxa"/>
            <w:tcBorders>
              <w:top w:val="nil"/>
              <w:left w:val="single" w:sz="6" w:space="0" w:color="auto"/>
              <w:bottom w:val="nil"/>
              <w:right w:val="nil"/>
            </w:tcBorders>
          </w:tcPr>
          <w:p w14:paraId="7F7DF0CE" w14:textId="77777777" w:rsidR="002179CA" w:rsidRDefault="002179CA" w:rsidP="00313D32">
            <w:pPr>
              <w:spacing w:before="60" w:after="60"/>
              <w:jc w:val="right"/>
              <w:rPr>
                <w:sz w:val="14"/>
                <w:szCs w:val="14"/>
                <w:lang w:val="nl-NL" w:eastAsia="fr-FR"/>
              </w:rPr>
            </w:pPr>
          </w:p>
        </w:tc>
      </w:tr>
      <w:tr w:rsidR="002179CA" w14:paraId="2D30B8B7"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224377B5" w14:textId="77777777" w:rsidR="002179CA" w:rsidRDefault="002179CA" w:rsidP="00313D32">
            <w:pPr>
              <w:spacing w:before="60" w:after="60"/>
              <w:rPr>
                <w:lang w:val="nl-NL" w:eastAsia="fr-FR"/>
              </w:rPr>
            </w:pPr>
            <w:r>
              <w:rPr>
                <w:lang w:val="nl-NL" w:eastAsia="fr-FR"/>
              </w:rPr>
              <w:t>Algemeen totaal</w:t>
            </w:r>
          </w:p>
        </w:tc>
        <w:tc>
          <w:tcPr>
            <w:tcW w:w="1261" w:type="dxa"/>
            <w:tcBorders>
              <w:top w:val="single" w:sz="6" w:space="0" w:color="auto"/>
              <w:left w:val="single" w:sz="6" w:space="0" w:color="auto"/>
              <w:bottom w:val="single" w:sz="6" w:space="0" w:color="auto"/>
              <w:right w:val="nil"/>
            </w:tcBorders>
            <w:shd w:val="pct10" w:color="auto" w:fill="auto"/>
          </w:tcPr>
          <w:p w14:paraId="115426E2" w14:textId="77777777" w:rsidR="002179CA" w:rsidRDefault="002179CA"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6464748E" w14:textId="77777777" w:rsidR="002179CA" w:rsidRDefault="002179CA"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7CD85E39" w14:textId="77777777" w:rsidR="002179CA" w:rsidRDefault="002179CA"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13A3AD77" w14:textId="77777777" w:rsidR="002179CA" w:rsidRDefault="002179CA"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09427258" w14:textId="77777777" w:rsidR="002179CA" w:rsidRDefault="002179CA" w:rsidP="00313D32">
            <w:pPr>
              <w:spacing w:before="60" w:after="60"/>
              <w:jc w:val="right"/>
              <w:rPr>
                <w:sz w:val="14"/>
                <w:szCs w:val="14"/>
                <w:lang w:val="nl-NL" w:eastAsia="fr-FR"/>
              </w:rPr>
            </w:pP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552951B7" w14:textId="77777777" w:rsidR="002179CA" w:rsidRDefault="002179CA" w:rsidP="00313D32">
            <w:pPr>
              <w:spacing w:before="60" w:after="60"/>
              <w:jc w:val="right"/>
              <w:rPr>
                <w:sz w:val="14"/>
                <w:szCs w:val="14"/>
                <w:lang w:val="nl-NL" w:eastAsia="fr-FR"/>
              </w:rPr>
            </w:pPr>
            <w:r>
              <w:rPr>
                <w:sz w:val="14"/>
                <w:szCs w:val="14"/>
                <w:lang w:val="nl-NL" w:eastAsia="fr-FR"/>
              </w:rPr>
              <w:t>3.925.400,00</w:t>
            </w:r>
          </w:p>
        </w:tc>
      </w:tr>
      <w:tr w:rsidR="002179CA" w14:paraId="109B5C71" w14:textId="77777777" w:rsidTr="00035211">
        <w:tc>
          <w:tcPr>
            <w:tcW w:w="2977" w:type="dxa"/>
            <w:tcBorders>
              <w:top w:val="nil"/>
              <w:left w:val="single" w:sz="6" w:space="0" w:color="auto"/>
              <w:bottom w:val="single" w:sz="6" w:space="0" w:color="auto"/>
              <w:right w:val="nil"/>
            </w:tcBorders>
          </w:tcPr>
          <w:p w14:paraId="412B1926" w14:textId="77777777" w:rsidR="002179CA" w:rsidRDefault="002179CA" w:rsidP="00313D32">
            <w:pPr>
              <w:spacing w:before="60" w:after="60"/>
              <w:rPr>
                <w:lang w:val="nl-NL" w:eastAsia="fr-FR"/>
              </w:rPr>
            </w:pPr>
            <w:r>
              <w:rPr>
                <w:lang w:val="nl-NL" w:eastAsia="fr-FR"/>
              </w:rPr>
              <w:t>Algemeen resultaat</w:t>
            </w:r>
          </w:p>
        </w:tc>
        <w:tc>
          <w:tcPr>
            <w:tcW w:w="1261" w:type="dxa"/>
            <w:tcBorders>
              <w:top w:val="nil"/>
              <w:left w:val="single" w:sz="6" w:space="0" w:color="auto"/>
              <w:bottom w:val="single" w:sz="6" w:space="0" w:color="auto"/>
              <w:right w:val="nil"/>
            </w:tcBorders>
          </w:tcPr>
          <w:p w14:paraId="2D70AA63"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56455ACD"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3DB94536"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07A10130" w14:textId="77777777" w:rsidR="002179CA" w:rsidRDefault="002179CA" w:rsidP="00313D32">
            <w:pPr>
              <w:spacing w:before="60" w:after="60"/>
              <w:jc w:val="right"/>
              <w:rPr>
                <w:lang w:val="nl-NL" w:eastAsia="fr-FR"/>
              </w:rPr>
            </w:pPr>
            <w:r>
              <w:rPr>
                <w:lang w:val="nl-NL" w:eastAsia="fr-FR"/>
              </w:rPr>
              <w:t>Mali</w:t>
            </w:r>
          </w:p>
        </w:tc>
        <w:tc>
          <w:tcPr>
            <w:tcW w:w="1261" w:type="dxa"/>
            <w:tcBorders>
              <w:top w:val="nil"/>
              <w:left w:val="single" w:sz="6" w:space="0" w:color="auto"/>
              <w:bottom w:val="single" w:sz="6" w:space="0" w:color="auto"/>
              <w:right w:val="nil"/>
            </w:tcBorders>
          </w:tcPr>
          <w:p w14:paraId="46B73660" w14:textId="77777777" w:rsidR="002179CA" w:rsidRDefault="002179CA" w:rsidP="00313D32">
            <w:pPr>
              <w:spacing w:before="60" w:after="60"/>
              <w:jc w:val="right"/>
              <w:rPr>
                <w:sz w:val="14"/>
                <w:szCs w:val="14"/>
                <w:lang w:eastAsia="fr-FR"/>
              </w:rPr>
            </w:pPr>
            <w:r>
              <w:rPr>
                <w:sz w:val="14"/>
                <w:szCs w:val="14"/>
                <w:lang w:eastAsia="fr-FR"/>
              </w:rPr>
              <w:t>0</w:t>
            </w:r>
          </w:p>
        </w:tc>
        <w:tc>
          <w:tcPr>
            <w:tcW w:w="1058" w:type="dxa"/>
            <w:tcBorders>
              <w:top w:val="nil"/>
              <w:left w:val="single" w:sz="6" w:space="0" w:color="auto"/>
              <w:bottom w:val="nil"/>
              <w:right w:val="nil"/>
            </w:tcBorders>
          </w:tcPr>
          <w:p w14:paraId="7DADD398" w14:textId="77777777" w:rsidR="002179CA" w:rsidRDefault="002179CA" w:rsidP="00313D32">
            <w:pPr>
              <w:spacing w:before="60" w:after="60"/>
              <w:jc w:val="right"/>
              <w:rPr>
                <w:sz w:val="14"/>
                <w:szCs w:val="14"/>
                <w:lang w:eastAsia="fr-FR"/>
              </w:rPr>
            </w:pPr>
          </w:p>
        </w:tc>
      </w:tr>
    </w:tbl>
    <w:p w14:paraId="33361605" w14:textId="77777777" w:rsidR="002179CA" w:rsidRDefault="002179CA" w:rsidP="002179CA">
      <w:pPr>
        <w:pStyle w:val="Titre2"/>
        <w:rPr>
          <w:lang w:val="nl-NL" w:eastAsia="fr-FR"/>
        </w:rPr>
      </w:pPr>
    </w:p>
    <w:p w14:paraId="3CF795C8" w14:textId="77777777" w:rsidR="002179CA" w:rsidRPr="00183323" w:rsidRDefault="002179CA" w:rsidP="002179CA">
      <w:pPr>
        <w:pStyle w:val="Titre2"/>
        <w:rPr>
          <w:lang w:val="nl-NL" w:eastAsia="fr-FR"/>
        </w:rPr>
      </w:pPr>
      <w:r w:rsidRPr="00183323">
        <w:rPr>
          <w:lang w:val="nl-NL" w:eastAsia="fr-FR"/>
        </w:rPr>
        <w:t>Samenvattende tabel van de Buitengewone begroting – Ontvangsten 2021 na de B.W. nr2</w:t>
      </w:r>
    </w:p>
    <w:tbl>
      <w:tblPr>
        <w:tblW w:w="10340" w:type="dxa"/>
        <w:tblLayout w:type="fixed"/>
        <w:tblCellMar>
          <w:left w:w="70" w:type="dxa"/>
          <w:right w:w="70" w:type="dxa"/>
        </w:tblCellMar>
        <w:tblLook w:val="0000" w:firstRow="0" w:lastRow="0" w:firstColumn="0" w:lastColumn="0" w:noHBand="0" w:noVBand="0"/>
      </w:tblPr>
      <w:tblGrid>
        <w:gridCol w:w="2977"/>
        <w:gridCol w:w="1261"/>
        <w:gridCol w:w="1261"/>
        <w:gridCol w:w="1261"/>
        <w:gridCol w:w="1261"/>
        <w:gridCol w:w="1261"/>
        <w:gridCol w:w="1058"/>
      </w:tblGrid>
      <w:tr w:rsidR="002179CA" w14:paraId="6E0F3F2B" w14:textId="77777777" w:rsidTr="00035211">
        <w:trPr>
          <w:tblHeader/>
        </w:trPr>
        <w:tc>
          <w:tcPr>
            <w:tcW w:w="2977" w:type="dxa"/>
            <w:tcBorders>
              <w:top w:val="single" w:sz="6" w:space="0" w:color="auto"/>
              <w:left w:val="single" w:sz="6" w:space="0" w:color="auto"/>
              <w:bottom w:val="single" w:sz="6" w:space="0" w:color="auto"/>
              <w:right w:val="nil"/>
            </w:tcBorders>
          </w:tcPr>
          <w:p w14:paraId="0139FCF1" w14:textId="77777777" w:rsidR="002179CA" w:rsidRDefault="002179CA" w:rsidP="00313D32">
            <w:pPr>
              <w:spacing w:before="60" w:after="60"/>
              <w:jc w:val="center"/>
              <w:rPr>
                <w:lang w:val="nl-NL" w:eastAsia="fr-FR"/>
              </w:rPr>
            </w:pPr>
            <w:r>
              <w:rPr>
                <w:lang w:val="nl-NL" w:eastAsia="fr-FR"/>
              </w:rPr>
              <w:t>Functie</w:t>
            </w:r>
          </w:p>
        </w:tc>
        <w:tc>
          <w:tcPr>
            <w:tcW w:w="1261" w:type="dxa"/>
            <w:tcBorders>
              <w:top w:val="single" w:sz="6" w:space="0" w:color="auto"/>
              <w:left w:val="single" w:sz="6" w:space="0" w:color="auto"/>
              <w:bottom w:val="single" w:sz="6" w:space="0" w:color="auto"/>
              <w:right w:val="nil"/>
            </w:tcBorders>
          </w:tcPr>
          <w:p w14:paraId="28A95084" w14:textId="77777777" w:rsidR="002179CA" w:rsidRDefault="002179CA" w:rsidP="00313D32">
            <w:pPr>
              <w:spacing w:before="60" w:after="60"/>
              <w:jc w:val="center"/>
              <w:rPr>
                <w:lang w:val="nl-NL" w:eastAsia="fr-FR"/>
              </w:rPr>
            </w:pPr>
            <w:r>
              <w:rPr>
                <w:lang w:val="nl-NL" w:eastAsia="fr-FR"/>
              </w:rPr>
              <w:t xml:space="preserve">Overdrachten </w:t>
            </w:r>
          </w:p>
          <w:p w14:paraId="02829CD1" w14:textId="77777777" w:rsidR="002179CA" w:rsidRDefault="002179CA" w:rsidP="00313D32">
            <w:pPr>
              <w:spacing w:before="60" w:after="60"/>
              <w:jc w:val="center"/>
              <w:rPr>
                <w:lang w:val="en-US" w:eastAsia="fr-FR"/>
              </w:rPr>
            </w:pPr>
            <w:r>
              <w:rPr>
                <w:lang w:val="en-US" w:eastAsia="fr-FR"/>
              </w:rPr>
              <w:t>000/80</w:t>
            </w:r>
          </w:p>
        </w:tc>
        <w:tc>
          <w:tcPr>
            <w:tcW w:w="1261" w:type="dxa"/>
            <w:tcBorders>
              <w:top w:val="single" w:sz="6" w:space="0" w:color="auto"/>
              <w:left w:val="single" w:sz="6" w:space="0" w:color="auto"/>
              <w:bottom w:val="single" w:sz="6" w:space="0" w:color="auto"/>
              <w:right w:val="nil"/>
            </w:tcBorders>
          </w:tcPr>
          <w:p w14:paraId="67C6BA21" w14:textId="77777777" w:rsidR="002179CA" w:rsidRDefault="002179CA" w:rsidP="00313D32">
            <w:pPr>
              <w:spacing w:before="60" w:after="60"/>
              <w:jc w:val="center"/>
              <w:rPr>
                <w:lang w:val="en-US" w:eastAsia="fr-FR"/>
              </w:rPr>
            </w:pPr>
            <w:proofErr w:type="spellStart"/>
            <w:r>
              <w:rPr>
                <w:lang w:val="en-US" w:eastAsia="fr-FR"/>
              </w:rPr>
              <w:t>Investeringen</w:t>
            </w:r>
            <w:proofErr w:type="spellEnd"/>
            <w:r>
              <w:rPr>
                <w:lang w:val="en-US" w:eastAsia="fr-FR"/>
              </w:rPr>
              <w:t xml:space="preserve"> </w:t>
            </w:r>
          </w:p>
          <w:p w14:paraId="4DDF6F06" w14:textId="77777777" w:rsidR="002179CA" w:rsidRDefault="002179CA" w:rsidP="00313D32">
            <w:pPr>
              <w:spacing w:before="60" w:after="60"/>
              <w:jc w:val="center"/>
              <w:rPr>
                <w:lang w:val="en-US" w:eastAsia="fr-FR"/>
              </w:rPr>
            </w:pPr>
            <w:r>
              <w:rPr>
                <w:lang w:val="en-US" w:eastAsia="fr-FR"/>
              </w:rPr>
              <w:t>000/81</w:t>
            </w:r>
          </w:p>
        </w:tc>
        <w:tc>
          <w:tcPr>
            <w:tcW w:w="1261" w:type="dxa"/>
            <w:tcBorders>
              <w:top w:val="single" w:sz="6" w:space="0" w:color="auto"/>
              <w:left w:val="single" w:sz="6" w:space="0" w:color="auto"/>
              <w:bottom w:val="single" w:sz="6" w:space="0" w:color="auto"/>
              <w:right w:val="nil"/>
            </w:tcBorders>
          </w:tcPr>
          <w:p w14:paraId="0FB328FA" w14:textId="77777777" w:rsidR="002179CA" w:rsidRDefault="002179CA" w:rsidP="00313D32">
            <w:pPr>
              <w:spacing w:before="60" w:after="60"/>
              <w:jc w:val="center"/>
              <w:rPr>
                <w:lang w:val="en-US" w:eastAsia="fr-FR"/>
              </w:rPr>
            </w:pPr>
            <w:proofErr w:type="spellStart"/>
            <w:r>
              <w:rPr>
                <w:lang w:val="en-US" w:eastAsia="fr-FR"/>
              </w:rPr>
              <w:t>Schuld</w:t>
            </w:r>
            <w:proofErr w:type="spellEnd"/>
            <w:r>
              <w:rPr>
                <w:lang w:val="en-US" w:eastAsia="fr-FR"/>
              </w:rPr>
              <w:t xml:space="preserve"> </w:t>
            </w:r>
          </w:p>
          <w:p w14:paraId="6737B298" w14:textId="77777777" w:rsidR="002179CA" w:rsidRDefault="002179CA" w:rsidP="00313D32">
            <w:pPr>
              <w:spacing w:before="60" w:after="60"/>
              <w:jc w:val="center"/>
              <w:rPr>
                <w:lang w:val="en-US" w:eastAsia="fr-FR"/>
              </w:rPr>
            </w:pPr>
            <w:r>
              <w:rPr>
                <w:lang w:val="en-US" w:eastAsia="fr-FR"/>
              </w:rPr>
              <w:t>000/82</w:t>
            </w:r>
          </w:p>
        </w:tc>
        <w:tc>
          <w:tcPr>
            <w:tcW w:w="1261" w:type="dxa"/>
            <w:tcBorders>
              <w:top w:val="single" w:sz="6" w:space="0" w:color="auto"/>
              <w:left w:val="single" w:sz="6" w:space="0" w:color="auto"/>
              <w:bottom w:val="single" w:sz="6" w:space="0" w:color="auto"/>
              <w:right w:val="nil"/>
            </w:tcBorders>
          </w:tcPr>
          <w:p w14:paraId="5ECB5EC3" w14:textId="77777777" w:rsidR="002179CA" w:rsidRDefault="002179CA" w:rsidP="00313D32">
            <w:pPr>
              <w:spacing w:before="60" w:after="60"/>
              <w:jc w:val="center"/>
              <w:rPr>
                <w:lang w:val="en-US" w:eastAsia="fr-FR"/>
              </w:rPr>
            </w:pPr>
            <w:proofErr w:type="spellStart"/>
            <w:r>
              <w:rPr>
                <w:lang w:val="en-US" w:eastAsia="fr-FR"/>
              </w:rPr>
              <w:t>Totaal</w:t>
            </w:r>
            <w:proofErr w:type="spellEnd"/>
            <w:r>
              <w:rPr>
                <w:lang w:val="en-US" w:eastAsia="fr-FR"/>
              </w:rPr>
              <w:t xml:space="preserve"> </w:t>
            </w:r>
          </w:p>
          <w:p w14:paraId="3AFF4E1C" w14:textId="77777777" w:rsidR="002179CA" w:rsidRDefault="002179CA" w:rsidP="00313D32">
            <w:pPr>
              <w:spacing w:before="60" w:after="60"/>
              <w:jc w:val="center"/>
              <w:rPr>
                <w:lang w:val="en-US" w:eastAsia="fr-FR"/>
              </w:rPr>
            </w:pPr>
            <w:r>
              <w:rPr>
                <w:lang w:val="en-US" w:eastAsia="fr-FR"/>
              </w:rPr>
              <w:t>000/83</w:t>
            </w:r>
          </w:p>
        </w:tc>
        <w:tc>
          <w:tcPr>
            <w:tcW w:w="1261" w:type="dxa"/>
            <w:tcBorders>
              <w:top w:val="single" w:sz="6" w:space="0" w:color="auto"/>
              <w:left w:val="single" w:sz="6" w:space="0" w:color="auto"/>
              <w:bottom w:val="single" w:sz="6" w:space="0" w:color="auto"/>
              <w:right w:val="nil"/>
            </w:tcBorders>
          </w:tcPr>
          <w:p w14:paraId="6F6457E5" w14:textId="77777777" w:rsidR="002179CA" w:rsidRDefault="002179CA" w:rsidP="00313D32">
            <w:pPr>
              <w:spacing w:before="60" w:after="60"/>
              <w:jc w:val="center"/>
              <w:rPr>
                <w:lang w:val="en-US" w:eastAsia="fr-FR"/>
              </w:rPr>
            </w:pPr>
            <w:proofErr w:type="spellStart"/>
            <w:r>
              <w:rPr>
                <w:lang w:val="en-US" w:eastAsia="fr-FR"/>
              </w:rPr>
              <w:t>Overboekingen</w:t>
            </w:r>
            <w:proofErr w:type="spellEnd"/>
            <w:r>
              <w:rPr>
                <w:lang w:val="en-US" w:eastAsia="fr-FR"/>
              </w:rPr>
              <w:t xml:space="preserve"> </w:t>
            </w:r>
          </w:p>
          <w:p w14:paraId="778CD038" w14:textId="77777777" w:rsidR="002179CA" w:rsidRDefault="002179CA" w:rsidP="00313D32">
            <w:pPr>
              <w:spacing w:before="60" w:after="60"/>
              <w:jc w:val="center"/>
              <w:rPr>
                <w:lang w:val="en-US" w:eastAsia="fr-FR"/>
              </w:rPr>
            </w:pPr>
            <w:r>
              <w:rPr>
                <w:lang w:val="en-US" w:eastAsia="fr-FR"/>
              </w:rPr>
              <w:t>000/88</w:t>
            </w:r>
          </w:p>
        </w:tc>
        <w:tc>
          <w:tcPr>
            <w:tcW w:w="1058" w:type="dxa"/>
            <w:tcBorders>
              <w:top w:val="single" w:sz="6" w:space="0" w:color="auto"/>
              <w:left w:val="single" w:sz="6" w:space="0" w:color="auto"/>
              <w:bottom w:val="single" w:sz="6" w:space="0" w:color="auto"/>
              <w:right w:val="single" w:sz="6" w:space="0" w:color="auto"/>
            </w:tcBorders>
          </w:tcPr>
          <w:p w14:paraId="701CE110" w14:textId="77777777" w:rsidR="002179CA" w:rsidRDefault="002179CA" w:rsidP="00313D32">
            <w:pPr>
              <w:spacing w:before="60" w:after="60"/>
              <w:jc w:val="center"/>
              <w:rPr>
                <w:lang w:val="en-US" w:eastAsia="fr-FR"/>
              </w:rPr>
            </w:pPr>
            <w:proofErr w:type="spellStart"/>
            <w:r>
              <w:rPr>
                <w:lang w:val="en-US" w:eastAsia="fr-FR"/>
              </w:rPr>
              <w:t>Totaal</w:t>
            </w:r>
            <w:proofErr w:type="spellEnd"/>
            <w:r>
              <w:rPr>
                <w:lang w:val="en-US" w:eastAsia="fr-FR"/>
              </w:rPr>
              <w:t xml:space="preserve"> </w:t>
            </w:r>
          </w:p>
          <w:p w14:paraId="1EF3123C" w14:textId="77777777" w:rsidR="002179CA" w:rsidRDefault="002179CA" w:rsidP="00313D32">
            <w:pPr>
              <w:spacing w:before="60" w:after="60"/>
              <w:jc w:val="center"/>
              <w:rPr>
                <w:lang w:val="en-US" w:eastAsia="fr-FR"/>
              </w:rPr>
            </w:pPr>
            <w:r>
              <w:rPr>
                <w:lang w:val="en-US" w:eastAsia="fr-FR"/>
              </w:rPr>
              <w:t>000/85</w:t>
            </w:r>
          </w:p>
        </w:tc>
      </w:tr>
      <w:tr w:rsidR="002179CA" w14:paraId="67CECBC3" w14:textId="77777777" w:rsidTr="00035211">
        <w:tc>
          <w:tcPr>
            <w:tcW w:w="2977" w:type="dxa"/>
            <w:tcBorders>
              <w:top w:val="nil"/>
              <w:left w:val="single" w:sz="6" w:space="0" w:color="auto"/>
              <w:bottom w:val="nil"/>
              <w:right w:val="nil"/>
            </w:tcBorders>
          </w:tcPr>
          <w:p w14:paraId="59F73760" w14:textId="77777777" w:rsidR="002179CA" w:rsidRDefault="002179CA" w:rsidP="00313D32">
            <w:pPr>
              <w:spacing w:before="60" w:after="60"/>
              <w:rPr>
                <w:lang w:val="nl-NL" w:eastAsia="fr-FR"/>
              </w:rPr>
            </w:pPr>
            <w:r>
              <w:rPr>
                <w:lang w:val="nl-NL" w:eastAsia="fr-FR"/>
              </w:rPr>
              <w:t>399 Justitie - Politie</w:t>
            </w:r>
          </w:p>
        </w:tc>
        <w:tc>
          <w:tcPr>
            <w:tcW w:w="1261" w:type="dxa"/>
            <w:tcBorders>
              <w:top w:val="nil"/>
              <w:left w:val="single" w:sz="6" w:space="0" w:color="auto"/>
              <w:bottom w:val="nil"/>
              <w:right w:val="nil"/>
            </w:tcBorders>
          </w:tcPr>
          <w:p w14:paraId="7C14474C" w14:textId="77777777" w:rsidR="002179CA" w:rsidRDefault="002179CA" w:rsidP="00313D32">
            <w:pPr>
              <w:spacing w:before="60" w:after="60"/>
              <w:jc w:val="right"/>
              <w:rPr>
                <w:sz w:val="14"/>
                <w:szCs w:val="14"/>
                <w:lang w:val="nl-NL" w:eastAsia="fr-FR"/>
              </w:rPr>
            </w:pPr>
            <w:r>
              <w:rPr>
                <w:sz w:val="14"/>
                <w:szCs w:val="14"/>
                <w:lang w:val="nl-NL" w:eastAsia="fr-FR"/>
              </w:rPr>
              <w:t>171.428,00</w:t>
            </w:r>
          </w:p>
        </w:tc>
        <w:tc>
          <w:tcPr>
            <w:tcW w:w="1261" w:type="dxa"/>
            <w:tcBorders>
              <w:top w:val="nil"/>
              <w:left w:val="single" w:sz="6" w:space="0" w:color="auto"/>
              <w:bottom w:val="nil"/>
              <w:right w:val="nil"/>
            </w:tcBorders>
          </w:tcPr>
          <w:p w14:paraId="31001E41" w14:textId="77777777" w:rsidR="002179CA" w:rsidRDefault="002179CA" w:rsidP="00313D32">
            <w:pPr>
              <w:spacing w:before="60" w:after="60"/>
              <w:jc w:val="right"/>
              <w:rPr>
                <w:sz w:val="14"/>
                <w:szCs w:val="14"/>
                <w:lang w:val="nl-NL" w:eastAsia="fr-FR"/>
              </w:rPr>
            </w:pPr>
            <w:r>
              <w:rPr>
                <w:sz w:val="14"/>
                <w:szCs w:val="14"/>
                <w:lang w:val="nl-NL" w:eastAsia="fr-FR"/>
              </w:rPr>
              <w:t>2.000,00</w:t>
            </w:r>
          </w:p>
        </w:tc>
        <w:tc>
          <w:tcPr>
            <w:tcW w:w="1261" w:type="dxa"/>
            <w:tcBorders>
              <w:top w:val="nil"/>
              <w:left w:val="single" w:sz="6" w:space="0" w:color="auto"/>
              <w:bottom w:val="nil"/>
              <w:right w:val="nil"/>
            </w:tcBorders>
          </w:tcPr>
          <w:p w14:paraId="6C956FF6" w14:textId="77777777" w:rsidR="002179CA" w:rsidRDefault="002179CA" w:rsidP="00313D32">
            <w:pPr>
              <w:spacing w:before="60" w:after="60"/>
              <w:jc w:val="right"/>
              <w:rPr>
                <w:sz w:val="14"/>
                <w:szCs w:val="14"/>
                <w:lang w:val="nl-NL" w:eastAsia="fr-FR"/>
              </w:rPr>
            </w:pPr>
            <w:r>
              <w:rPr>
                <w:sz w:val="14"/>
                <w:szCs w:val="14"/>
                <w:lang w:val="nl-NL" w:eastAsia="fr-FR"/>
              </w:rPr>
              <w:t>3.751.972,00</w:t>
            </w:r>
          </w:p>
        </w:tc>
        <w:tc>
          <w:tcPr>
            <w:tcW w:w="1261" w:type="dxa"/>
            <w:tcBorders>
              <w:top w:val="nil"/>
              <w:left w:val="single" w:sz="6" w:space="0" w:color="auto"/>
              <w:bottom w:val="nil"/>
              <w:right w:val="nil"/>
            </w:tcBorders>
          </w:tcPr>
          <w:p w14:paraId="3BF53417"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1261" w:type="dxa"/>
            <w:tcBorders>
              <w:top w:val="nil"/>
              <w:left w:val="single" w:sz="6" w:space="0" w:color="auto"/>
              <w:bottom w:val="nil"/>
              <w:right w:val="nil"/>
            </w:tcBorders>
          </w:tcPr>
          <w:p w14:paraId="48DC3CC8" w14:textId="77777777" w:rsidR="002179CA" w:rsidRDefault="002179CA" w:rsidP="00313D32">
            <w:pPr>
              <w:spacing w:before="60" w:after="60"/>
              <w:jc w:val="right"/>
              <w:rPr>
                <w:sz w:val="14"/>
                <w:szCs w:val="14"/>
                <w:lang w:val="nl-NL" w:eastAsia="fr-FR"/>
              </w:rPr>
            </w:pPr>
            <w:r>
              <w:rPr>
                <w:sz w:val="14"/>
                <w:szCs w:val="14"/>
                <w:lang w:val="nl-NL" w:eastAsia="fr-FR"/>
              </w:rPr>
              <w:t>0</w:t>
            </w:r>
          </w:p>
        </w:tc>
        <w:tc>
          <w:tcPr>
            <w:tcW w:w="1058" w:type="dxa"/>
            <w:tcBorders>
              <w:top w:val="nil"/>
              <w:left w:val="single" w:sz="6" w:space="0" w:color="auto"/>
              <w:bottom w:val="nil"/>
              <w:right w:val="single" w:sz="6" w:space="0" w:color="auto"/>
            </w:tcBorders>
          </w:tcPr>
          <w:p w14:paraId="4414AA1C" w14:textId="77777777" w:rsidR="002179CA" w:rsidRDefault="002179CA" w:rsidP="00313D32">
            <w:pPr>
              <w:spacing w:before="60" w:after="60"/>
              <w:jc w:val="right"/>
              <w:rPr>
                <w:sz w:val="14"/>
                <w:szCs w:val="14"/>
                <w:lang w:val="nl-NL" w:eastAsia="fr-FR"/>
              </w:rPr>
            </w:pPr>
            <w:r>
              <w:rPr>
                <w:sz w:val="14"/>
                <w:szCs w:val="14"/>
                <w:lang w:val="nl-NL" w:eastAsia="fr-FR"/>
              </w:rPr>
              <w:t>3.925.400,00</w:t>
            </w:r>
          </w:p>
        </w:tc>
      </w:tr>
      <w:tr w:rsidR="002179CA" w14:paraId="59613E94"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036BDEA5" w14:textId="77777777" w:rsidR="002179CA" w:rsidRDefault="002179CA" w:rsidP="00313D32">
            <w:pPr>
              <w:spacing w:before="60" w:after="60"/>
              <w:rPr>
                <w:lang w:val="nl-NL" w:eastAsia="fr-FR"/>
              </w:rPr>
            </w:pPr>
            <w:r>
              <w:rPr>
                <w:lang w:val="nl-NL" w:eastAsia="fr-FR"/>
              </w:rPr>
              <w:t>Totaal</w:t>
            </w:r>
          </w:p>
        </w:tc>
        <w:tc>
          <w:tcPr>
            <w:tcW w:w="1261" w:type="dxa"/>
            <w:tcBorders>
              <w:top w:val="single" w:sz="6" w:space="0" w:color="auto"/>
              <w:left w:val="single" w:sz="6" w:space="0" w:color="auto"/>
              <w:bottom w:val="single" w:sz="6" w:space="0" w:color="auto"/>
              <w:right w:val="nil"/>
            </w:tcBorders>
            <w:shd w:val="pct10" w:color="auto" w:fill="auto"/>
          </w:tcPr>
          <w:p w14:paraId="5C491B82" w14:textId="77777777" w:rsidR="002179CA" w:rsidRDefault="002179CA" w:rsidP="00313D32">
            <w:pPr>
              <w:spacing w:before="60" w:after="60"/>
              <w:jc w:val="right"/>
              <w:rPr>
                <w:sz w:val="14"/>
                <w:szCs w:val="14"/>
                <w:lang w:val="nl-NL" w:eastAsia="fr-FR"/>
              </w:rPr>
            </w:pPr>
            <w:r>
              <w:rPr>
                <w:sz w:val="14"/>
                <w:szCs w:val="14"/>
                <w:lang w:val="nl-NL" w:eastAsia="fr-FR"/>
              </w:rPr>
              <w:t>171.428,00</w:t>
            </w:r>
          </w:p>
        </w:tc>
        <w:tc>
          <w:tcPr>
            <w:tcW w:w="1261" w:type="dxa"/>
            <w:tcBorders>
              <w:top w:val="single" w:sz="6" w:space="0" w:color="auto"/>
              <w:left w:val="single" w:sz="6" w:space="0" w:color="auto"/>
              <w:bottom w:val="single" w:sz="6" w:space="0" w:color="auto"/>
              <w:right w:val="nil"/>
            </w:tcBorders>
            <w:shd w:val="pct10" w:color="auto" w:fill="auto"/>
          </w:tcPr>
          <w:p w14:paraId="7BB13393" w14:textId="77777777" w:rsidR="002179CA" w:rsidRDefault="002179CA" w:rsidP="00313D32">
            <w:pPr>
              <w:spacing w:before="60" w:after="60"/>
              <w:jc w:val="right"/>
              <w:rPr>
                <w:sz w:val="14"/>
                <w:szCs w:val="14"/>
                <w:lang w:val="nl-NL" w:eastAsia="fr-FR"/>
              </w:rPr>
            </w:pPr>
            <w:r>
              <w:rPr>
                <w:sz w:val="14"/>
                <w:szCs w:val="14"/>
                <w:lang w:val="nl-NL" w:eastAsia="fr-FR"/>
              </w:rPr>
              <w:t>2.000,00</w:t>
            </w:r>
          </w:p>
        </w:tc>
        <w:tc>
          <w:tcPr>
            <w:tcW w:w="1261" w:type="dxa"/>
            <w:tcBorders>
              <w:top w:val="single" w:sz="6" w:space="0" w:color="auto"/>
              <w:left w:val="single" w:sz="6" w:space="0" w:color="auto"/>
              <w:bottom w:val="single" w:sz="6" w:space="0" w:color="auto"/>
              <w:right w:val="nil"/>
            </w:tcBorders>
            <w:shd w:val="pct10" w:color="auto" w:fill="auto"/>
          </w:tcPr>
          <w:p w14:paraId="58147713" w14:textId="77777777" w:rsidR="002179CA" w:rsidRDefault="002179CA" w:rsidP="00313D32">
            <w:pPr>
              <w:spacing w:before="60" w:after="60"/>
              <w:jc w:val="right"/>
              <w:rPr>
                <w:sz w:val="14"/>
                <w:szCs w:val="14"/>
                <w:lang w:val="nl-NL" w:eastAsia="fr-FR"/>
              </w:rPr>
            </w:pPr>
            <w:r>
              <w:rPr>
                <w:sz w:val="14"/>
                <w:szCs w:val="14"/>
                <w:lang w:val="nl-NL" w:eastAsia="fr-FR"/>
              </w:rPr>
              <w:t>3.751.972,00</w:t>
            </w:r>
          </w:p>
        </w:tc>
        <w:tc>
          <w:tcPr>
            <w:tcW w:w="1261" w:type="dxa"/>
            <w:tcBorders>
              <w:top w:val="single" w:sz="6" w:space="0" w:color="auto"/>
              <w:left w:val="single" w:sz="6" w:space="0" w:color="auto"/>
              <w:bottom w:val="single" w:sz="6" w:space="0" w:color="auto"/>
              <w:right w:val="nil"/>
            </w:tcBorders>
            <w:shd w:val="pct10" w:color="auto" w:fill="auto"/>
          </w:tcPr>
          <w:p w14:paraId="24290AAA"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1261" w:type="dxa"/>
            <w:tcBorders>
              <w:top w:val="single" w:sz="6" w:space="0" w:color="auto"/>
              <w:left w:val="single" w:sz="6" w:space="0" w:color="auto"/>
              <w:bottom w:val="single" w:sz="6" w:space="0" w:color="auto"/>
              <w:right w:val="nil"/>
            </w:tcBorders>
            <w:shd w:val="pct10" w:color="auto" w:fill="auto"/>
          </w:tcPr>
          <w:p w14:paraId="558AF1C6"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4E6A26D9" w14:textId="77777777" w:rsidR="002179CA" w:rsidRDefault="002179CA" w:rsidP="00313D32">
            <w:pPr>
              <w:spacing w:before="60" w:after="60"/>
              <w:jc w:val="right"/>
              <w:rPr>
                <w:sz w:val="14"/>
                <w:szCs w:val="14"/>
                <w:lang w:val="nl-NL" w:eastAsia="fr-FR"/>
              </w:rPr>
            </w:pPr>
            <w:r>
              <w:rPr>
                <w:sz w:val="14"/>
                <w:szCs w:val="14"/>
                <w:lang w:val="nl-NL" w:eastAsia="fr-FR"/>
              </w:rPr>
              <w:t>3.925.400,00</w:t>
            </w:r>
          </w:p>
        </w:tc>
      </w:tr>
      <w:tr w:rsidR="002179CA" w14:paraId="20D486A8" w14:textId="77777777" w:rsidTr="00035211">
        <w:tc>
          <w:tcPr>
            <w:tcW w:w="2977" w:type="dxa"/>
            <w:tcBorders>
              <w:top w:val="nil"/>
              <w:left w:val="single" w:sz="6" w:space="0" w:color="auto"/>
              <w:bottom w:val="single" w:sz="6" w:space="0" w:color="auto"/>
              <w:right w:val="nil"/>
            </w:tcBorders>
          </w:tcPr>
          <w:p w14:paraId="02AA9540" w14:textId="77777777" w:rsidR="002179CA" w:rsidRDefault="002179CA" w:rsidP="00313D32">
            <w:pPr>
              <w:spacing w:before="60" w:after="60"/>
              <w:rPr>
                <w:lang w:val="nl-NL" w:eastAsia="fr-FR"/>
              </w:rPr>
            </w:pPr>
            <w:r>
              <w:rPr>
                <w:lang w:val="nl-NL" w:eastAsia="fr-FR"/>
              </w:rPr>
              <w:t>Balans eigen dienstjaar</w:t>
            </w:r>
          </w:p>
        </w:tc>
        <w:tc>
          <w:tcPr>
            <w:tcW w:w="1261" w:type="dxa"/>
            <w:tcBorders>
              <w:top w:val="nil"/>
              <w:left w:val="single" w:sz="6" w:space="0" w:color="auto"/>
              <w:bottom w:val="single" w:sz="6" w:space="0" w:color="auto"/>
              <w:right w:val="nil"/>
            </w:tcBorders>
          </w:tcPr>
          <w:p w14:paraId="652C77CA"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75FC5B6C"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6D4C234F"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1CF38F41" w14:textId="77777777" w:rsidR="002179CA" w:rsidRDefault="002179CA" w:rsidP="00313D32">
            <w:pPr>
              <w:spacing w:before="60" w:after="60"/>
              <w:jc w:val="right"/>
              <w:rPr>
                <w:lang w:val="en-US" w:eastAsia="fr-FR"/>
              </w:rPr>
            </w:pPr>
            <w:proofErr w:type="spellStart"/>
            <w:r>
              <w:rPr>
                <w:lang w:val="en-US" w:eastAsia="fr-FR"/>
              </w:rPr>
              <w:t>Overschot</w:t>
            </w:r>
            <w:proofErr w:type="spellEnd"/>
          </w:p>
        </w:tc>
        <w:tc>
          <w:tcPr>
            <w:tcW w:w="1261" w:type="dxa"/>
            <w:tcBorders>
              <w:top w:val="nil"/>
              <w:left w:val="single" w:sz="6" w:space="0" w:color="auto"/>
              <w:bottom w:val="single" w:sz="6" w:space="0" w:color="auto"/>
              <w:right w:val="nil"/>
            </w:tcBorders>
          </w:tcPr>
          <w:p w14:paraId="46CB6656" w14:textId="77777777" w:rsidR="002179CA" w:rsidRDefault="002179CA" w:rsidP="00313D32">
            <w:pPr>
              <w:spacing w:before="60" w:after="60"/>
              <w:jc w:val="right"/>
              <w:rPr>
                <w:sz w:val="14"/>
                <w:szCs w:val="14"/>
                <w:lang w:val="en-US" w:eastAsia="fr-FR"/>
              </w:rPr>
            </w:pPr>
            <w:r>
              <w:rPr>
                <w:sz w:val="14"/>
                <w:szCs w:val="14"/>
                <w:lang w:val="en-US" w:eastAsia="fr-FR"/>
              </w:rPr>
              <w:t>0</w:t>
            </w:r>
          </w:p>
        </w:tc>
        <w:tc>
          <w:tcPr>
            <w:tcW w:w="1058" w:type="dxa"/>
            <w:tcBorders>
              <w:top w:val="nil"/>
              <w:left w:val="single" w:sz="6" w:space="0" w:color="auto"/>
              <w:bottom w:val="nil"/>
              <w:right w:val="nil"/>
            </w:tcBorders>
          </w:tcPr>
          <w:p w14:paraId="0421D427" w14:textId="77777777" w:rsidR="002179CA" w:rsidRDefault="002179CA" w:rsidP="00313D32">
            <w:pPr>
              <w:spacing w:before="60" w:after="60"/>
              <w:jc w:val="right"/>
              <w:rPr>
                <w:sz w:val="14"/>
                <w:szCs w:val="14"/>
                <w:lang w:val="en-US" w:eastAsia="fr-FR"/>
              </w:rPr>
            </w:pPr>
          </w:p>
        </w:tc>
      </w:tr>
      <w:tr w:rsidR="002179CA" w14:paraId="6CC07B53"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143E8E23" w14:textId="77777777" w:rsidR="002179CA" w:rsidRDefault="002179CA" w:rsidP="00313D32">
            <w:pPr>
              <w:spacing w:before="60" w:after="60"/>
              <w:rPr>
                <w:lang w:eastAsia="fr-FR"/>
              </w:rPr>
            </w:pPr>
            <w:proofErr w:type="spellStart"/>
            <w:r>
              <w:rPr>
                <w:lang w:eastAsia="fr-FR"/>
              </w:rPr>
              <w:t>Vorige</w:t>
            </w:r>
            <w:proofErr w:type="spellEnd"/>
            <w:r>
              <w:rPr>
                <w:lang w:eastAsia="fr-FR"/>
              </w:rPr>
              <w:t xml:space="preserve"> </w:t>
            </w:r>
            <w:proofErr w:type="spellStart"/>
            <w:r>
              <w:rPr>
                <w:lang w:eastAsia="fr-FR"/>
              </w:rPr>
              <w:t>dienstjaren</w:t>
            </w:r>
            <w:proofErr w:type="spellEnd"/>
          </w:p>
        </w:tc>
        <w:tc>
          <w:tcPr>
            <w:tcW w:w="1261" w:type="dxa"/>
            <w:tcBorders>
              <w:top w:val="single" w:sz="6" w:space="0" w:color="auto"/>
              <w:left w:val="single" w:sz="6" w:space="0" w:color="auto"/>
              <w:bottom w:val="single" w:sz="6" w:space="0" w:color="auto"/>
              <w:right w:val="nil"/>
            </w:tcBorders>
            <w:shd w:val="pct10" w:color="auto" w:fill="auto"/>
          </w:tcPr>
          <w:p w14:paraId="3EDF838C" w14:textId="77777777" w:rsidR="002179CA" w:rsidRDefault="002179CA"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1FC6597E" w14:textId="77777777" w:rsidR="002179CA" w:rsidRDefault="002179CA"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17640321" w14:textId="77777777" w:rsidR="002179CA" w:rsidRDefault="002179CA" w:rsidP="00313D32">
            <w:pPr>
              <w:spacing w:before="60" w:after="60"/>
              <w:jc w:val="right"/>
              <w:rPr>
                <w:lang w:eastAsia="fr-FR"/>
              </w:rPr>
            </w:pPr>
          </w:p>
        </w:tc>
        <w:tc>
          <w:tcPr>
            <w:tcW w:w="1261" w:type="dxa"/>
            <w:tcBorders>
              <w:top w:val="single" w:sz="6" w:space="0" w:color="auto"/>
              <w:left w:val="single" w:sz="6" w:space="0" w:color="auto"/>
              <w:bottom w:val="single" w:sz="6" w:space="0" w:color="auto"/>
              <w:right w:val="nil"/>
            </w:tcBorders>
            <w:shd w:val="pct10" w:color="auto" w:fill="auto"/>
          </w:tcPr>
          <w:p w14:paraId="72D8BFFC" w14:textId="77777777" w:rsidR="002179CA" w:rsidRDefault="002179CA" w:rsidP="00313D32">
            <w:pPr>
              <w:spacing w:before="60" w:after="60"/>
              <w:jc w:val="right"/>
              <w:rPr>
                <w:lang w:eastAsia="fr-FR"/>
              </w:rPr>
            </w:pPr>
            <w:proofErr w:type="spellStart"/>
            <w:r>
              <w:rPr>
                <w:lang w:eastAsia="fr-FR"/>
              </w:rPr>
              <w:t>Buitengewone</w:t>
            </w:r>
            <w:proofErr w:type="spellEnd"/>
            <w:r>
              <w:rPr>
                <w:lang w:eastAsia="fr-FR"/>
              </w:rPr>
              <w:t xml:space="preserve"> </w:t>
            </w:r>
            <w:proofErr w:type="spellStart"/>
            <w:r>
              <w:rPr>
                <w:lang w:eastAsia="fr-FR"/>
              </w:rPr>
              <w:t>Ontvangsten</w:t>
            </w:r>
            <w:proofErr w:type="spellEnd"/>
          </w:p>
        </w:tc>
        <w:tc>
          <w:tcPr>
            <w:tcW w:w="1261" w:type="dxa"/>
            <w:tcBorders>
              <w:top w:val="single" w:sz="6" w:space="0" w:color="auto"/>
              <w:left w:val="single" w:sz="6" w:space="0" w:color="auto"/>
              <w:bottom w:val="single" w:sz="6" w:space="0" w:color="auto"/>
              <w:right w:val="nil"/>
            </w:tcBorders>
            <w:shd w:val="pct10" w:color="auto" w:fill="auto"/>
          </w:tcPr>
          <w:p w14:paraId="004A0CD4" w14:textId="77777777" w:rsidR="002179CA" w:rsidRDefault="002179CA" w:rsidP="00313D32">
            <w:pPr>
              <w:spacing w:before="60" w:after="60"/>
              <w:jc w:val="right"/>
              <w:rPr>
                <w:sz w:val="14"/>
                <w:szCs w:val="14"/>
                <w:lang w:eastAsia="fr-FR"/>
              </w:rPr>
            </w:pP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33DAD23F" w14:textId="77777777" w:rsidR="002179CA" w:rsidRDefault="002179CA" w:rsidP="00313D32">
            <w:pPr>
              <w:spacing w:before="60" w:after="60"/>
              <w:jc w:val="right"/>
              <w:rPr>
                <w:sz w:val="14"/>
                <w:szCs w:val="14"/>
                <w:lang w:eastAsia="fr-FR"/>
              </w:rPr>
            </w:pPr>
            <w:r>
              <w:rPr>
                <w:sz w:val="14"/>
                <w:szCs w:val="14"/>
                <w:lang w:eastAsia="fr-FR"/>
              </w:rPr>
              <w:t>0</w:t>
            </w:r>
          </w:p>
        </w:tc>
      </w:tr>
      <w:tr w:rsidR="002179CA" w14:paraId="1C631011" w14:textId="77777777" w:rsidTr="00035211">
        <w:tc>
          <w:tcPr>
            <w:tcW w:w="2977" w:type="dxa"/>
            <w:tcBorders>
              <w:top w:val="nil"/>
              <w:left w:val="single" w:sz="6" w:space="0" w:color="auto"/>
              <w:bottom w:val="single" w:sz="6" w:space="0" w:color="auto"/>
              <w:right w:val="nil"/>
            </w:tcBorders>
          </w:tcPr>
          <w:p w14:paraId="2F480F79" w14:textId="77777777" w:rsidR="002179CA" w:rsidRDefault="002179CA" w:rsidP="00313D32">
            <w:pPr>
              <w:spacing w:before="60" w:after="60"/>
              <w:rPr>
                <w:lang w:eastAsia="fr-FR"/>
              </w:rPr>
            </w:pPr>
          </w:p>
        </w:tc>
        <w:tc>
          <w:tcPr>
            <w:tcW w:w="1261" w:type="dxa"/>
            <w:tcBorders>
              <w:top w:val="nil"/>
              <w:left w:val="single" w:sz="6" w:space="0" w:color="auto"/>
              <w:bottom w:val="single" w:sz="6" w:space="0" w:color="auto"/>
              <w:right w:val="nil"/>
            </w:tcBorders>
          </w:tcPr>
          <w:p w14:paraId="7A865338" w14:textId="77777777" w:rsidR="002179CA" w:rsidRDefault="002179CA" w:rsidP="00313D32">
            <w:pPr>
              <w:spacing w:before="60" w:after="60"/>
              <w:jc w:val="right"/>
              <w:rPr>
                <w:lang w:eastAsia="fr-FR"/>
              </w:rPr>
            </w:pPr>
          </w:p>
        </w:tc>
        <w:tc>
          <w:tcPr>
            <w:tcW w:w="1261" w:type="dxa"/>
            <w:tcBorders>
              <w:top w:val="nil"/>
              <w:left w:val="nil"/>
              <w:bottom w:val="single" w:sz="6" w:space="0" w:color="auto"/>
              <w:right w:val="nil"/>
            </w:tcBorders>
          </w:tcPr>
          <w:p w14:paraId="0E338960" w14:textId="77777777" w:rsidR="002179CA" w:rsidRDefault="002179CA" w:rsidP="00313D32">
            <w:pPr>
              <w:spacing w:before="60" w:after="60"/>
              <w:jc w:val="right"/>
              <w:rPr>
                <w:lang w:eastAsia="fr-FR"/>
              </w:rPr>
            </w:pPr>
          </w:p>
        </w:tc>
        <w:tc>
          <w:tcPr>
            <w:tcW w:w="1261" w:type="dxa"/>
            <w:tcBorders>
              <w:top w:val="nil"/>
              <w:left w:val="nil"/>
              <w:bottom w:val="single" w:sz="6" w:space="0" w:color="auto"/>
              <w:right w:val="nil"/>
            </w:tcBorders>
          </w:tcPr>
          <w:p w14:paraId="6A29EF6E" w14:textId="77777777" w:rsidR="002179CA" w:rsidRDefault="002179CA" w:rsidP="00313D32">
            <w:pPr>
              <w:spacing w:before="60" w:after="60"/>
              <w:jc w:val="right"/>
              <w:rPr>
                <w:lang w:eastAsia="fr-FR"/>
              </w:rPr>
            </w:pPr>
          </w:p>
        </w:tc>
        <w:tc>
          <w:tcPr>
            <w:tcW w:w="1261" w:type="dxa"/>
            <w:tcBorders>
              <w:top w:val="nil"/>
              <w:left w:val="nil"/>
              <w:bottom w:val="single" w:sz="6" w:space="0" w:color="auto"/>
              <w:right w:val="nil"/>
            </w:tcBorders>
          </w:tcPr>
          <w:p w14:paraId="65D33AB5" w14:textId="77777777" w:rsidR="002179CA" w:rsidRDefault="002179CA" w:rsidP="00313D32">
            <w:pPr>
              <w:spacing w:before="60" w:after="60"/>
              <w:jc w:val="right"/>
              <w:rPr>
                <w:lang w:val="nl-NL" w:eastAsia="fr-FR"/>
              </w:rPr>
            </w:pPr>
            <w:r>
              <w:rPr>
                <w:lang w:val="nl-NL" w:eastAsia="fr-FR"/>
              </w:rPr>
              <w:t>Overschot</w:t>
            </w:r>
          </w:p>
        </w:tc>
        <w:tc>
          <w:tcPr>
            <w:tcW w:w="1261" w:type="dxa"/>
            <w:tcBorders>
              <w:top w:val="nil"/>
              <w:left w:val="single" w:sz="6" w:space="0" w:color="auto"/>
              <w:bottom w:val="single" w:sz="6" w:space="0" w:color="auto"/>
              <w:right w:val="nil"/>
            </w:tcBorders>
          </w:tcPr>
          <w:p w14:paraId="7380133C" w14:textId="77777777" w:rsidR="002179CA" w:rsidRDefault="002179CA" w:rsidP="00313D32">
            <w:pPr>
              <w:spacing w:before="60" w:after="60"/>
              <w:jc w:val="right"/>
              <w:rPr>
                <w:sz w:val="14"/>
                <w:szCs w:val="14"/>
                <w:lang w:val="nl-NL" w:eastAsia="fr-FR"/>
              </w:rPr>
            </w:pPr>
            <w:r>
              <w:rPr>
                <w:sz w:val="14"/>
                <w:szCs w:val="14"/>
                <w:lang w:val="nl-NL" w:eastAsia="fr-FR"/>
              </w:rPr>
              <w:t>0</w:t>
            </w:r>
          </w:p>
        </w:tc>
        <w:tc>
          <w:tcPr>
            <w:tcW w:w="1058" w:type="dxa"/>
            <w:tcBorders>
              <w:top w:val="nil"/>
              <w:left w:val="single" w:sz="6" w:space="0" w:color="auto"/>
              <w:bottom w:val="nil"/>
              <w:right w:val="nil"/>
            </w:tcBorders>
          </w:tcPr>
          <w:p w14:paraId="136ECAB4" w14:textId="77777777" w:rsidR="002179CA" w:rsidRDefault="002179CA" w:rsidP="00313D32">
            <w:pPr>
              <w:spacing w:before="60" w:after="60"/>
              <w:jc w:val="right"/>
              <w:rPr>
                <w:sz w:val="14"/>
                <w:szCs w:val="14"/>
                <w:lang w:val="nl-NL" w:eastAsia="fr-FR"/>
              </w:rPr>
            </w:pPr>
          </w:p>
        </w:tc>
      </w:tr>
      <w:tr w:rsidR="002179CA" w14:paraId="6FDECACE" w14:textId="77777777" w:rsidTr="00035211">
        <w:tc>
          <w:tcPr>
            <w:tcW w:w="2977" w:type="dxa"/>
            <w:tcBorders>
              <w:top w:val="single" w:sz="6" w:space="0" w:color="auto"/>
              <w:left w:val="single" w:sz="6" w:space="0" w:color="auto"/>
              <w:bottom w:val="single" w:sz="6" w:space="0" w:color="auto"/>
              <w:right w:val="nil"/>
            </w:tcBorders>
            <w:shd w:val="pct10" w:color="auto" w:fill="auto"/>
          </w:tcPr>
          <w:p w14:paraId="1F6C2A41" w14:textId="77777777" w:rsidR="002179CA" w:rsidRDefault="002179CA" w:rsidP="00313D32">
            <w:pPr>
              <w:spacing w:before="60" w:after="60"/>
              <w:rPr>
                <w:lang w:val="nl-NL" w:eastAsia="fr-FR"/>
              </w:rPr>
            </w:pPr>
            <w:r>
              <w:rPr>
                <w:lang w:val="nl-NL" w:eastAsia="fr-FR"/>
              </w:rPr>
              <w:t>Algemeen totaal</w:t>
            </w:r>
          </w:p>
        </w:tc>
        <w:tc>
          <w:tcPr>
            <w:tcW w:w="1261" w:type="dxa"/>
            <w:tcBorders>
              <w:top w:val="single" w:sz="6" w:space="0" w:color="auto"/>
              <w:left w:val="single" w:sz="6" w:space="0" w:color="auto"/>
              <w:bottom w:val="single" w:sz="6" w:space="0" w:color="auto"/>
              <w:right w:val="nil"/>
            </w:tcBorders>
            <w:shd w:val="pct10" w:color="auto" w:fill="auto"/>
          </w:tcPr>
          <w:p w14:paraId="139DBD6F" w14:textId="77777777" w:rsidR="002179CA" w:rsidRDefault="002179CA"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2578F92F" w14:textId="77777777" w:rsidR="002179CA" w:rsidRDefault="002179CA"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2CFC39D8" w14:textId="77777777" w:rsidR="002179CA" w:rsidRDefault="002179CA"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6343EF07" w14:textId="77777777" w:rsidR="002179CA" w:rsidRDefault="002179CA" w:rsidP="00313D32">
            <w:pPr>
              <w:spacing w:before="60" w:after="60"/>
              <w:jc w:val="right"/>
              <w:rPr>
                <w:lang w:val="nl-NL" w:eastAsia="fr-FR"/>
              </w:rPr>
            </w:pPr>
          </w:p>
        </w:tc>
        <w:tc>
          <w:tcPr>
            <w:tcW w:w="1261" w:type="dxa"/>
            <w:tcBorders>
              <w:top w:val="single" w:sz="6" w:space="0" w:color="auto"/>
              <w:left w:val="single" w:sz="6" w:space="0" w:color="auto"/>
              <w:bottom w:val="single" w:sz="6" w:space="0" w:color="auto"/>
              <w:right w:val="nil"/>
            </w:tcBorders>
            <w:shd w:val="pct10" w:color="auto" w:fill="auto"/>
          </w:tcPr>
          <w:p w14:paraId="4035DE66" w14:textId="77777777" w:rsidR="002179CA" w:rsidRDefault="002179CA" w:rsidP="00313D32">
            <w:pPr>
              <w:spacing w:before="60" w:after="60"/>
              <w:jc w:val="right"/>
              <w:rPr>
                <w:sz w:val="14"/>
                <w:szCs w:val="14"/>
                <w:lang w:val="nl-NL" w:eastAsia="fr-FR"/>
              </w:rPr>
            </w:pPr>
          </w:p>
        </w:tc>
        <w:tc>
          <w:tcPr>
            <w:tcW w:w="1058" w:type="dxa"/>
            <w:tcBorders>
              <w:top w:val="single" w:sz="6" w:space="0" w:color="auto"/>
              <w:left w:val="single" w:sz="6" w:space="0" w:color="auto"/>
              <w:bottom w:val="single" w:sz="6" w:space="0" w:color="auto"/>
              <w:right w:val="single" w:sz="6" w:space="0" w:color="auto"/>
            </w:tcBorders>
            <w:shd w:val="pct10" w:color="auto" w:fill="auto"/>
          </w:tcPr>
          <w:p w14:paraId="6DA1B662" w14:textId="77777777" w:rsidR="002179CA" w:rsidRDefault="002179CA" w:rsidP="00313D32">
            <w:pPr>
              <w:spacing w:before="60" w:after="60"/>
              <w:jc w:val="right"/>
              <w:rPr>
                <w:sz w:val="14"/>
                <w:szCs w:val="14"/>
                <w:lang w:val="nl-NL" w:eastAsia="fr-FR"/>
              </w:rPr>
            </w:pPr>
            <w:r>
              <w:rPr>
                <w:sz w:val="14"/>
                <w:szCs w:val="14"/>
                <w:lang w:val="nl-NL" w:eastAsia="fr-FR"/>
              </w:rPr>
              <w:t>3.925.400,00</w:t>
            </w:r>
          </w:p>
        </w:tc>
      </w:tr>
      <w:tr w:rsidR="002179CA" w14:paraId="23F3C0EE" w14:textId="77777777" w:rsidTr="00035211">
        <w:tc>
          <w:tcPr>
            <w:tcW w:w="2977" w:type="dxa"/>
            <w:tcBorders>
              <w:top w:val="nil"/>
              <w:left w:val="single" w:sz="6" w:space="0" w:color="auto"/>
              <w:bottom w:val="single" w:sz="6" w:space="0" w:color="auto"/>
              <w:right w:val="nil"/>
            </w:tcBorders>
          </w:tcPr>
          <w:p w14:paraId="51172EC1" w14:textId="77777777" w:rsidR="002179CA" w:rsidRDefault="002179CA" w:rsidP="00313D32">
            <w:pPr>
              <w:spacing w:before="60" w:after="60"/>
              <w:rPr>
                <w:lang w:val="nl-NL" w:eastAsia="fr-FR"/>
              </w:rPr>
            </w:pPr>
            <w:r>
              <w:rPr>
                <w:lang w:val="nl-NL" w:eastAsia="fr-FR"/>
              </w:rPr>
              <w:t>Algemeen resultaat</w:t>
            </w:r>
          </w:p>
        </w:tc>
        <w:tc>
          <w:tcPr>
            <w:tcW w:w="1261" w:type="dxa"/>
            <w:tcBorders>
              <w:top w:val="nil"/>
              <w:left w:val="single" w:sz="6" w:space="0" w:color="auto"/>
              <w:bottom w:val="single" w:sz="6" w:space="0" w:color="auto"/>
              <w:right w:val="nil"/>
            </w:tcBorders>
          </w:tcPr>
          <w:p w14:paraId="01698DF0"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4976F246"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73394936" w14:textId="77777777" w:rsidR="002179CA" w:rsidRDefault="002179CA" w:rsidP="00313D32">
            <w:pPr>
              <w:spacing w:before="60" w:after="60"/>
              <w:jc w:val="right"/>
              <w:rPr>
                <w:lang w:val="nl-NL" w:eastAsia="fr-FR"/>
              </w:rPr>
            </w:pPr>
          </w:p>
        </w:tc>
        <w:tc>
          <w:tcPr>
            <w:tcW w:w="1261" w:type="dxa"/>
            <w:tcBorders>
              <w:top w:val="nil"/>
              <w:left w:val="nil"/>
              <w:bottom w:val="single" w:sz="6" w:space="0" w:color="auto"/>
              <w:right w:val="nil"/>
            </w:tcBorders>
          </w:tcPr>
          <w:p w14:paraId="77BA837E" w14:textId="77777777" w:rsidR="002179CA" w:rsidRDefault="002179CA" w:rsidP="00313D32">
            <w:pPr>
              <w:spacing w:before="60" w:after="60"/>
              <w:jc w:val="right"/>
              <w:rPr>
                <w:lang w:val="nl-NL" w:eastAsia="fr-FR"/>
              </w:rPr>
            </w:pPr>
            <w:r>
              <w:rPr>
                <w:lang w:val="nl-NL" w:eastAsia="fr-FR"/>
              </w:rPr>
              <w:t>Boni</w:t>
            </w:r>
          </w:p>
        </w:tc>
        <w:tc>
          <w:tcPr>
            <w:tcW w:w="1261" w:type="dxa"/>
            <w:tcBorders>
              <w:top w:val="nil"/>
              <w:left w:val="single" w:sz="6" w:space="0" w:color="auto"/>
              <w:bottom w:val="single" w:sz="6" w:space="0" w:color="auto"/>
              <w:right w:val="nil"/>
            </w:tcBorders>
          </w:tcPr>
          <w:p w14:paraId="495361BF" w14:textId="77777777" w:rsidR="002179CA" w:rsidRDefault="002179CA" w:rsidP="00313D32">
            <w:pPr>
              <w:spacing w:before="60" w:after="60"/>
              <w:jc w:val="right"/>
              <w:rPr>
                <w:sz w:val="14"/>
                <w:szCs w:val="14"/>
                <w:lang w:eastAsia="fr-FR"/>
              </w:rPr>
            </w:pPr>
            <w:r>
              <w:rPr>
                <w:sz w:val="14"/>
                <w:szCs w:val="14"/>
                <w:lang w:eastAsia="fr-FR"/>
              </w:rPr>
              <w:t>0</w:t>
            </w:r>
          </w:p>
        </w:tc>
        <w:tc>
          <w:tcPr>
            <w:tcW w:w="1058" w:type="dxa"/>
            <w:tcBorders>
              <w:top w:val="nil"/>
              <w:left w:val="single" w:sz="6" w:space="0" w:color="auto"/>
              <w:bottom w:val="nil"/>
              <w:right w:val="nil"/>
            </w:tcBorders>
          </w:tcPr>
          <w:p w14:paraId="1ED9C8A9" w14:textId="77777777" w:rsidR="002179CA" w:rsidRDefault="002179CA" w:rsidP="00313D32">
            <w:pPr>
              <w:spacing w:before="60" w:after="60"/>
              <w:jc w:val="right"/>
              <w:rPr>
                <w:sz w:val="14"/>
                <w:szCs w:val="14"/>
                <w:lang w:eastAsia="fr-FR"/>
              </w:rPr>
            </w:pPr>
          </w:p>
        </w:tc>
      </w:tr>
    </w:tbl>
    <w:p w14:paraId="593D3384" w14:textId="77777777" w:rsidR="002179CA" w:rsidRPr="00183323" w:rsidRDefault="002179CA" w:rsidP="002179CA">
      <w:pPr>
        <w:pStyle w:val="Titre2"/>
        <w:rPr>
          <w:lang w:val="nl-NL" w:eastAsia="fr-FR"/>
        </w:rPr>
      </w:pPr>
      <w:r w:rsidRPr="00183323">
        <w:rPr>
          <w:lang w:val="nl-NL" w:eastAsia="fr-FR"/>
        </w:rPr>
        <w:t xml:space="preserve">Tabel 2 : Detail van de BW </w:t>
      </w:r>
      <w:proofErr w:type="spellStart"/>
      <w:r w:rsidRPr="00183323">
        <w:rPr>
          <w:lang w:val="nl-NL" w:eastAsia="fr-FR"/>
        </w:rPr>
        <w:t>nr</w:t>
      </w:r>
      <w:proofErr w:type="spellEnd"/>
      <w:r w:rsidRPr="00183323">
        <w:rPr>
          <w:lang w:val="nl-NL" w:eastAsia="fr-FR"/>
        </w:rPr>
        <w:t xml:space="preserve"> 2 in Raming</w:t>
      </w:r>
    </w:p>
    <w:p w14:paraId="1BEE2C9E" w14:textId="77777777" w:rsidR="002179CA" w:rsidRPr="00183323" w:rsidRDefault="002179CA" w:rsidP="002179CA">
      <w:pPr>
        <w:rPr>
          <w:lang w:val="nl-NL" w:eastAsia="fr-FR"/>
        </w:rPr>
      </w:pPr>
    </w:p>
    <w:p w14:paraId="1B325ED3" w14:textId="77777777" w:rsidR="002179CA" w:rsidRPr="00183323" w:rsidRDefault="002179CA" w:rsidP="002179CA">
      <w:pPr>
        <w:pStyle w:val="Titre2"/>
        <w:rPr>
          <w:lang w:val="nl-NL" w:eastAsia="fr-FR"/>
        </w:rPr>
      </w:pPr>
      <w:r w:rsidRPr="00183323">
        <w:rPr>
          <w:lang w:val="nl-NL" w:eastAsia="fr-FR"/>
        </w:rPr>
        <w:t xml:space="preserve"> Eigen dienstjaar</w:t>
      </w:r>
    </w:p>
    <w:p w14:paraId="766C8BAE" w14:textId="77777777" w:rsidR="002179CA" w:rsidRDefault="002179CA" w:rsidP="002179CA">
      <w:pPr>
        <w:pStyle w:val="Titre2"/>
        <w:rPr>
          <w:lang w:val="nl-NL" w:eastAsia="fr-FR"/>
        </w:rPr>
      </w:pPr>
      <w:r w:rsidRPr="00183323">
        <w:rPr>
          <w:lang w:val="nl-NL" w:eastAsia="fr-FR"/>
        </w:rPr>
        <w:t xml:space="preserve"> </w:t>
      </w:r>
      <w:r>
        <w:rPr>
          <w:color w:val="000000"/>
          <w:highlight w:val="white"/>
          <w:lang w:val="nl-NL" w:eastAsia="fr-FR"/>
        </w:rPr>
        <w:t>Functionele groepen</w:t>
      </w:r>
      <w:r>
        <w:rPr>
          <w:color w:val="0000FF"/>
          <w:highlight w:val="white"/>
          <w:lang w:val="nl-NL" w:eastAsia="fr-FR"/>
        </w:rPr>
        <w:t>:</w:t>
      </w:r>
      <w:r>
        <w:rPr>
          <w:color w:val="000000"/>
          <w:highlight w:val="white"/>
          <w:lang w:val="nl-NL" w:eastAsia="fr-FR"/>
        </w:rPr>
        <w:t xml:space="preserve"> 399 Justitie - Politie</w:t>
      </w:r>
    </w:p>
    <w:tbl>
      <w:tblPr>
        <w:tblW w:w="0" w:type="auto"/>
        <w:tblLayout w:type="fixed"/>
        <w:tblCellMar>
          <w:left w:w="28" w:type="dxa"/>
          <w:right w:w="28" w:type="dxa"/>
        </w:tblCellMar>
        <w:tblLook w:val="0000" w:firstRow="0" w:lastRow="0" w:firstColumn="0" w:lastColumn="0" w:noHBand="0" w:noVBand="0"/>
      </w:tblPr>
      <w:tblGrid>
        <w:gridCol w:w="1558"/>
        <w:gridCol w:w="2792"/>
        <w:gridCol w:w="750"/>
        <w:gridCol w:w="977"/>
        <w:gridCol w:w="977"/>
        <w:gridCol w:w="977"/>
        <w:gridCol w:w="977"/>
        <w:gridCol w:w="977"/>
      </w:tblGrid>
      <w:tr w:rsidR="002179CA" w14:paraId="1DE78436" w14:textId="77777777" w:rsidTr="00313D32">
        <w:trPr>
          <w:tblHeader/>
        </w:trPr>
        <w:tc>
          <w:tcPr>
            <w:tcW w:w="1558" w:type="dxa"/>
            <w:tcBorders>
              <w:top w:val="single" w:sz="6" w:space="0" w:color="auto"/>
              <w:left w:val="single" w:sz="6" w:space="0" w:color="auto"/>
              <w:bottom w:val="single" w:sz="6" w:space="0" w:color="auto"/>
              <w:right w:val="nil"/>
            </w:tcBorders>
            <w:shd w:val="pct10" w:color="auto" w:fill="auto"/>
          </w:tcPr>
          <w:p w14:paraId="3D3799E8" w14:textId="77777777" w:rsidR="002179CA" w:rsidRDefault="002179CA" w:rsidP="00313D32">
            <w:pPr>
              <w:spacing w:before="60" w:after="60"/>
              <w:jc w:val="center"/>
              <w:rPr>
                <w:lang w:val="de-DE" w:eastAsia="fr-FR"/>
              </w:rPr>
            </w:pPr>
            <w:r>
              <w:rPr>
                <w:lang w:val="de-DE" w:eastAsia="fr-FR"/>
              </w:rPr>
              <w:t xml:space="preserve">Artikel </w:t>
            </w:r>
          </w:p>
          <w:p w14:paraId="19183153" w14:textId="77777777" w:rsidR="002179CA" w:rsidRDefault="002179CA" w:rsidP="00313D32">
            <w:pPr>
              <w:spacing w:before="60" w:after="60"/>
              <w:jc w:val="center"/>
              <w:rPr>
                <w:lang w:val="de-DE" w:eastAsia="fr-FR"/>
              </w:rPr>
            </w:pPr>
            <w:r>
              <w:rPr>
                <w:lang w:val="de-DE" w:eastAsia="fr-FR"/>
              </w:rPr>
              <w:t>F/E/</w:t>
            </w:r>
            <w:proofErr w:type="spellStart"/>
            <w:r>
              <w:rPr>
                <w:lang w:val="de-DE" w:eastAsia="fr-FR"/>
              </w:rPr>
              <w:t>Nr</w:t>
            </w:r>
            <w:proofErr w:type="spellEnd"/>
          </w:p>
        </w:tc>
        <w:tc>
          <w:tcPr>
            <w:tcW w:w="2792" w:type="dxa"/>
            <w:tcBorders>
              <w:top w:val="single" w:sz="6" w:space="0" w:color="auto"/>
              <w:left w:val="single" w:sz="6" w:space="0" w:color="auto"/>
              <w:bottom w:val="single" w:sz="6" w:space="0" w:color="auto"/>
              <w:right w:val="nil"/>
            </w:tcBorders>
          </w:tcPr>
          <w:p w14:paraId="50290109" w14:textId="77777777" w:rsidR="002179CA" w:rsidRDefault="002179CA" w:rsidP="00313D32">
            <w:pPr>
              <w:spacing w:before="60" w:after="60"/>
              <w:jc w:val="center"/>
              <w:rPr>
                <w:lang w:val="nl-NL" w:eastAsia="fr-FR"/>
              </w:rPr>
            </w:pPr>
            <w:r>
              <w:rPr>
                <w:lang w:val="nl-NL" w:eastAsia="fr-FR"/>
              </w:rPr>
              <w:t>Uitgaven</w:t>
            </w:r>
          </w:p>
        </w:tc>
        <w:tc>
          <w:tcPr>
            <w:tcW w:w="750" w:type="dxa"/>
            <w:tcBorders>
              <w:top w:val="single" w:sz="6" w:space="0" w:color="auto"/>
              <w:left w:val="single" w:sz="6" w:space="0" w:color="auto"/>
              <w:bottom w:val="single" w:sz="6" w:space="0" w:color="auto"/>
              <w:right w:val="nil"/>
            </w:tcBorders>
          </w:tcPr>
          <w:p w14:paraId="5019A5D6" w14:textId="77777777" w:rsidR="002179CA" w:rsidRDefault="002179CA" w:rsidP="00313D32">
            <w:pPr>
              <w:spacing w:before="60" w:after="60"/>
              <w:jc w:val="center"/>
              <w:rPr>
                <w:lang w:val="nl-NL" w:eastAsia="fr-FR"/>
              </w:rPr>
            </w:pPr>
            <w:proofErr w:type="spellStart"/>
            <w:r>
              <w:rPr>
                <w:lang w:val="nl-NL" w:eastAsia="fr-FR"/>
              </w:rPr>
              <w:t>Algeme</w:t>
            </w:r>
            <w:proofErr w:type="spellEnd"/>
            <w:r>
              <w:rPr>
                <w:lang w:val="nl-NL" w:eastAsia="fr-FR"/>
              </w:rPr>
              <w:t>. rekening</w:t>
            </w:r>
          </w:p>
        </w:tc>
        <w:tc>
          <w:tcPr>
            <w:tcW w:w="977" w:type="dxa"/>
            <w:tcBorders>
              <w:top w:val="single" w:sz="6" w:space="0" w:color="auto"/>
              <w:left w:val="single" w:sz="6" w:space="0" w:color="auto"/>
              <w:bottom w:val="single" w:sz="6" w:space="0" w:color="auto"/>
              <w:right w:val="nil"/>
            </w:tcBorders>
          </w:tcPr>
          <w:p w14:paraId="02FBEE58" w14:textId="77777777" w:rsidR="002179CA" w:rsidRDefault="002179CA" w:rsidP="00313D32">
            <w:pPr>
              <w:spacing w:before="60" w:after="60"/>
              <w:jc w:val="center"/>
              <w:rPr>
                <w:lang w:val="nl-NL" w:eastAsia="fr-FR"/>
              </w:rPr>
            </w:pPr>
            <w:r>
              <w:rPr>
                <w:lang w:val="nl-NL" w:eastAsia="fr-FR"/>
              </w:rPr>
              <w:t>Vroegere bedragen</w:t>
            </w:r>
          </w:p>
        </w:tc>
        <w:tc>
          <w:tcPr>
            <w:tcW w:w="977" w:type="dxa"/>
            <w:tcBorders>
              <w:top w:val="single" w:sz="6" w:space="0" w:color="auto"/>
              <w:left w:val="single" w:sz="6" w:space="0" w:color="auto"/>
              <w:bottom w:val="single" w:sz="6" w:space="0" w:color="auto"/>
              <w:right w:val="nil"/>
            </w:tcBorders>
          </w:tcPr>
          <w:p w14:paraId="15F35327" w14:textId="77777777" w:rsidR="002179CA" w:rsidRDefault="002179CA" w:rsidP="00313D32">
            <w:pPr>
              <w:spacing w:before="60" w:after="60"/>
              <w:jc w:val="center"/>
              <w:rPr>
                <w:lang w:val="nl-NL" w:eastAsia="fr-FR"/>
              </w:rPr>
            </w:pPr>
            <w:r>
              <w:rPr>
                <w:lang w:val="nl-NL" w:eastAsia="fr-FR"/>
              </w:rPr>
              <w:t>Verhoging</w:t>
            </w:r>
          </w:p>
        </w:tc>
        <w:tc>
          <w:tcPr>
            <w:tcW w:w="977" w:type="dxa"/>
            <w:tcBorders>
              <w:top w:val="single" w:sz="6" w:space="0" w:color="auto"/>
              <w:left w:val="single" w:sz="6" w:space="0" w:color="auto"/>
              <w:bottom w:val="single" w:sz="6" w:space="0" w:color="auto"/>
              <w:right w:val="nil"/>
            </w:tcBorders>
          </w:tcPr>
          <w:p w14:paraId="32C9C6F4" w14:textId="77777777" w:rsidR="002179CA" w:rsidRDefault="002179CA" w:rsidP="00313D32">
            <w:pPr>
              <w:spacing w:before="60" w:after="60"/>
              <w:jc w:val="center"/>
              <w:rPr>
                <w:lang w:val="nl-NL" w:eastAsia="fr-FR"/>
              </w:rPr>
            </w:pPr>
            <w:r>
              <w:rPr>
                <w:lang w:val="nl-NL" w:eastAsia="fr-FR"/>
              </w:rPr>
              <w:t>Verminder.</w:t>
            </w:r>
          </w:p>
        </w:tc>
        <w:tc>
          <w:tcPr>
            <w:tcW w:w="977" w:type="dxa"/>
            <w:tcBorders>
              <w:top w:val="single" w:sz="6" w:space="0" w:color="auto"/>
              <w:left w:val="single" w:sz="6" w:space="0" w:color="auto"/>
              <w:bottom w:val="single" w:sz="6" w:space="0" w:color="auto"/>
              <w:right w:val="nil"/>
            </w:tcBorders>
            <w:shd w:val="pct10" w:color="auto" w:fill="auto"/>
          </w:tcPr>
          <w:p w14:paraId="01E24993" w14:textId="77777777" w:rsidR="002179CA" w:rsidRDefault="002179CA" w:rsidP="00313D32">
            <w:pPr>
              <w:spacing w:before="60" w:after="60"/>
              <w:jc w:val="center"/>
              <w:rPr>
                <w:lang w:val="nl-NL" w:eastAsia="fr-FR"/>
              </w:rPr>
            </w:pPr>
            <w:r>
              <w:rPr>
                <w:lang w:val="nl-NL" w:eastAsia="fr-FR"/>
              </w:rPr>
              <w:t>Nieuwe bedragen</w:t>
            </w:r>
          </w:p>
        </w:tc>
        <w:tc>
          <w:tcPr>
            <w:tcW w:w="977" w:type="dxa"/>
            <w:tcBorders>
              <w:top w:val="single" w:sz="6" w:space="0" w:color="auto"/>
              <w:left w:val="single" w:sz="6" w:space="0" w:color="auto"/>
              <w:bottom w:val="single" w:sz="6" w:space="0" w:color="auto"/>
              <w:right w:val="single" w:sz="6" w:space="0" w:color="auto"/>
            </w:tcBorders>
          </w:tcPr>
          <w:p w14:paraId="612D3217" w14:textId="77777777" w:rsidR="002179CA" w:rsidRDefault="002179CA" w:rsidP="00313D32">
            <w:pPr>
              <w:spacing w:before="60" w:after="60"/>
              <w:jc w:val="center"/>
              <w:rPr>
                <w:lang w:val="nl-NL" w:eastAsia="fr-FR"/>
              </w:rPr>
            </w:pPr>
            <w:r>
              <w:rPr>
                <w:lang w:val="nl-NL" w:eastAsia="fr-FR"/>
              </w:rPr>
              <w:t>Aanvaarde bedragen</w:t>
            </w:r>
          </w:p>
        </w:tc>
      </w:tr>
      <w:tr w:rsidR="002179CA" w14:paraId="0BB931BE" w14:textId="77777777" w:rsidTr="00313D32">
        <w:tc>
          <w:tcPr>
            <w:tcW w:w="1558" w:type="dxa"/>
            <w:tcBorders>
              <w:top w:val="nil"/>
              <w:left w:val="single" w:sz="6" w:space="0" w:color="auto"/>
              <w:bottom w:val="nil"/>
              <w:right w:val="nil"/>
            </w:tcBorders>
            <w:shd w:val="pct10" w:color="auto" w:fill="auto"/>
          </w:tcPr>
          <w:p w14:paraId="55C7CCA7" w14:textId="77777777" w:rsidR="002179CA" w:rsidRDefault="002179CA" w:rsidP="00313D32">
            <w:pPr>
              <w:pStyle w:val="GrpEco"/>
              <w:rPr>
                <w:lang w:val="en-GB" w:eastAsia="fr-FR"/>
              </w:rPr>
            </w:pPr>
            <w:r>
              <w:rPr>
                <w:lang w:val="en-GB" w:eastAsia="fr-FR"/>
              </w:rPr>
              <w:t>000/91</w:t>
            </w:r>
          </w:p>
        </w:tc>
        <w:tc>
          <w:tcPr>
            <w:tcW w:w="2792" w:type="dxa"/>
            <w:tcBorders>
              <w:top w:val="nil"/>
              <w:left w:val="single" w:sz="6" w:space="0" w:color="auto"/>
              <w:bottom w:val="nil"/>
              <w:right w:val="nil"/>
            </w:tcBorders>
          </w:tcPr>
          <w:p w14:paraId="6D0315FB" w14:textId="77777777" w:rsidR="002179CA" w:rsidRDefault="002179CA" w:rsidP="00313D32">
            <w:pPr>
              <w:pStyle w:val="GrpEco"/>
              <w:rPr>
                <w:lang w:val="en-GB" w:eastAsia="fr-FR"/>
              </w:rPr>
            </w:pPr>
            <w:proofErr w:type="spellStart"/>
            <w:r>
              <w:rPr>
                <w:lang w:val="en-GB" w:eastAsia="fr-FR"/>
              </w:rPr>
              <w:t>Investeringen</w:t>
            </w:r>
            <w:proofErr w:type="spellEnd"/>
          </w:p>
        </w:tc>
        <w:tc>
          <w:tcPr>
            <w:tcW w:w="750" w:type="dxa"/>
            <w:tcBorders>
              <w:top w:val="nil"/>
              <w:left w:val="single" w:sz="6" w:space="0" w:color="auto"/>
              <w:bottom w:val="nil"/>
              <w:right w:val="nil"/>
            </w:tcBorders>
          </w:tcPr>
          <w:p w14:paraId="2A6F2CEE" w14:textId="77777777" w:rsidR="002179CA" w:rsidRDefault="002179CA" w:rsidP="00313D32">
            <w:pPr>
              <w:pStyle w:val="GrpEco"/>
              <w:rPr>
                <w:lang w:val="en-GB" w:eastAsia="fr-FR"/>
              </w:rPr>
            </w:pPr>
          </w:p>
        </w:tc>
        <w:tc>
          <w:tcPr>
            <w:tcW w:w="977" w:type="dxa"/>
            <w:tcBorders>
              <w:top w:val="nil"/>
              <w:left w:val="single" w:sz="6" w:space="0" w:color="auto"/>
              <w:bottom w:val="nil"/>
              <w:right w:val="nil"/>
            </w:tcBorders>
          </w:tcPr>
          <w:p w14:paraId="061B6BEC" w14:textId="77777777" w:rsidR="002179CA" w:rsidRDefault="002179CA" w:rsidP="00313D32">
            <w:pPr>
              <w:pStyle w:val="GrpEco"/>
              <w:jc w:val="right"/>
              <w:rPr>
                <w:lang w:val="en-GB" w:eastAsia="fr-FR"/>
              </w:rPr>
            </w:pPr>
          </w:p>
        </w:tc>
        <w:tc>
          <w:tcPr>
            <w:tcW w:w="977" w:type="dxa"/>
            <w:tcBorders>
              <w:top w:val="nil"/>
              <w:left w:val="single" w:sz="6" w:space="0" w:color="auto"/>
              <w:bottom w:val="nil"/>
              <w:right w:val="nil"/>
            </w:tcBorders>
          </w:tcPr>
          <w:p w14:paraId="6507FED2" w14:textId="77777777" w:rsidR="002179CA" w:rsidRDefault="002179CA" w:rsidP="00313D32">
            <w:pPr>
              <w:pStyle w:val="GrpEco"/>
              <w:jc w:val="right"/>
              <w:rPr>
                <w:lang w:val="en-GB" w:eastAsia="fr-FR"/>
              </w:rPr>
            </w:pPr>
          </w:p>
        </w:tc>
        <w:tc>
          <w:tcPr>
            <w:tcW w:w="977" w:type="dxa"/>
            <w:tcBorders>
              <w:top w:val="nil"/>
              <w:left w:val="single" w:sz="6" w:space="0" w:color="auto"/>
              <w:bottom w:val="nil"/>
              <w:right w:val="nil"/>
            </w:tcBorders>
          </w:tcPr>
          <w:p w14:paraId="7EC7A011" w14:textId="77777777" w:rsidR="002179CA" w:rsidRDefault="002179CA" w:rsidP="00313D32">
            <w:pPr>
              <w:pStyle w:val="GrpEco"/>
              <w:jc w:val="right"/>
              <w:rPr>
                <w:lang w:val="en-GB" w:eastAsia="fr-FR"/>
              </w:rPr>
            </w:pPr>
          </w:p>
        </w:tc>
        <w:tc>
          <w:tcPr>
            <w:tcW w:w="977" w:type="dxa"/>
            <w:tcBorders>
              <w:top w:val="nil"/>
              <w:left w:val="single" w:sz="6" w:space="0" w:color="auto"/>
              <w:bottom w:val="nil"/>
              <w:right w:val="nil"/>
            </w:tcBorders>
            <w:shd w:val="pct10" w:color="auto" w:fill="auto"/>
          </w:tcPr>
          <w:p w14:paraId="4B54ADF4" w14:textId="77777777" w:rsidR="002179CA" w:rsidRDefault="002179CA" w:rsidP="00313D32">
            <w:pPr>
              <w:pStyle w:val="GrpEco"/>
              <w:jc w:val="right"/>
              <w:rPr>
                <w:lang w:val="en-GB" w:eastAsia="fr-FR"/>
              </w:rPr>
            </w:pPr>
          </w:p>
        </w:tc>
        <w:tc>
          <w:tcPr>
            <w:tcW w:w="977" w:type="dxa"/>
            <w:tcBorders>
              <w:top w:val="nil"/>
              <w:left w:val="single" w:sz="6" w:space="0" w:color="auto"/>
              <w:bottom w:val="nil"/>
              <w:right w:val="single" w:sz="6" w:space="0" w:color="auto"/>
            </w:tcBorders>
          </w:tcPr>
          <w:p w14:paraId="0AA23433" w14:textId="77777777" w:rsidR="002179CA" w:rsidRDefault="002179CA" w:rsidP="00313D32">
            <w:pPr>
              <w:pStyle w:val="GrpEco"/>
              <w:jc w:val="right"/>
              <w:rPr>
                <w:sz w:val="16"/>
                <w:szCs w:val="16"/>
                <w:lang w:val="en-GB" w:eastAsia="fr-FR"/>
              </w:rPr>
            </w:pPr>
          </w:p>
        </w:tc>
      </w:tr>
      <w:tr w:rsidR="002179CA" w14:paraId="005EABFC" w14:textId="77777777" w:rsidTr="00313D32">
        <w:trPr>
          <w:cantSplit/>
        </w:trPr>
        <w:tc>
          <w:tcPr>
            <w:tcW w:w="1558" w:type="dxa"/>
            <w:tcBorders>
              <w:top w:val="nil"/>
              <w:left w:val="single" w:sz="6" w:space="0" w:color="auto"/>
              <w:bottom w:val="nil"/>
              <w:right w:val="nil"/>
            </w:tcBorders>
            <w:shd w:val="pct10" w:color="auto" w:fill="auto"/>
          </w:tcPr>
          <w:p w14:paraId="5AB5F5C0" w14:textId="77777777" w:rsidR="002179CA" w:rsidRDefault="002179CA" w:rsidP="00313D32">
            <w:pPr>
              <w:spacing w:before="60" w:after="60"/>
              <w:rPr>
                <w:lang w:eastAsia="fr-FR"/>
              </w:rPr>
            </w:pPr>
            <w:r>
              <w:rPr>
                <w:lang w:eastAsia="fr-FR"/>
              </w:rPr>
              <w:t>3300/743-51/    -  /534</w:t>
            </w:r>
          </w:p>
        </w:tc>
        <w:tc>
          <w:tcPr>
            <w:tcW w:w="2792" w:type="dxa"/>
            <w:tcBorders>
              <w:top w:val="nil"/>
              <w:left w:val="single" w:sz="6" w:space="0" w:color="auto"/>
              <w:bottom w:val="nil"/>
              <w:right w:val="nil"/>
            </w:tcBorders>
          </w:tcPr>
          <w:p w14:paraId="11A1BBA4" w14:textId="77777777" w:rsidR="002179CA" w:rsidRPr="00183323" w:rsidRDefault="002179CA" w:rsidP="00313D32">
            <w:pPr>
              <w:spacing w:before="60" w:after="60"/>
              <w:rPr>
                <w:lang w:val="nl-NL" w:eastAsia="fr-FR"/>
              </w:rPr>
            </w:pPr>
            <w:r w:rsidRPr="00183323">
              <w:rPr>
                <w:lang w:val="nl-NL" w:eastAsia="fr-FR"/>
              </w:rPr>
              <w:t>AANKOOP VAN MOTO'S EN FIETSEN</w:t>
            </w:r>
            <w:r w:rsidRPr="00183323">
              <w:rPr>
                <w:lang w:val="nl-NL" w:eastAsia="fr-FR"/>
              </w:rPr>
              <w:br/>
            </w:r>
            <w:r w:rsidRPr="00183323">
              <w:rPr>
                <w:i/>
                <w:iCs/>
                <w:lang w:val="nl-NL" w:eastAsia="fr-FR"/>
              </w:rPr>
              <w:t>Supplement aankoopprijs van 2 moto's R 1250 RT i.p.v. 2 moto's F750GS</w:t>
            </w:r>
          </w:p>
        </w:tc>
        <w:tc>
          <w:tcPr>
            <w:tcW w:w="750" w:type="dxa"/>
            <w:tcBorders>
              <w:top w:val="nil"/>
              <w:left w:val="single" w:sz="6" w:space="0" w:color="auto"/>
              <w:bottom w:val="nil"/>
              <w:right w:val="nil"/>
            </w:tcBorders>
          </w:tcPr>
          <w:p w14:paraId="04A843D8" w14:textId="77777777" w:rsidR="002179CA" w:rsidRDefault="002179CA" w:rsidP="00313D32">
            <w:pPr>
              <w:spacing w:before="60" w:after="60"/>
              <w:rPr>
                <w:lang w:eastAsia="fr-FR"/>
              </w:rPr>
            </w:pPr>
            <w:r>
              <w:rPr>
                <w:lang w:eastAsia="fr-FR"/>
              </w:rPr>
              <w:t>23211</w:t>
            </w:r>
          </w:p>
        </w:tc>
        <w:tc>
          <w:tcPr>
            <w:tcW w:w="977" w:type="dxa"/>
            <w:tcBorders>
              <w:top w:val="nil"/>
              <w:left w:val="single" w:sz="6" w:space="0" w:color="auto"/>
              <w:bottom w:val="nil"/>
              <w:right w:val="nil"/>
            </w:tcBorders>
          </w:tcPr>
          <w:p w14:paraId="463F70F6" w14:textId="77777777" w:rsidR="002179CA" w:rsidRDefault="002179CA" w:rsidP="00313D32">
            <w:pPr>
              <w:spacing w:before="60" w:after="60"/>
              <w:jc w:val="right"/>
              <w:rPr>
                <w:sz w:val="14"/>
                <w:szCs w:val="14"/>
                <w:lang w:val="nl-NL" w:eastAsia="fr-FR"/>
              </w:rPr>
            </w:pPr>
            <w:r>
              <w:rPr>
                <w:sz w:val="14"/>
                <w:szCs w:val="14"/>
                <w:lang w:val="nl-NL" w:eastAsia="fr-FR"/>
              </w:rPr>
              <w:t>59.800,00</w:t>
            </w:r>
          </w:p>
        </w:tc>
        <w:tc>
          <w:tcPr>
            <w:tcW w:w="977" w:type="dxa"/>
            <w:tcBorders>
              <w:top w:val="nil"/>
              <w:left w:val="single" w:sz="6" w:space="0" w:color="auto"/>
              <w:bottom w:val="nil"/>
              <w:right w:val="nil"/>
            </w:tcBorders>
          </w:tcPr>
          <w:p w14:paraId="0ADD6FC0"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nil"/>
              <w:right w:val="nil"/>
            </w:tcBorders>
          </w:tcPr>
          <w:p w14:paraId="6C14DF2E"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shd w:val="pct10" w:color="auto" w:fill="auto"/>
          </w:tcPr>
          <w:p w14:paraId="77C2DE05" w14:textId="77777777" w:rsidR="002179CA" w:rsidRDefault="002179CA" w:rsidP="00313D32">
            <w:pPr>
              <w:spacing w:before="60" w:after="60"/>
              <w:jc w:val="right"/>
              <w:rPr>
                <w:sz w:val="14"/>
                <w:szCs w:val="14"/>
                <w:lang w:eastAsia="fr-FR"/>
              </w:rPr>
            </w:pPr>
            <w:r>
              <w:rPr>
                <w:sz w:val="14"/>
                <w:szCs w:val="14"/>
                <w:lang w:eastAsia="fr-FR"/>
              </w:rPr>
              <w:t>77.000,00</w:t>
            </w:r>
          </w:p>
        </w:tc>
        <w:tc>
          <w:tcPr>
            <w:tcW w:w="977" w:type="dxa"/>
            <w:tcBorders>
              <w:top w:val="nil"/>
              <w:left w:val="single" w:sz="6" w:space="0" w:color="auto"/>
              <w:bottom w:val="nil"/>
              <w:right w:val="single" w:sz="6" w:space="0" w:color="auto"/>
            </w:tcBorders>
          </w:tcPr>
          <w:p w14:paraId="09CC5ED4" w14:textId="77777777" w:rsidR="002179CA" w:rsidRDefault="002179CA" w:rsidP="00313D32">
            <w:pPr>
              <w:spacing w:before="60" w:after="60"/>
              <w:jc w:val="right"/>
              <w:rPr>
                <w:sz w:val="14"/>
                <w:szCs w:val="14"/>
                <w:lang w:eastAsia="fr-FR"/>
              </w:rPr>
            </w:pPr>
          </w:p>
        </w:tc>
      </w:tr>
      <w:tr w:rsidR="002179CA" w14:paraId="4C726B6E"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4AF8822B" w14:textId="77777777" w:rsidR="002179CA" w:rsidRDefault="002179CA" w:rsidP="00313D32">
            <w:pPr>
              <w:pStyle w:val="GrpEco"/>
              <w:rPr>
                <w:lang w:val="nl-NL" w:eastAsia="fr-FR"/>
              </w:rPr>
            </w:pPr>
            <w:r>
              <w:rPr>
                <w:lang w:val="nl-NL" w:eastAsia="fr-FR"/>
              </w:rPr>
              <w:t>399/000/91</w:t>
            </w:r>
          </w:p>
        </w:tc>
        <w:tc>
          <w:tcPr>
            <w:tcW w:w="2792" w:type="dxa"/>
            <w:tcBorders>
              <w:top w:val="single" w:sz="6" w:space="0" w:color="auto"/>
              <w:left w:val="single" w:sz="6" w:space="0" w:color="auto"/>
              <w:bottom w:val="single" w:sz="6" w:space="0" w:color="auto"/>
              <w:right w:val="nil"/>
            </w:tcBorders>
          </w:tcPr>
          <w:p w14:paraId="3AA67820" w14:textId="77777777" w:rsidR="002179CA" w:rsidRDefault="002179CA" w:rsidP="00313D32">
            <w:pPr>
              <w:pStyle w:val="GrpEco"/>
              <w:rPr>
                <w:lang w:val="nl-NL" w:eastAsia="fr-FR"/>
              </w:rPr>
            </w:pPr>
            <w:r>
              <w:rPr>
                <w:lang w:val="nl-NL" w:eastAsia="fr-FR"/>
              </w:rPr>
              <w:t>Totaal Investeringen</w:t>
            </w:r>
          </w:p>
        </w:tc>
        <w:tc>
          <w:tcPr>
            <w:tcW w:w="750" w:type="dxa"/>
            <w:tcBorders>
              <w:top w:val="single" w:sz="6" w:space="0" w:color="auto"/>
              <w:left w:val="single" w:sz="6" w:space="0" w:color="auto"/>
              <w:bottom w:val="single" w:sz="6" w:space="0" w:color="auto"/>
              <w:right w:val="nil"/>
            </w:tcBorders>
          </w:tcPr>
          <w:p w14:paraId="1F5B36F3" w14:textId="77777777" w:rsidR="002179CA" w:rsidRDefault="002179CA" w:rsidP="00313D32">
            <w:pPr>
              <w:pStyle w:val="GrpEco"/>
              <w:rPr>
                <w:sz w:val="16"/>
                <w:szCs w:val="16"/>
                <w:lang w:val="nl-NL" w:eastAsia="fr-FR"/>
              </w:rPr>
            </w:pPr>
          </w:p>
        </w:tc>
        <w:tc>
          <w:tcPr>
            <w:tcW w:w="977" w:type="dxa"/>
            <w:tcBorders>
              <w:top w:val="single" w:sz="6" w:space="0" w:color="auto"/>
              <w:left w:val="single" w:sz="6" w:space="0" w:color="auto"/>
              <w:bottom w:val="single" w:sz="6" w:space="0" w:color="auto"/>
              <w:right w:val="nil"/>
            </w:tcBorders>
          </w:tcPr>
          <w:p w14:paraId="0957BB28" w14:textId="77777777" w:rsidR="002179CA" w:rsidRDefault="002179CA" w:rsidP="00313D32">
            <w:pPr>
              <w:jc w:val="right"/>
              <w:rPr>
                <w:sz w:val="14"/>
                <w:szCs w:val="14"/>
                <w:lang w:val="nl-NL" w:eastAsia="fr-FR"/>
              </w:rPr>
            </w:pPr>
            <w:r>
              <w:rPr>
                <w:sz w:val="14"/>
                <w:szCs w:val="14"/>
                <w:lang w:val="nl-NL" w:eastAsia="fr-FR"/>
              </w:rPr>
              <w:t>3.908.200,00</w:t>
            </w:r>
          </w:p>
        </w:tc>
        <w:tc>
          <w:tcPr>
            <w:tcW w:w="977" w:type="dxa"/>
            <w:tcBorders>
              <w:top w:val="single" w:sz="6" w:space="0" w:color="auto"/>
              <w:left w:val="single" w:sz="6" w:space="0" w:color="auto"/>
              <w:bottom w:val="single" w:sz="6" w:space="0" w:color="auto"/>
              <w:right w:val="nil"/>
            </w:tcBorders>
          </w:tcPr>
          <w:p w14:paraId="05B3ADD3" w14:textId="77777777" w:rsidR="002179CA" w:rsidRDefault="002179CA" w:rsidP="00313D32">
            <w:pPr>
              <w:jc w:val="right"/>
              <w:rPr>
                <w:sz w:val="14"/>
                <w:szCs w:val="14"/>
                <w:lang w:val="nl-NL" w:eastAsia="fr-FR"/>
              </w:rPr>
            </w:pPr>
            <w:r>
              <w:rPr>
                <w:sz w:val="14"/>
                <w:szCs w:val="14"/>
                <w:lang w:val="nl-NL" w:eastAsia="fr-FR"/>
              </w:rPr>
              <w:t>17.200,00</w:t>
            </w:r>
          </w:p>
        </w:tc>
        <w:tc>
          <w:tcPr>
            <w:tcW w:w="977" w:type="dxa"/>
            <w:tcBorders>
              <w:top w:val="single" w:sz="6" w:space="0" w:color="auto"/>
              <w:left w:val="single" w:sz="6" w:space="0" w:color="auto"/>
              <w:bottom w:val="single" w:sz="6" w:space="0" w:color="auto"/>
              <w:right w:val="nil"/>
            </w:tcBorders>
          </w:tcPr>
          <w:p w14:paraId="59202548" w14:textId="77777777" w:rsidR="002179CA" w:rsidRDefault="002179CA" w:rsidP="00313D32">
            <w:pPr>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41432CBF" w14:textId="77777777" w:rsidR="002179CA" w:rsidRDefault="002179CA" w:rsidP="00313D32">
            <w:pPr>
              <w:jc w:val="right"/>
              <w:rPr>
                <w:sz w:val="14"/>
                <w:szCs w:val="14"/>
                <w:lang w:eastAsia="fr-FR"/>
              </w:rPr>
            </w:pPr>
            <w:r>
              <w:rPr>
                <w:sz w:val="14"/>
                <w:szCs w:val="14"/>
                <w:lang w:eastAsia="fr-FR"/>
              </w:rPr>
              <w:t>3.925.400,00</w:t>
            </w:r>
          </w:p>
        </w:tc>
        <w:tc>
          <w:tcPr>
            <w:tcW w:w="977" w:type="dxa"/>
            <w:tcBorders>
              <w:top w:val="single" w:sz="6" w:space="0" w:color="auto"/>
              <w:left w:val="single" w:sz="6" w:space="0" w:color="auto"/>
              <w:bottom w:val="single" w:sz="6" w:space="0" w:color="auto"/>
              <w:right w:val="single" w:sz="6" w:space="0" w:color="auto"/>
            </w:tcBorders>
          </w:tcPr>
          <w:p w14:paraId="49188350" w14:textId="77777777" w:rsidR="002179CA" w:rsidRDefault="002179CA" w:rsidP="00313D32">
            <w:pPr>
              <w:jc w:val="right"/>
              <w:rPr>
                <w:sz w:val="14"/>
                <w:szCs w:val="14"/>
                <w:lang w:eastAsia="fr-FR"/>
              </w:rPr>
            </w:pPr>
          </w:p>
        </w:tc>
      </w:tr>
      <w:tr w:rsidR="002179CA" w14:paraId="6919AAA6" w14:textId="77777777" w:rsidTr="00313D32">
        <w:trPr>
          <w:cantSplit/>
        </w:trPr>
        <w:tc>
          <w:tcPr>
            <w:tcW w:w="1558" w:type="dxa"/>
            <w:tcBorders>
              <w:top w:val="nil"/>
              <w:left w:val="single" w:sz="6" w:space="0" w:color="auto"/>
              <w:bottom w:val="single" w:sz="6" w:space="0" w:color="auto"/>
              <w:right w:val="nil"/>
            </w:tcBorders>
            <w:shd w:val="pct10" w:color="auto" w:fill="auto"/>
          </w:tcPr>
          <w:p w14:paraId="5C902CDB" w14:textId="77777777" w:rsidR="002179CA" w:rsidRDefault="002179CA" w:rsidP="00313D32">
            <w:pPr>
              <w:spacing w:before="60" w:after="60"/>
              <w:rPr>
                <w:lang w:val="nl-NL" w:eastAsia="fr-FR"/>
              </w:rPr>
            </w:pPr>
            <w:r>
              <w:rPr>
                <w:lang w:val="nl-NL" w:eastAsia="fr-FR"/>
              </w:rPr>
              <w:t>399/00093</w:t>
            </w:r>
          </w:p>
        </w:tc>
        <w:tc>
          <w:tcPr>
            <w:tcW w:w="2792" w:type="dxa"/>
            <w:tcBorders>
              <w:top w:val="nil"/>
              <w:left w:val="single" w:sz="6" w:space="0" w:color="auto"/>
              <w:bottom w:val="single" w:sz="6" w:space="0" w:color="auto"/>
              <w:right w:val="nil"/>
            </w:tcBorders>
          </w:tcPr>
          <w:p w14:paraId="2215BBDB" w14:textId="77777777" w:rsidR="002179CA" w:rsidRDefault="002179CA" w:rsidP="00313D32">
            <w:pPr>
              <w:spacing w:before="60" w:after="60"/>
              <w:rPr>
                <w:lang w:val="nl-NL" w:eastAsia="fr-FR"/>
              </w:rPr>
            </w:pPr>
            <w:proofErr w:type="spellStart"/>
            <w:r>
              <w:rPr>
                <w:lang w:val="nl-NL" w:eastAsia="fr-FR"/>
              </w:rPr>
              <w:t>Sub-Totaal</w:t>
            </w:r>
            <w:proofErr w:type="spellEnd"/>
            <w:r>
              <w:rPr>
                <w:lang w:val="nl-NL" w:eastAsia="fr-FR"/>
              </w:rPr>
              <w:t xml:space="preserve"> Justitie - Politie</w:t>
            </w:r>
          </w:p>
        </w:tc>
        <w:tc>
          <w:tcPr>
            <w:tcW w:w="750" w:type="dxa"/>
            <w:tcBorders>
              <w:top w:val="nil"/>
              <w:left w:val="single" w:sz="6" w:space="0" w:color="auto"/>
              <w:bottom w:val="single" w:sz="6" w:space="0" w:color="auto"/>
              <w:right w:val="nil"/>
            </w:tcBorders>
          </w:tcPr>
          <w:p w14:paraId="36D4826C" w14:textId="77777777" w:rsidR="002179CA" w:rsidRDefault="002179CA"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119C361D" w14:textId="77777777" w:rsidR="002179CA" w:rsidRDefault="002179CA" w:rsidP="00313D32">
            <w:pPr>
              <w:spacing w:before="60" w:after="60"/>
              <w:jc w:val="right"/>
              <w:rPr>
                <w:sz w:val="14"/>
                <w:szCs w:val="14"/>
                <w:lang w:val="nl-NL" w:eastAsia="fr-FR"/>
              </w:rPr>
            </w:pPr>
            <w:r>
              <w:rPr>
                <w:sz w:val="14"/>
                <w:szCs w:val="14"/>
                <w:lang w:val="nl-NL" w:eastAsia="fr-FR"/>
              </w:rPr>
              <w:t>3.908.200,00</w:t>
            </w:r>
          </w:p>
        </w:tc>
        <w:tc>
          <w:tcPr>
            <w:tcW w:w="977" w:type="dxa"/>
            <w:tcBorders>
              <w:top w:val="nil"/>
              <w:left w:val="single" w:sz="6" w:space="0" w:color="auto"/>
              <w:bottom w:val="single" w:sz="6" w:space="0" w:color="auto"/>
              <w:right w:val="nil"/>
            </w:tcBorders>
          </w:tcPr>
          <w:p w14:paraId="30D4B7F3"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single" w:sz="6" w:space="0" w:color="auto"/>
              <w:right w:val="nil"/>
            </w:tcBorders>
          </w:tcPr>
          <w:p w14:paraId="6BA1AEB4"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34B82FE5" w14:textId="77777777" w:rsidR="002179CA" w:rsidRDefault="002179CA" w:rsidP="00313D32">
            <w:pPr>
              <w:spacing w:before="60" w:after="60"/>
              <w:jc w:val="right"/>
              <w:rPr>
                <w:sz w:val="14"/>
                <w:szCs w:val="14"/>
                <w:lang w:eastAsia="fr-FR"/>
              </w:rPr>
            </w:pPr>
            <w:r>
              <w:rPr>
                <w:sz w:val="14"/>
                <w:szCs w:val="14"/>
                <w:lang w:eastAsia="fr-FR"/>
              </w:rPr>
              <w:t>3.925.400,00</w:t>
            </w:r>
          </w:p>
        </w:tc>
        <w:tc>
          <w:tcPr>
            <w:tcW w:w="977" w:type="dxa"/>
            <w:tcBorders>
              <w:top w:val="nil"/>
              <w:left w:val="single" w:sz="6" w:space="0" w:color="auto"/>
              <w:bottom w:val="single" w:sz="6" w:space="0" w:color="auto"/>
              <w:right w:val="single" w:sz="6" w:space="0" w:color="auto"/>
            </w:tcBorders>
          </w:tcPr>
          <w:p w14:paraId="19122B73" w14:textId="77777777" w:rsidR="002179CA" w:rsidRDefault="002179CA" w:rsidP="00313D32">
            <w:pPr>
              <w:spacing w:before="60" w:after="60"/>
              <w:jc w:val="right"/>
              <w:rPr>
                <w:sz w:val="14"/>
                <w:szCs w:val="14"/>
                <w:lang w:eastAsia="fr-FR"/>
              </w:rPr>
            </w:pPr>
          </w:p>
        </w:tc>
      </w:tr>
      <w:tr w:rsidR="002179CA" w14:paraId="09021A99" w14:textId="77777777" w:rsidTr="00313D32">
        <w:trPr>
          <w:cantSplit/>
        </w:trPr>
        <w:tc>
          <w:tcPr>
            <w:tcW w:w="1558" w:type="dxa"/>
            <w:tcBorders>
              <w:top w:val="nil"/>
              <w:left w:val="single" w:sz="6" w:space="0" w:color="auto"/>
              <w:bottom w:val="single" w:sz="6" w:space="0" w:color="auto"/>
              <w:right w:val="nil"/>
            </w:tcBorders>
            <w:shd w:val="pct10" w:color="auto" w:fill="auto"/>
          </w:tcPr>
          <w:p w14:paraId="18B49446" w14:textId="77777777" w:rsidR="002179CA" w:rsidRDefault="002179CA" w:rsidP="00313D32">
            <w:pPr>
              <w:spacing w:before="60" w:after="60"/>
              <w:rPr>
                <w:lang w:val="nl-NL" w:eastAsia="fr-FR"/>
              </w:rPr>
            </w:pPr>
            <w:r>
              <w:rPr>
                <w:lang w:val="nl-NL" w:eastAsia="fr-FR"/>
              </w:rPr>
              <w:t>399/00095</w:t>
            </w:r>
          </w:p>
        </w:tc>
        <w:tc>
          <w:tcPr>
            <w:tcW w:w="2792" w:type="dxa"/>
            <w:tcBorders>
              <w:top w:val="nil"/>
              <w:left w:val="single" w:sz="6" w:space="0" w:color="auto"/>
              <w:bottom w:val="single" w:sz="6" w:space="0" w:color="auto"/>
              <w:right w:val="nil"/>
            </w:tcBorders>
          </w:tcPr>
          <w:p w14:paraId="62A8FF78" w14:textId="77777777" w:rsidR="002179CA" w:rsidRDefault="002179CA" w:rsidP="00313D32">
            <w:pPr>
              <w:spacing w:before="60" w:after="60"/>
              <w:rPr>
                <w:lang w:val="nl-NL" w:eastAsia="fr-FR"/>
              </w:rPr>
            </w:pPr>
            <w:r>
              <w:rPr>
                <w:lang w:val="nl-NL" w:eastAsia="fr-FR"/>
              </w:rPr>
              <w:t>Totaal Justitie - Politie</w:t>
            </w:r>
          </w:p>
        </w:tc>
        <w:tc>
          <w:tcPr>
            <w:tcW w:w="750" w:type="dxa"/>
            <w:tcBorders>
              <w:top w:val="nil"/>
              <w:left w:val="single" w:sz="6" w:space="0" w:color="auto"/>
              <w:bottom w:val="single" w:sz="6" w:space="0" w:color="auto"/>
              <w:right w:val="nil"/>
            </w:tcBorders>
          </w:tcPr>
          <w:p w14:paraId="085D87B9" w14:textId="77777777" w:rsidR="002179CA" w:rsidRDefault="002179CA"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072C719E" w14:textId="77777777" w:rsidR="002179CA" w:rsidRDefault="002179CA" w:rsidP="00313D32">
            <w:pPr>
              <w:spacing w:before="60" w:after="60"/>
              <w:jc w:val="right"/>
              <w:rPr>
                <w:sz w:val="14"/>
                <w:szCs w:val="14"/>
                <w:lang w:val="nl-NL" w:eastAsia="fr-FR"/>
              </w:rPr>
            </w:pPr>
            <w:r>
              <w:rPr>
                <w:sz w:val="14"/>
                <w:szCs w:val="14"/>
                <w:lang w:val="nl-NL" w:eastAsia="fr-FR"/>
              </w:rPr>
              <w:t>3.908.200,00</w:t>
            </w:r>
          </w:p>
        </w:tc>
        <w:tc>
          <w:tcPr>
            <w:tcW w:w="977" w:type="dxa"/>
            <w:tcBorders>
              <w:top w:val="nil"/>
              <w:left w:val="single" w:sz="6" w:space="0" w:color="auto"/>
              <w:bottom w:val="single" w:sz="6" w:space="0" w:color="auto"/>
              <w:right w:val="nil"/>
            </w:tcBorders>
          </w:tcPr>
          <w:p w14:paraId="4F0F70B9"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single" w:sz="6" w:space="0" w:color="auto"/>
              <w:right w:val="nil"/>
            </w:tcBorders>
          </w:tcPr>
          <w:p w14:paraId="1E643723"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05A3E999"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977" w:type="dxa"/>
            <w:tcBorders>
              <w:top w:val="nil"/>
              <w:left w:val="single" w:sz="6" w:space="0" w:color="auto"/>
              <w:bottom w:val="single" w:sz="6" w:space="0" w:color="auto"/>
              <w:right w:val="single" w:sz="6" w:space="0" w:color="auto"/>
            </w:tcBorders>
          </w:tcPr>
          <w:p w14:paraId="7C4548AD" w14:textId="77777777" w:rsidR="002179CA" w:rsidRDefault="002179CA" w:rsidP="00313D32">
            <w:pPr>
              <w:spacing w:before="60" w:after="60"/>
              <w:jc w:val="right"/>
              <w:rPr>
                <w:sz w:val="14"/>
                <w:szCs w:val="14"/>
                <w:lang w:eastAsia="fr-FR"/>
              </w:rPr>
            </w:pPr>
          </w:p>
        </w:tc>
      </w:tr>
      <w:tr w:rsidR="002179CA" w14:paraId="6A1903BD" w14:textId="77777777" w:rsidTr="00313D32">
        <w:trPr>
          <w:cantSplit/>
        </w:trPr>
        <w:tc>
          <w:tcPr>
            <w:tcW w:w="1558" w:type="dxa"/>
            <w:tcBorders>
              <w:top w:val="nil"/>
              <w:left w:val="single" w:sz="6" w:space="0" w:color="auto"/>
              <w:bottom w:val="single" w:sz="6" w:space="0" w:color="auto"/>
              <w:right w:val="nil"/>
            </w:tcBorders>
            <w:shd w:val="pct10" w:color="auto" w:fill="auto"/>
          </w:tcPr>
          <w:p w14:paraId="30C31BE7" w14:textId="77777777" w:rsidR="002179CA" w:rsidRDefault="002179CA" w:rsidP="00313D32">
            <w:pPr>
              <w:spacing w:before="60" w:after="60"/>
              <w:rPr>
                <w:lang w:val="nl-NL" w:eastAsia="fr-FR"/>
              </w:rPr>
            </w:pPr>
          </w:p>
        </w:tc>
        <w:tc>
          <w:tcPr>
            <w:tcW w:w="2792" w:type="dxa"/>
            <w:tcBorders>
              <w:top w:val="nil"/>
              <w:left w:val="single" w:sz="6" w:space="0" w:color="auto"/>
              <w:bottom w:val="single" w:sz="6" w:space="0" w:color="auto"/>
              <w:right w:val="nil"/>
            </w:tcBorders>
          </w:tcPr>
          <w:p w14:paraId="481228DC" w14:textId="77777777" w:rsidR="002179CA" w:rsidRDefault="002179CA" w:rsidP="00313D32">
            <w:pPr>
              <w:spacing w:before="60" w:after="60"/>
              <w:rPr>
                <w:lang w:val="nl-NL" w:eastAsia="fr-FR"/>
              </w:rPr>
            </w:pPr>
            <w:r>
              <w:rPr>
                <w:lang w:val="nl-NL" w:eastAsia="fr-FR"/>
              </w:rPr>
              <w:t>Totaal Uitgaven</w:t>
            </w:r>
          </w:p>
        </w:tc>
        <w:tc>
          <w:tcPr>
            <w:tcW w:w="750" w:type="dxa"/>
            <w:tcBorders>
              <w:top w:val="nil"/>
              <w:left w:val="single" w:sz="6" w:space="0" w:color="auto"/>
              <w:bottom w:val="single" w:sz="6" w:space="0" w:color="auto"/>
              <w:right w:val="nil"/>
            </w:tcBorders>
          </w:tcPr>
          <w:p w14:paraId="7BB665BF" w14:textId="77777777" w:rsidR="002179CA" w:rsidRDefault="002179CA"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1F6A4AD2" w14:textId="77777777" w:rsidR="002179CA" w:rsidRDefault="002179CA" w:rsidP="00313D32">
            <w:pPr>
              <w:spacing w:before="60" w:after="60"/>
              <w:jc w:val="right"/>
              <w:rPr>
                <w:sz w:val="14"/>
                <w:szCs w:val="14"/>
                <w:lang w:val="nl-NL" w:eastAsia="fr-FR"/>
              </w:rPr>
            </w:pPr>
            <w:r>
              <w:rPr>
                <w:sz w:val="14"/>
                <w:szCs w:val="14"/>
                <w:lang w:val="nl-NL" w:eastAsia="fr-FR"/>
              </w:rPr>
              <w:t>3.908.200,00</w:t>
            </w:r>
          </w:p>
        </w:tc>
        <w:tc>
          <w:tcPr>
            <w:tcW w:w="977" w:type="dxa"/>
            <w:tcBorders>
              <w:top w:val="nil"/>
              <w:left w:val="single" w:sz="6" w:space="0" w:color="auto"/>
              <w:bottom w:val="single" w:sz="6" w:space="0" w:color="auto"/>
              <w:right w:val="nil"/>
            </w:tcBorders>
          </w:tcPr>
          <w:p w14:paraId="4BC52CA3"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single" w:sz="6" w:space="0" w:color="auto"/>
              <w:right w:val="nil"/>
            </w:tcBorders>
          </w:tcPr>
          <w:p w14:paraId="664E3497"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61447AB7"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977" w:type="dxa"/>
            <w:tcBorders>
              <w:top w:val="nil"/>
              <w:left w:val="single" w:sz="6" w:space="0" w:color="auto"/>
              <w:bottom w:val="single" w:sz="6" w:space="0" w:color="auto"/>
              <w:right w:val="single" w:sz="6" w:space="0" w:color="auto"/>
            </w:tcBorders>
          </w:tcPr>
          <w:p w14:paraId="1B24B3F8" w14:textId="77777777" w:rsidR="002179CA" w:rsidRDefault="002179CA" w:rsidP="00313D32">
            <w:pPr>
              <w:spacing w:before="60" w:after="60"/>
              <w:jc w:val="right"/>
              <w:rPr>
                <w:sz w:val="14"/>
                <w:szCs w:val="14"/>
                <w:lang w:eastAsia="fr-FR"/>
              </w:rPr>
            </w:pPr>
          </w:p>
        </w:tc>
      </w:tr>
    </w:tbl>
    <w:p w14:paraId="5CB150E9" w14:textId="77777777" w:rsidR="002179CA" w:rsidRPr="00183323" w:rsidRDefault="002179CA" w:rsidP="002179CA">
      <w:pPr>
        <w:pStyle w:val="Titre2"/>
        <w:rPr>
          <w:lang w:val="nl-NL" w:eastAsia="fr-FR"/>
        </w:rPr>
      </w:pPr>
      <w:r w:rsidRPr="00183323">
        <w:rPr>
          <w:lang w:val="nl-NL" w:eastAsia="fr-FR"/>
        </w:rPr>
        <w:lastRenderedPageBreak/>
        <w:t xml:space="preserve">  Eigen dienstjaar</w:t>
      </w:r>
    </w:p>
    <w:p w14:paraId="1979E006" w14:textId="77777777" w:rsidR="002179CA" w:rsidRDefault="002179CA" w:rsidP="002179CA">
      <w:pPr>
        <w:pStyle w:val="Titre2"/>
        <w:rPr>
          <w:lang w:val="nl-NL" w:eastAsia="fr-FR"/>
        </w:rPr>
      </w:pPr>
      <w:r w:rsidRPr="00183323">
        <w:rPr>
          <w:lang w:val="nl-NL" w:eastAsia="fr-FR"/>
        </w:rPr>
        <w:t xml:space="preserve"> </w:t>
      </w:r>
      <w:r>
        <w:rPr>
          <w:color w:val="000000"/>
          <w:highlight w:val="white"/>
          <w:lang w:val="nl-NL" w:eastAsia="fr-FR"/>
        </w:rPr>
        <w:t>Functionele groepen</w:t>
      </w:r>
      <w:r>
        <w:rPr>
          <w:color w:val="0000FF"/>
          <w:highlight w:val="white"/>
          <w:lang w:val="nl-NL" w:eastAsia="fr-FR"/>
        </w:rPr>
        <w:t>:</w:t>
      </w:r>
      <w:r>
        <w:rPr>
          <w:color w:val="000000"/>
          <w:highlight w:val="white"/>
          <w:lang w:val="nl-NL" w:eastAsia="fr-FR"/>
        </w:rPr>
        <w:t xml:space="preserve"> 399 Justitie - Politie</w:t>
      </w:r>
    </w:p>
    <w:tbl>
      <w:tblPr>
        <w:tblW w:w="0" w:type="auto"/>
        <w:tblLayout w:type="fixed"/>
        <w:tblCellMar>
          <w:left w:w="28" w:type="dxa"/>
          <w:right w:w="28" w:type="dxa"/>
        </w:tblCellMar>
        <w:tblLook w:val="0000" w:firstRow="0" w:lastRow="0" w:firstColumn="0" w:lastColumn="0" w:noHBand="0" w:noVBand="0"/>
      </w:tblPr>
      <w:tblGrid>
        <w:gridCol w:w="1558"/>
        <w:gridCol w:w="2792"/>
        <w:gridCol w:w="750"/>
        <w:gridCol w:w="977"/>
        <w:gridCol w:w="977"/>
        <w:gridCol w:w="977"/>
        <w:gridCol w:w="977"/>
        <w:gridCol w:w="977"/>
      </w:tblGrid>
      <w:tr w:rsidR="002179CA" w14:paraId="32ACE361" w14:textId="77777777" w:rsidTr="00313D32">
        <w:trPr>
          <w:tblHeader/>
        </w:trPr>
        <w:tc>
          <w:tcPr>
            <w:tcW w:w="1558" w:type="dxa"/>
            <w:tcBorders>
              <w:top w:val="single" w:sz="6" w:space="0" w:color="auto"/>
              <w:left w:val="single" w:sz="6" w:space="0" w:color="auto"/>
              <w:bottom w:val="single" w:sz="6" w:space="0" w:color="auto"/>
              <w:right w:val="nil"/>
            </w:tcBorders>
            <w:shd w:val="pct10" w:color="auto" w:fill="auto"/>
          </w:tcPr>
          <w:p w14:paraId="739416CD" w14:textId="77777777" w:rsidR="002179CA" w:rsidRDefault="002179CA" w:rsidP="00313D32">
            <w:pPr>
              <w:spacing w:before="60" w:after="60"/>
              <w:jc w:val="center"/>
              <w:rPr>
                <w:lang w:val="de-DE" w:eastAsia="fr-FR"/>
              </w:rPr>
            </w:pPr>
            <w:r>
              <w:rPr>
                <w:lang w:val="de-DE" w:eastAsia="fr-FR"/>
              </w:rPr>
              <w:t xml:space="preserve">Artikel </w:t>
            </w:r>
          </w:p>
          <w:p w14:paraId="133BA166" w14:textId="77777777" w:rsidR="002179CA" w:rsidRDefault="002179CA" w:rsidP="00313D32">
            <w:pPr>
              <w:spacing w:before="60" w:after="60"/>
              <w:jc w:val="center"/>
              <w:rPr>
                <w:lang w:val="de-DE" w:eastAsia="fr-FR"/>
              </w:rPr>
            </w:pPr>
            <w:r>
              <w:rPr>
                <w:lang w:val="de-DE" w:eastAsia="fr-FR"/>
              </w:rPr>
              <w:t>F/E/</w:t>
            </w:r>
            <w:proofErr w:type="spellStart"/>
            <w:r>
              <w:rPr>
                <w:lang w:val="de-DE" w:eastAsia="fr-FR"/>
              </w:rPr>
              <w:t>Nr</w:t>
            </w:r>
            <w:proofErr w:type="spellEnd"/>
          </w:p>
        </w:tc>
        <w:tc>
          <w:tcPr>
            <w:tcW w:w="2792" w:type="dxa"/>
            <w:tcBorders>
              <w:top w:val="single" w:sz="6" w:space="0" w:color="auto"/>
              <w:left w:val="single" w:sz="6" w:space="0" w:color="auto"/>
              <w:bottom w:val="single" w:sz="6" w:space="0" w:color="auto"/>
              <w:right w:val="nil"/>
            </w:tcBorders>
          </w:tcPr>
          <w:p w14:paraId="71AB8152" w14:textId="77777777" w:rsidR="002179CA" w:rsidRDefault="002179CA" w:rsidP="00313D32">
            <w:pPr>
              <w:spacing w:before="60" w:after="60"/>
              <w:jc w:val="center"/>
              <w:rPr>
                <w:lang w:val="nl-NL" w:eastAsia="fr-FR"/>
              </w:rPr>
            </w:pPr>
            <w:r>
              <w:rPr>
                <w:lang w:val="nl-NL" w:eastAsia="fr-FR"/>
              </w:rPr>
              <w:t>Ontvangsten</w:t>
            </w:r>
          </w:p>
        </w:tc>
        <w:tc>
          <w:tcPr>
            <w:tcW w:w="750" w:type="dxa"/>
            <w:tcBorders>
              <w:top w:val="single" w:sz="6" w:space="0" w:color="auto"/>
              <w:left w:val="single" w:sz="6" w:space="0" w:color="auto"/>
              <w:bottom w:val="single" w:sz="6" w:space="0" w:color="auto"/>
              <w:right w:val="nil"/>
            </w:tcBorders>
          </w:tcPr>
          <w:p w14:paraId="5B8D1AA0" w14:textId="77777777" w:rsidR="002179CA" w:rsidRDefault="002179CA" w:rsidP="00313D32">
            <w:pPr>
              <w:spacing w:before="60" w:after="60"/>
              <w:jc w:val="center"/>
              <w:rPr>
                <w:lang w:val="nl-NL" w:eastAsia="fr-FR"/>
              </w:rPr>
            </w:pPr>
            <w:proofErr w:type="spellStart"/>
            <w:r>
              <w:rPr>
                <w:lang w:val="nl-NL" w:eastAsia="fr-FR"/>
              </w:rPr>
              <w:t>Algeme</w:t>
            </w:r>
            <w:proofErr w:type="spellEnd"/>
            <w:r>
              <w:rPr>
                <w:lang w:val="nl-NL" w:eastAsia="fr-FR"/>
              </w:rPr>
              <w:t>. rekening</w:t>
            </w:r>
          </w:p>
        </w:tc>
        <w:tc>
          <w:tcPr>
            <w:tcW w:w="977" w:type="dxa"/>
            <w:tcBorders>
              <w:top w:val="single" w:sz="6" w:space="0" w:color="auto"/>
              <w:left w:val="single" w:sz="6" w:space="0" w:color="auto"/>
              <w:bottom w:val="single" w:sz="6" w:space="0" w:color="auto"/>
              <w:right w:val="nil"/>
            </w:tcBorders>
          </w:tcPr>
          <w:p w14:paraId="4F43656F" w14:textId="77777777" w:rsidR="002179CA" w:rsidRDefault="002179CA" w:rsidP="00313D32">
            <w:pPr>
              <w:spacing w:before="60" w:after="60"/>
              <w:jc w:val="center"/>
              <w:rPr>
                <w:lang w:val="nl-NL" w:eastAsia="fr-FR"/>
              </w:rPr>
            </w:pPr>
            <w:r>
              <w:rPr>
                <w:lang w:val="nl-NL" w:eastAsia="fr-FR"/>
              </w:rPr>
              <w:t>Vroegere bedragen</w:t>
            </w:r>
          </w:p>
        </w:tc>
        <w:tc>
          <w:tcPr>
            <w:tcW w:w="977" w:type="dxa"/>
            <w:tcBorders>
              <w:top w:val="single" w:sz="6" w:space="0" w:color="auto"/>
              <w:left w:val="single" w:sz="6" w:space="0" w:color="auto"/>
              <w:bottom w:val="single" w:sz="6" w:space="0" w:color="auto"/>
              <w:right w:val="nil"/>
            </w:tcBorders>
          </w:tcPr>
          <w:p w14:paraId="67973015" w14:textId="77777777" w:rsidR="002179CA" w:rsidRDefault="002179CA" w:rsidP="00313D32">
            <w:pPr>
              <w:spacing w:before="60" w:after="60"/>
              <w:jc w:val="center"/>
              <w:rPr>
                <w:lang w:val="nl-NL" w:eastAsia="fr-FR"/>
              </w:rPr>
            </w:pPr>
            <w:r>
              <w:rPr>
                <w:lang w:val="nl-NL" w:eastAsia="fr-FR"/>
              </w:rPr>
              <w:t>Verhoging</w:t>
            </w:r>
          </w:p>
        </w:tc>
        <w:tc>
          <w:tcPr>
            <w:tcW w:w="977" w:type="dxa"/>
            <w:tcBorders>
              <w:top w:val="single" w:sz="6" w:space="0" w:color="auto"/>
              <w:left w:val="single" w:sz="6" w:space="0" w:color="auto"/>
              <w:bottom w:val="single" w:sz="6" w:space="0" w:color="auto"/>
              <w:right w:val="nil"/>
            </w:tcBorders>
          </w:tcPr>
          <w:p w14:paraId="2E1C90E3" w14:textId="77777777" w:rsidR="002179CA" w:rsidRDefault="002179CA" w:rsidP="00313D32">
            <w:pPr>
              <w:spacing w:before="60" w:after="60"/>
              <w:jc w:val="center"/>
              <w:rPr>
                <w:lang w:val="nl-NL" w:eastAsia="fr-FR"/>
              </w:rPr>
            </w:pPr>
            <w:r>
              <w:rPr>
                <w:lang w:val="nl-NL" w:eastAsia="fr-FR"/>
              </w:rPr>
              <w:t>Verminder.</w:t>
            </w:r>
          </w:p>
        </w:tc>
        <w:tc>
          <w:tcPr>
            <w:tcW w:w="977" w:type="dxa"/>
            <w:tcBorders>
              <w:top w:val="single" w:sz="6" w:space="0" w:color="auto"/>
              <w:left w:val="single" w:sz="6" w:space="0" w:color="auto"/>
              <w:bottom w:val="single" w:sz="6" w:space="0" w:color="auto"/>
              <w:right w:val="nil"/>
            </w:tcBorders>
            <w:shd w:val="pct10" w:color="auto" w:fill="auto"/>
          </w:tcPr>
          <w:p w14:paraId="18EF2697" w14:textId="77777777" w:rsidR="002179CA" w:rsidRDefault="002179CA" w:rsidP="00313D32">
            <w:pPr>
              <w:spacing w:before="60" w:after="60"/>
              <w:jc w:val="center"/>
              <w:rPr>
                <w:lang w:val="nl-NL" w:eastAsia="fr-FR"/>
              </w:rPr>
            </w:pPr>
            <w:r>
              <w:rPr>
                <w:lang w:val="nl-NL" w:eastAsia="fr-FR"/>
              </w:rPr>
              <w:t>Nieuwe bedragen</w:t>
            </w:r>
          </w:p>
        </w:tc>
        <w:tc>
          <w:tcPr>
            <w:tcW w:w="977" w:type="dxa"/>
            <w:tcBorders>
              <w:top w:val="single" w:sz="6" w:space="0" w:color="auto"/>
              <w:left w:val="single" w:sz="6" w:space="0" w:color="auto"/>
              <w:bottom w:val="single" w:sz="6" w:space="0" w:color="auto"/>
              <w:right w:val="single" w:sz="6" w:space="0" w:color="auto"/>
            </w:tcBorders>
          </w:tcPr>
          <w:p w14:paraId="29A82554" w14:textId="77777777" w:rsidR="002179CA" w:rsidRDefault="002179CA" w:rsidP="00313D32">
            <w:pPr>
              <w:spacing w:before="60" w:after="60"/>
              <w:jc w:val="center"/>
              <w:rPr>
                <w:lang w:val="nl-NL" w:eastAsia="fr-FR"/>
              </w:rPr>
            </w:pPr>
            <w:r>
              <w:rPr>
                <w:lang w:val="nl-NL" w:eastAsia="fr-FR"/>
              </w:rPr>
              <w:t>Aanvaarde bedragen</w:t>
            </w:r>
          </w:p>
        </w:tc>
      </w:tr>
      <w:tr w:rsidR="002179CA" w14:paraId="50ADF6F2" w14:textId="77777777" w:rsidTr="00313D32">
        <w:tc>
          <w:tcPr>
            <w:tcW w:w="1558" w:type="dxa"/>
            <w:tcBorders>
              <w:top w:val="nil"/>
              <w:left w:val="single" w:sz="6" w:space="0" w:color="auto"/>
              <w:bottom w:val="nil"/>
              <w:right w:val="nil"/>
            </w:tcBorders>
            <w:shd w:val="pct10" w:color="auto" w:fill="auto"/>
          </w:tcPr>
          <w:p w14:paraId="2D9BCE3D" w14:textId="77777777" w:rsidR="002179CA" w:rsidRDefault="002179CA" w:rsidP="00313D32">
            <w:pPr>
              <w:pStyle w:val="GrpEco"/>
              <w:rPr>
                <w:lang w:val="en-GB" w:eastAsia="fr-FR"/>
              </w:rPr>
            </w:pPr>
            <w:r>
              <w:rPr>
                <w:lang w:val="en-GB" w:eastAsia="fr-FR"/>
              </w:rPr>
              <w:t>000/82</w:t>
            </w:r>
          </w:p>
        </w:tc>
        <w:tc>
          <w:tcPr>
            <w:tcW w:w="2792" w:type="dxa"/>
            <w:tcBorders>
              <w:top w:val="nil"/>
              <w:left w:val="single" w:sz="6" w:space="0" w:color="auto"/>
              <w:bottom w:val="nil"/>
              <w:right w:val="nil"/>
            </w:tcBorders>
          </w:tcPr>
          <w:p w14:paraId="4D43D75F" w14:textId="77777777" w:rsidR="002179CA" w:rsidRDefault="002179CA" w:rsidP="00313D32">
            <w:pPr>
              <w:pStyle w:val="GrpEco"/>
              <w:rPr>
                <w:lang w:val="en-GB" w:eastAsia="fr-FR"/>
              </w:rPr>
            </w:pPr>
            <w:proofErr w:type="spellStart"/>
            <w:r>
              <w:rPr>
                <w:lang w:val="en-GB" w:eastAsia="fr-FR"/>
              </w:rPr>
              <w:t>Schuld</w:t>
            </w:r>
            <w:proofErr w:type="spellEnd"/>
          </w:p>
        </w:tc>
        <w:tc>
          <w:tcPr>
            <w:tcW w:w="750" w:type="dxa"/>
            <w:tcBorders>
              <w:top w:val="nil"/>
              <w:left w:val="single" w:sz="6" w:space="0" w:color="auto"/>
              <w:bottom w:val="nil"/>
              <w:right w:val="nil"/>
            </w:tcBorders>
          </w:tcPr>
          <w:p w14:paraId="3EAA2FDA" w14:textId="77777777" w:rsidR="002179CA" w:rsidRDefault="002179CA" w:rsidP="00313D32">
            <w:pPr>
              <w:pStyle w:val="GrpEco"/>
              <w:rPr>
                <w:lang w:val="en-GB" w:eastAsia="fr-FR"/>
              </w:rPr>
            </w:pPr>
          </w:p>
        </w:tc>
        <w:tc>
          <w:tcPr>
            <w:tcW w:w="977" w:type="dxa"/>
            <w:tcBorders>
              <w:top w:val="nil"/>
              <w:left w:val="single" w:sz="6" w:space="0" w:color="auto"/>
              <w:bottom w:val="nil"/>
              <w:right w:val="nil"/>
            </w:tcBorders>
          </w:tcPr>
          <w:p w14:paraId="21FA9DF5" w14:textId="77777777" w:rsidR="002179CA" w:rsidRDefault="002179CA" w:rsidP="00313D32">
            <w:pPr>
              <w:pStyle w:val="GrpEco"/>
              <w:jc w:val="right"/>
              <w:rPr>
                <w:lang w:val="en-GB" w:eastAsia="fr-FR"/>
              </w:rPr>
            </w:pPr>
          </w:p>
        </w:tc>
        <w:tc>
          <w:tcPr>
            <w:tcW w:w="977" w:type="dxa"/>
            <w:tcBorders>
              <w:top w:val="nil"/>
              <w:left w:val="single" w:sz="6" w:space="0" w:color="auto"/>
              <w:bottom w:val="nil"/>
              <w:right w:val="nil"/>
            </w:tcBorders>
          </w:tcPr>
          <w:p w14:paraId="268A78BA" w14:textId="77777777" w:rsidR="002179CA" w:rsidRDefault="002179CA" w:rsidP="00313D32">
            <w:pPr>
              <w:pStyle w:val="GrpEco"/>
              <w:jc w:val="right"/>
              <w:rPr>
                <w:lang w:val="en-GB" w:eastAsia="fr-FR"/>
              </w:rPr>
            </w:pPr>
          </w:p>
        </w:tc>
        <w:tc>
          <w:tcPr>
            <w:tcW w:w="977" w:type="dxa"/>
            <w:tcBorders>
              <w:top w:val="nil"/>
              <w:left w:val="single" w:sz="6" w:space="0" w:color="auto"/>
              <w:bottom w:val="nil"/>
              <w:right w:val="nil"/>
            </w:tcBorders>
          </w:tcPr>
          <w:p w14:paraId="29463E4E" w14:textId="77777777" w:rsidR="002179CA" w:rsidRDefault="002179CA" w:rsidP="00313D32">
            <w:pPr>
              <w:pStyle w:val="GrpEco"/>
              <w:jc w:val="right"/>
              <w:rPr>
                <w:lang w:val="en-GB" w:eastAsia="fr-FR"/>
              </w:rPr>
            </w:pPr>
          </w:p>
        </w:tc>
        <w:tc>
          <w:tcPr>
            <w:tcW w:w="977" w:type="dxa"/>
            <w:tcBorders>
              <w:top w:val="nil"/>
              <w:left w:val="single" w:sz="6" w:space="0" w:color="auto"/>
              <w:bottom w:val="nil"/>
              <w:right w:val="nil"/>
            </w:tcBorders>
            <w:shd w:val="pct10" w:color="auto" w:fill="auto"/>
          </w:tcPr>
          <w:p w14:paraId="06D0FBCC" w14:textId="77777777" w:rsidR="002179CA" w:rsidRDefault="002179CA" w:rsidP="00313D32">
            <w:pPr>
              <w:pStyle w:val="GrpEco"/>
              <w:jc w:val="right"/>
              <w:rPr>
                <w:lang w:val="en-GB" w:eastAsia="fr-FR"/>
              </w:rPr>
            </w:pPr>
          </w:p>
        </w:tc>
        <w:tc>
          <w:tcPr>
            <w:tcW w:w="977" w:type="dxa"/>
            <w:tcBorders>
              <w:top w:val="nil"/>
              <w:left w:val="single" w:sz="6" w:space="0" w:color="auto"/>
              <w:bottom w:val="nil"/>
              <w:right w:val="single" w:sz="6" w:space="0" w:color="auto"/>
            </w:tcBorders>
          </w:tcPr>
          <w:p w14:paraId="1A588333" w14:textId="77777777" w:rsidR="002179CA" w:rsidRDefault="002179CA" w:rsidP="00313D32">
            <w:pPr>
              <w:pStyle w:val="GrpEco"/>
              <w:jc w:val="right"/>
              <w:rPr>
                <w:sz w:val="16"/>
                <w:szCs w:val="16"/>
                <w:lang w:val="en-GB" w:eastAsia="fr-FR"/>
              </w:rPr>
            </w:pPr>
          </w:p>
        </w:tc>
      </w:tr>
      <w:tr w:rsidR="002179CA" w14:paraId="5F08B472" w14:textId="77777777" w:rsidTr="00313D32">
        <w:trPr>
          <w:cantSplit/>
        </w:trPr>
        <w:tc>
          <w:tcPr>
            <w:tcW w:w="1558" w:type="dxa"/>
            <w:tcBorders>
              <w:top w:val="nil"/>
              <w:left w:val="single" w:sz="6" w:space="0" w:color="auto"/>
              <w:bottom w:val="nil"/>
              <w:right w:val="nil"/>
            </w:tcBorders>
            <w:shd w:val="pct10" w:color="auto" w:fill="auto"/>
          </w:tcPr>
          <w:p w14:paraId="3CE77D54" w14:textId="77777777" w:rsidR="002179CA" w:rsidRDefault="002179CA" w:rsidP="00313D32">
            <w:pPr>
              <w:spacing w:before="60" w:after="60"/>
              <w:rPr>
                <w:lang w:eastAsia="fr-FR"/>
              </w:rPr>
            </w:pPr>
            <w:r>
              <w:rPr>
                <w:lang w:eastAsia="fr-FR"/>
              </w:rPr>
              <w:t>3300/961-51/    -  /534</w:t>
            </w:r>
          </w:p>
        </w:tc>
        <w:tc>
          <w:tcPr>
            <w:tcW w:w="2792" w:type="dxa"/>
            <w:tcBorders>
              <w:top w:val="nil"/>
              <w:left w:val="single" w:sz="6" w:space="0" w:color="auto"/>
              <w:bottom w:val="nil"/>
              <w:right w:val="nil"/>
            </w:tcBorders>
          </w:tcPr>
          <w:p w14:paraId="17BFCA12" w14:textId="77777777" w:rsidR="002179CA" w:rsidRPr="00183323" w:rsidRDefault="002179CA" w:rsidP="00313D32">
            <w:pPr>
              <w:spacing w:before="60" w:after="60"/>
              <w:rPr>
                <w:lang w:val="nl-NL" w:eastAsia="fr-FR"/>
              </w:rPr>
            </w:pPr>
            <w:r w:rsidRPr="00183323">
              <w:rPr>
                <w:lang w:val="nl-NL" w:eastAsia="fr-FR"/>
              </w:rPr>
              <w:t>OP TE NEMEN LENINGEN</w:t>
            </w:r>
            <w:r w:rsidRPr="00183323">
              <w:rPr>
                <w:lang w:val="nl-NL" w:eastAsia="fr-FR"/>
              </w:rPr>
              <w:br/>
            </w:r>
            <w:r w:rsidRPr="00183323">
              <w:rPr>
                <w:i/>
                <w:iCs/>
                <w:lang w:val="nl-NL" w:eastAsia="fr-FR"/>
              </w:rPr>
              <w:t>Supplement aankoopprijs 2 moto's te financieren door leningen</w:t>
            </w:r>
          </w:p>
        </w:tc>
        <w:tc>
          <w:tcPr>
            <w:tcW w:w="750" w:type="dxa"/>
            <w:tcBorders>
              <w:top w:val="nil"/>
              <w:left w:val="single" w:sz="6" w:space="0" w:color="auto"/>
              <w:bottom w:val="nil"/>
              <w:right w:val="nil"/>
            </w:tcBorders>
          </w:tcPr>
          <w:p w14:paraId="33B7E41D" w14:textId="77777777" w:rsidR="002179CA" w:rsidRDefault="002179CA" w:rsidP="00313D32">
            <w:pPr>
              <w:spacing w:before="60" w:after="60"/>
              <w:rPr>
                <w:lang w:eastAsia="fr-FR"/>
              </w:rPr>
            </w:pPr>
            <w:r>
              <w:rPr>
                <w:lang w:eastAsia="fr-FR"/>
              </w:rPr>
              <w:t>17101</w:t>
            </w:r>
          </w:p>
        </w:tc>
        <w:tc>
          <w:tcPr>
            <w:tcW w:w="977" w:type="dxa"/>
            <w:tcBorders>
              <w:top w:val="nil"/>
              <w:left w:val="single" w:sz="6" w:space="0" w:color="auto"/>
              <w:bottom w:val="nil"/>
              <w:right w:val="nil"/>
            </w:tcBorders>
          </w:tcPr>
          <w:p w14:paraId="30B702A1" w14:textId="77777777" w:rsidR="002179CA" w:rsidRDefault="002179CA" w:rsidP="00313D32">
            <w:pPr>
              <w:spacing w:before="60" w:after="60"/>
              <w:jc w:val="right"/>
              <w:rPr>
                <w:sz w:val="14"/>
                <w:szCs w:val="14"/>
                <w:lang w:val="nl-NL" w:eastAsia="fr-FR"/>
              </w:rPr>
            </w:pPr>
            <w:r>
              <w:rPr>
                <w:sz w:val="14"/>
                <w:szCs w:val="14"/>
                <w:lang w:val="nl-NL" w:eastAsia="fr-FR"/>
              </w:rPr>
              <w:t>3.734.772,00</w:t>
            </w:r>
          </w:p>
        </w:tc>
        <w:tc>
          <w:tcPr>
            <w:tcW w:w="977" w:type="dxa"/>
            <w:tcBorders>
              <w:top w:val="nil"/>
              <w:left w:val="single" w:sz="6" w:space="0" w:color="auto"/>
              <w:bottom w:val="nil"/>
              <w:right w:val="nil"/>
            </w:tcBorders>
          </w:tcPr>
          <w:p w14:paraId="77ECA903"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nil"/>
              <w:right w:val="nil"/>
            </w:tcBorders>
          </w:tcPr>
          <w:p w14:paraId="4D1CBFB7"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nil"/>
              <w:right w:val="nil"/>
            </w:tcBorders>
            <w:shd w:val="pct10" w:color="auto" w:fill="auto"/>
          </w:tcPr>
          <w:p w14:paraId="62F3B169" w14:textId="77777777" w:rsidR="002179CA" w:rsidRDefault="002179CA" w:rsidP="00313D32">
            <w:pPr>
              <w:spacing w:before="60" w:after="60"/>
              <w:jc w:val="right"/>
              <w:rPr>
                <w:sz w:val="14"/>
                <w:szCs w:val="14"/>
                <w:lang w:eastAsia="fr-FR"/>
              </w:rPr>
            </w:pPr>
            <w:r>
              <w:rPr>
                <w:sz w:val="14"/>
                <w:szCs w:val="14"/>
                <w:lang w:eastAsia="fr-FR"/>
              </w:rPr>
              <w:t>3.751.972,00</w:t>
            </w:r>
          </w:p>
        </w:tc>
        <w:tc>
          <w:tcPr>
            <w:tcW w:w="977" w:type="dxa"/>
            <w:tcBorders>
              <w:top w:val="nil"/>
              <w:left w:val="single" w:sz="6" w:space="0" w:color="auto"/>
              <w:bottom w:val="nil"/>
              <w:right w:val="single" w:sz="6" w:space="0" w:color="auto"/>
            </w:tcBorders>
          </w:tcPr>
          <w:p w14:paraId="39E9F27F" w14:textId="77777777" w:rsidR="002179CA" w:rsidRDefault="002179CA" w:rsidP="00313D32">
            <w:pPr>
              <w:spacing w:before="60" w:after="60"/>
              <w:jc w:val="right"/>
              <w:rPr>
                <w:sz w:val="14"/>
                <w:szCs w:val="14"/>
                <w:lang w:eastAsia="fr-FR"/>
              </w:rPr>
            </w:pPr>
          </w:p>
        </w:tc>
      </w:tr>
      <w:tr w:rsidR="002179CA" w14:paraId="3740509F" w14:textId="77777777" w:rsidTr="00313D32">
        <w:tc>
          <w:tcPr>
            <w:tcW w:w="1558" w:type="dxa"/>
            <w:tcBorders>
              <w:top w:val="single" w:sz="6" w:space="0" w:color="auto"/>
              <w:left w:val="single" w:sz="6" w:space="0" w:color="auto"/>
              <w:bottom w:val="single" w:sz="6" w:space="0" w:color="auto"/>
              <w:right w:val="nil"/>
            </w:tcBorders>
            <w:shd w:val="pct10" w:color="auto" w:fill="auto"/>
          </w:tcPr>
          <w:p w14:paraId="6BFF7019" w14:textId="77777777" w:rsidR="002179CA" w:rsidRDefault="002179CA" w:rsidP="00313D32">
            <w:pPr>
              <w:pStyle w:val="GrpEco"/>
              <w:rPr>
                <w:lang w:val="nl-NL" w:eastAsia="fr-FR"/>
              </w:rPr>
            </w:pPr>
            <w:r>
              <w:rPr>
                <w:lang w:val="nl-NL" w:eastAsia="fr-FR"/>
              </w:rPr>
              <w:t>399/000/82</w:t>
            </w:r>
          </w:p>
        </w:tc>
        <w:tc>
          <w:tcPr>
            <w:tcW w:w="2792" w:type="dxa"/>
            <w:tcBorders>
              <w:top w:val="single" w:sz="6" w:space="0" w:color="auto"/>
              <w:left w:val="single" w:sz="6" w:space="0" w:color="auto"/>
              <w:bottom w:val="single" w:sz="6" w:space="0" w:color="auto"/>
              <w:right w:val="nil"/>
            </w:tcBorders>
          </w:tcPr>
          <w:p w14:paraId="417C647F" w14:textId="77777777" w:rsidR="002179CA" w:rsidRDefault="002179CA" w:rsidP="00313D32">
            <w:pPr>
              <w:pStyle w:val="GrpEco"/>
              <w:rPr>
                <w:lang w:val="nl-NL" w:eastAsia="fr-FR"/>
              </w:rPr>
            </w:pPr>
            <w:r>
              <w:rPr>
                <w:lang w:val="nl-NL" w:eastAsia="fr-FR"/>
              </w:rPr>
              <w:t>Totaal Schuld</w:t>
            </w:r>
          </w:p>
        </w:tc>
        <w:tc>
          <w:tcPr>
            <w:tcW w:w="750" w:type="dxa"/>
            <w:tcBorders>
              <w:top w:val="single" w:sz="6" w:space="0" w:color="auto"/>
              <w:left w:val="single" w:sz="6" w:space="0" w:color="auto"/>
              <w:bottom w:val="single" w:sz="6" w:space="0" w:color="auto"/>
              <w:right w:val="nil"/>
            </w:tcBorders>
          </w:tcPr>
          <w:p w14:paraId="5C2827E3" w14:textId="77777777" w:rsidR="002179CA" w:rsidRDefault="002179CA" w:rsidP="00313D32">
            <w:pPr>
              <w:pStyle w:val="GrpEco"/>
              <w:rPr>
                <w:sz w:val="16"/>
                <w:szCs w:val="16"/>
                <w:lang w:val="nl-NL" w:eastAsia="fr-FR"/>
              </w:rPr>
            </w:pPr>
          </w:p>
        </w:tc>
        <w:tc>
          <w:tcPr>
            <w:tcW w:w="977" w:type="dxa"/>
            <w:tcBorders>
              <w:top w:val="single" w:sz="6" w:space="0" w:color="auto"/>
              <w:left w:val="single" w:sz="6" w:space="0" w:color="auto"/>
              <w:bottom w:val="single" w:sz="6" w:space="0" w:color="auto"/>
              <w:right w:val="nil"/>
            </w:tcBorders>
          </w:tcPr>
          <w:p w14:paraId="0B8F21CF" w14:textId="77777777" w:rsidR="002179CA" w:rsidRDefault="002179CA" w:rsidP="00313D32">
            <w:pPr>
              <w:jc w:val="right"/>
              <w:rPr>
                <w:sz w:val="14"/>
                <w:szCs w:val="14"/>
                <w:lang w:val="nl-NL" w:eastAsia="fr-FR"/>
              </w:rPr>
            </w:pPr>
            <w:r>
              <w:rPr>
                <w:sz w:val="14"/>
                <w:szCs w:val="14"/>
                <w:lang w:val="nl-NL" w:eastAsia="fr-FR"/>
              </w:rPr>
              <w:t>3.734.772,00</w:t>
            </w:r>
          </w:p>
        </w:tc>
        <w:tc>
          <w:tcPr>
            <w:tcW w:w="977" w:type="dxa"/>
            <w:tcBorders>
              <w:top w:val="single" w:sz="6" w:space="0" w:color="auto"/>
              <w:left w:val="single" w:sz="6" w:space="0" w:color="auto"/>
              <w:bottom w:val="single" w:sz="6" w:space="0" w:color="auto"/>
              <w:right w:val="nil"/>
            </w:tcBorders>
          </w:tcPr>
          <w:p w14:paraId="0D10BCB9" w14:textId="77777777" w:rsidR="002179CA" w:rsidRDefault="002179CA" w:rsidP="00313D32">
            <w:pPr>
              <w:jc w:val="right"/>
              <w:rPr>
                <w:sz w:val="14"/>
                <w:szCs w:val="14"/>
                <w:lang w:val="nl-NL" w:eastAsia="fr-FR"/>
              </w:rPr>
            </w:pPr>
            <w:r>
              <w:rPr>
                <w:sz w:val="14"/>
                <w:szCs w:val="14"/>
                <w:lang w:val="nl-NL" w:eastAsia="fr-FR"/>
              </w:rPr>
              <w:t>17.200,00</w:t>
            </w:r>
          </w:p>
        </w:tc>
        <w:tc>
          <w:tcPr>
            <w:tcW w:w="977" w:type="dxa"/>
            <w:tcBorders>
              <w:top w:val="single" w:sz="6" w:space="0" w:color="auto"/>
              <w:left w:val="single" w:sz="6" w:space="0" w:color="auto"/>
              <w:bottom w:val="single" w:sz="6" w:space="0" w:color="auto"/>
              <w:right w:val="nil"/>
            </w:tcBorders>
          </w:tcPr>
          <w:p w14:paraId="5624B35D" w14:textId="77777777" w:rsidR="002179CA" w:rsidRDefault="002179CA" w:rsidP="00313D32">
            <w:pPr>
              <w:jc w:val="right"/>
              <w:rPr>
                <w:sz w:val="14"/>
                <w:szCs w:val="14"/>
                <w:lang w:val="nl-NL" w:eastAsia="fr-FR"/>
              </w:rPr>
            </w:pPr>
            <w:r>
              <w:rPr>
                <w:sz w:val="14"/>
                <w:szCs w:val="14"/>
                <w:lang w:val="nl-NL" w:eastAsia="fr-FR"/>
              </w:rPr>
              <w:t xml:space="preserve"> </w:t>
            </w:r>
          </w:p>
        </w:tc>
        <w:tc>
          <w:tcPr>
            <w:tcW w:w="977" w:type="dxa"/>
            <w:tcBorders>
              <w:top w:val="single" w:sz="6" w:space="0" w:color="auto"/>
              <w:left w:val="single" w:sz="6" w:space="0" w:color="auto"/>
              <w:bottom w:val="single" w:sz="6" w:space="0" w:color="auto"/>
              <w:right w:val="nil"/>
            </w:tcBorders>
            <w:shd w:val="pct10" w:color="auto" w:fill="auto"/>
          </w:tcPr>
          <w:p w14:paraId="5901CC6D" w14:textId="77777777" w:rsidR="002179CA" w:rsidRDefault="002179CA" w:rsidP="00313D32">
            <w:pPr>
              <w:jc w:val="right"/>
              <w:rPr>
                <w:sz w:val="14"/>
                <w:szCs w:val="14"/>
                <w:lang w:eastAsia="fr-FR"/>
              </w:rPr>
            </w:pPr>
            <w:r>
              <w:rPr>
                <w:sz w:val="14"/>
                <w:szCs w:val="14"/>
                <w:lang w:eastAsia="fr-FR"/>
              </w:rPr>
              <w:t>3.751.972,00</w:t>
            </w:r>
          </w:p>
        </w:tc>
        <w:tc>
          <w:tcPr>
            <w:tcW w:w="977" w:type="dxa"/>
            <w:tcBorders>
              <w:top w:val="single" w:sz="6" w:space="0" w:color="auto"/>
              <w:left w:val="single" w:sz="6" w:space="0" w:color="auto"/>
              <w:bottom w:val="single" w:sz="6" w:space="0" w:color="auto"/>
              <w:right w:val="single" w:sz="6" w:space="0" w:color="auto"/>
            </w:tcBorders>
          </w:tcPr>
          <w:p w14:paraId="350C630A" w14:textId="77777777" w:rsidR="002179CA" w:rsidRDefault="002179CA" w:rsidP="00313D32">
            <w:pPr>
              <w:jc w:val="right"/>
              <w:rPr>
                <w:sz w:val="14"/>
                <w:szCs w:val="14"/>
                <w:lang w:eastAsia="fr-FR"/>
              </w:rPr>
            </w:pPr>
          </w:p>
        </w:tc>
      </w:tr>
      <w:tr w:rsidR="002179CA" w14:paraId="71C49698" w14:textId="77777777" w:rsidTr="00313D32">
        <w:trPr>
          <w:cantSplit/>
        </w:trPr>
        <w:tc>
          <w:tcPr>
            <w:tcW w:w="1558" w:type="dxa"/>
            <w:tcBorders>
              <w:top w:val="nil"/>
              <w:left w:val="single" w:sz="6" w:space="0" w:color="auto"/>
              <w:bottom w:val="single" w:sz="6" w:space="0" w:color="auto"/>
              <w:right w:val="nil"/>
            </w:tcBorders>
            <w:shd w:val="pct10" w:color="auto" w:fill="auto"/>
          </w:tcPr>
          <w:p w14:paraId="3961C35F" w14:textId="77777777" w:rsidR="002179CA" w:rsidRDefault="002179CA" w:rsidP="00313D32">
            <w:pPr>
              <w:spacing w:before="60" w:after="60"/>
              <w:rPr>
                <w:lang w:val="nl-NL" w:eastAsia="fr-FR"/>
              </w:rPr>
            </w:pPr>
            <w:r>
              <w:rPr>
                <w:lang w:val="nl-NL" w:eastAsia="fr-FR"/>
              </w:rPr>
              <w:t>399/00083</w:t>
            </w:r>
          </w:p>
        </w:tc>
        <w:tc>
          <w:tcPr>
            <w:tcW w:w="2792" w:type="dxa"/>
            <w:tcBorders>
              <w:top w:val="nil"/>
              <w:left w:val="single" w:sz="6" w:space="0" w:color="auto"/>
              <w:bottom w:val="single" w:sz="6" w:space="0" w:color="auto"/>
              <w:right w:val="nil"/>
            </w:tcBorders>
          </w:tcPr>
          <w:p w14:paraId="7690E4A8" w14:textId="77777777" w:rsidR="002179CA" w:rsidRDefault="002179CA" w:rsidP="00313D32">
            <w:pPr>
              <w:spacing w:before="60" w:after="60"/>
              <w:rPr>
                <w:lang w:val="nl-NL" w:eastAsia="fr-FR"/>
              </w:rPr>
            </w:pPr>
            <w:proofErr w:type="spellStart"/>
            <w:r>
              <w:rPr>
                <w:lang w:val="nl-NL" w:eastAsia="fr-FR"/>
              </w:rPr>
              <w:t>Sub-Totaal</w:t>
            </w:r>
            <w:proofErr w:type="spellEnd"/>
            <w:r>
              <w:rPr>
                <w:lang w:val="nl-NL" w:eastAsia="fr-FR"/>
              </w:rPr>
              <w:t xml:space="preserve"> Justitie - Politie</w:t>
            </w:r>
          </w:p>
        </w:tc>
        <w:tc>
          <w:tcPr>
            <w:tcW w:w="750" w:type="dxa"/>
            <w:tcBorders>
              <w:top w:val="nil"/>
              <w:left w:val="single" w:sz="6" w:space="0" w:color="auto"/>
              <w:bottom w:val="single" w:sz="6" w:space="0" w:color="auto"/>
              <w:right w:val="nil"/>
            </w:tcBorders>
          </w:tcPr>
          <w:p w14:paraId="2FA0F65F" w14:textId="77777777" w:rsidR="002179CA" w:rsidRDefault="002179CA"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4D185F5F" w14:textId="77777777" w:rsidR="002179CA" w:rsidRDefault="002179CA" w:rsidP="00313D32">
            <w:pPr>
              <w:spacing w:before="60" w:after="60"/>
              <w:jc w:val="right"/>
              <w:rPr>
                <w:sz w:val="14"/>
                <w:szCs w:val="14"/>
                <w:lang w:val="nl-NL" w:eastAsia="fr-FR"/>
              </w:rPr>
            </w:pPr>
            <w:r>
              <w:rPr>
                <w:sz w:val="14"/>
                <w:szCs w:val="14"/>
                <w:lang w:val="nl-NL" w:eastAsia="fr-FR"/>
              </w:rPr>
              <w:t>3.908.200,00</w:t>
            </w:r>
          </w:p>
        </w:tc>
        <w:tc>
          <w:tcPr>
            <w:tcW w:w="977" w:type="dxa"/>
            <w:tcBorders>
              <w:top w:val="nil"/>
              <w:left w:val="single" w:sz="6" w:space="0" w:color="auto"/>
              <w:bottom w:val="single" w:sz="6" w:space="0" w:color="auto"/>
              <w:right w:val="nil"/>
            </w:tcBorders>
          </w:tcPr>
          <w:p w14:paraId="3B0F9694"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single" w:sz="6" w:space="0" w:color="auto"/>
              <w:right w:val="nil"/>
            </w:tcBorders>
          </w:tcPr>
          <w:p w14:paraId="60108827"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75441895" w14:textId="77777777" w:rsidR="002179CA" w:rsidRDefault="002179CA" w:rsidP="00313D32">
            <w:pPr>
              <w:spacing w:before="60" w:after="60"/>
              <w:jc w:val="right"/>
              <w:rPr>
                <w:sz w:val="14"/>
                <w:szCs w:val="14"/>
                <w:lang w:eastAsia="fr-FR"/>
              </w:rPr>
            </w:pPr>
            <w:r>
              <w:rPr>
                <w:sz w:val="14"/>
                <w:szCs w:val="14"/>
                <w:lang w:eastAsia="fr-FR"/>
              </w:rPr>
              <w:t>3.925.400,00</w:t>
            </w:r>
          </w:p>
        </w:tc>
        <w:tc>
          <w:tcPr>
            <w:tcW w:w="977" w:type="dxa"/>
            <w:tcBorders>
              <w:top w:val="nil"/>
              <w:left w:val="single" w:sz="6" w:space="0" w:color="auto"/>
              <w:bottom w:val="single" w:sz="6" w:space="0" w:color="auto"/>
              <w:right w:val="single" w:sz="6" w:space="0" w:color="auto"/>
            </w:tcBorders>
          </w:tcPr>
          <w:p w14:paraId="506FF2DB" w14:textId="77777777" w:rsidR="002179CA" w:rsidRDefault="002179CA" w:rsidP="00313D32">
            <w:pPr>
              <w:spacing w:before="60" w:after="60"/>
              <w:jc w:val="right"/>
              <w:rPr>
                <w:sz w:val="14"/>
                <w:szCs w:val="14"/>
                <w:lang w:eastAsia="fr-FR"/>
              </w:rPr>
            </w:pPr>
          </w:p>
        </w:tc>
      </w:tr>
      <w:tr w:rsidR="002179CA" w14:paraId="758DF8EE" w14:textId="77777777" w:rsidTr="00313D32">
        <w:trPr>
          <w:cantSplit/>
        </w:trPr>
        <w:tc>
          <w:tcPr>
            <w:tcW w:w="1558" w:type="dxa"/>
            <w:tcBorders>
              <w:top w:val="nil"/>
              <w:left w:val="single" w:sz="6" w:space="0" w:color="auto"/>
              <w:bottom w:val="single" w:sz="6" w:space="0" w:color="auto"/>
              <w:right w:val="nil"/>
            </w:tcBorders>
            <w:shd w:val="pct10" w:color="auto" w:fill="auto"/>
          </w:tcPr>
          <w:p w14:paraId="1DD239A9" w14:textId="77777777" w:rsidR="002179CA" w:rsidRDefault="002179CA" w:rsidP="00313D32">
            <w:pPr>
              <w:spacing w:before="60" w:after="60"/>
              <w:rPr>
                <w:lang w:val="nl-NL" w:eastAsia="fr-FR"/>
              </w:rPr>
            </w:pPr>
            <w:r>
              <w:rPr>
                <w:lang w:val="nl-NL" w:eastAsia="fr-FR"/>
              </w:rPr>
              <w:t>399/00085</w:t>
            </w:r>
          </w:p>
        </w:tc>
        <w:tc>
          <w:tcPr>
            <w:tcW w:w="2792" w:type="dxa"/>
            <w:tcBorders>
              <w:top w:val="nil"/>
              <w:left w:val="single" w:sz="6" w:space="0" w:color="auto"/>
              <w:bottom w:val="single" w:sz="6" w:space="0" w:color="auto"/>
              <w:right w:val="nil"/>
            </w:tcBorders>
          </w:tcPr>
          <w:p w14:paraId="24FAC65D" w14:textId="77777777" w:rsidR="002179CA" w:rsidRDefault="002179CA" w:rsidP="00313D32">
            <w:pPr>
              <w:spacing w:before="60" w:after="60"/>
              <w:rPr>
                <w:lang w:val="nl-NL" w:eastAsia="fr-FR"/>
              </w:rPr>
            </w:pPr>
            <w:r>
              <w:rPr>
                <w:lang w:val="nl-NL" w:eastAsia="fr-FR"/>
              </w:rPr>
              <w:t>Totaal Justitie - Politie</w:t>
            </w:r>
          </w:p>
        </w:tc>
        <w:tc>
          <w:tcPr>
            <w:tcW w:w="750" w:type="dxa"/>
            <w:tcBorders>
              <w:top w:val="nil"/>
              <w:left w:val="single" w:sz="6" w:space="0" w:color="auto"/>
              <w:bottom w:val="single" w:sz="6" w:space="0" w:color="auto"/>
              <w:right w:val="nil"/>
            </w:tcBorders>
          </w:tcPr>
          <w:p w14:paraId="43989994" w14:textId="77777777" w:rsidR="002179CA" w:rsidRDefault="002179CA"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50489AA8" w14:textId="77777777" w:rsidR="002179CA" w:rsidRDefault="002179CA" w:rsidP="00313D32">
            <w:pPr>
              <w:spacing w:before="60" w:after="60"/>
              <w:jc w:val="right"/>
              <w:rPr>
                <w:sz w:val="14"/>
                <w:szCs w:val="14"/>
                <w:lang w:val="nl-NL" w:eastAsia="fr-FR"/>
              </w:rPr>
            </w:pPr>
            <w:r>
              <w:rPr>
                <w:sz w:val="14"/>
                <w:szCs w:val="14"/>
                <w:lang w:val="nl-NL" w:eastAsia="fr-FR"/>
              </w:rPr>
              <w:t>3.908.200,00</w:t>
            </w:r>
          </w:p>
        </w:tc>
        <w:tc>
          <w:tcPr>
            <w:tcW w:w="977" w:type="dxa"/>
            <w:tcBorders>
              <w:top w:val="nil"/>
              <w:left w:val="single" w:sz="6" w:space="0" w:color="auto"/>
              <w:bottom w:val="single" w:sz="6" w:space="0" w:color="auto"/>
              <w:right w:val="nil"/>
            </w:tcBorders>
          </w:tcPr>
          <w:p w14:paraId="0C61FB59"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single" w:sz="6" w:space="0" w:color="auto"/>
              <w:right w:val="nil"/>
            </w:tcBorders>
          </w:tcPr>
          <w:p w14:paraId="25F4306B"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23F23D5C"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977" w:type="dxa"/>
            <w:tcBorders>
              <w:top w:val="nil"/>
              <w:left w:val="single" w:sz="6" w:space="0" w:color="auto"/>
              <w:bottom w:val="single" w:sz="6" w:space="0" w:color="auto"/>
              <w:right w:val="single" w:sz="6" w:space="0" w:color="auto"/>
            </w:tcBorders>
          </w:tcPr>
          <w:p w14:paraId="1F28A6A6" w14:textId="77777777" w:rsidR="002179CA" w:rsidRDefault="002179CA" w:rsidP="00313D32">
            <w:pPr>
              <w:spacing w:before="60" w:after="60"/>
              <w:jc w:val="right"/>
              <w:rPr>
                <w:sz w:val="14"/>
                <w:szCs w:val="14"/>
                <w:lang w:eastAsia="fr-FR"/>
              </w:rPr>
            </w:pPr>
          </w:p>
        </w:tc>
      </w:tr>
      <w:tr w:rsidR="002179CA" w14:paraId="0156F6BC" w14:textId="77777777" w:rsidTr="00313D32">
        <w:trPr>
          <w:cantSplit/>
        </w:trPr>
        <w:tc>
          <w:tcPr>
            <w:tcW w:w="1558" w:type="dxa"/>
            <w:tcBorders>
              <w:top w:val="nil"/>
              <w:left w:val="single" w:sz="6" w:space="0" w:color="auto"/>
              <w:bottom w:val="single" w:sz="6" w:space="0" w:color="auto"/>
              <w:right w:val="nil"/>
            </w:tcBorders>
            <w:shd w:val="pct10" w:color="auto" w:fill="auto"/>
          </w:tcPr>
          <w:p w14:paraId="6293BF5D" w14:textId="77777777" w:rsidR="002179CA" w:rsidRDefault="002179CA" w:rsidP="00313D32">
            <w:pPr>
              <w:spacing w:before="60" w:after="60"/>
              <w:rPr>
                <w:lang w:val="nl-NL" w:eastAsia="fr-FR"/>
              </w:rPr>
            </w:pPr>
          </w:p>
        </w:tc>
        <w:tc>
          <w:tcPr>
            <w:tcW w:w="2792" w:type="dxa"/>
            <w:tcBorders>
              <w:top w:val="nil"/>
              <w:left w:val="single" w:sz="6" w:space="0" w:color="auto"/>
              <w:bottom w:val="single" w:sz="6" w:space="0" w:color="auto"/>
              <w:right w:val="nil"/>
            </w:tcBorders>
          </w:tcPr>
          <w:p w14:paraId="59214B32" w14:textId="77777777" w:rsidR="002179CA" w:rsidRDefault="002179CA" w:rsidP="00313D32">
            <w:pPr>
              <w:spacing w:before="60" w:after="60"/>
              <w:rPr>
                <w:lang w:val="nl-NL" w:eastAsia="fr-FR"/>
              </w:rPr>
            </w:pPr>
            <w:r>
              <w:rPr>
                <w:lang w:val="nl-NL" w:eastAsia="fr-FR"/>
              </w:rPr>
              <w:t>Totaal Ontvangsten</w:t>
            </w:r>
          </w:p>
        </w:tc>
        <w:tc>
          <w:tcPr>
            <w:tcW w:w="750" w:type="dxa"/>
            <w:tcBorders>
              <w:top w:val="nil"/>
              <w:left w:val="single" w:sz="6" w:space="0" w:color="auto"/>
              <w:bottom w:val="single" w:sz="6" w:space="0" w:color="auto"/>
              <w:right w:val="nil"/>
            </w:tcBorders>
          </w:tcPr>
          <w:p w14:paraId="6D4E9308" w14:textId="77777777" w:rsidR="002179CA" w:rsidRDefault="002179CA" w:rsidP="00313D32">
            <w:pPr>
              <w:spacing w:before="60" w:after="60"/>
              <w:rPr>
                <w:lang w:val="nl-NL" w:eastAsia="fr-FR"/>
              </w:rPr>
            </w:pPr>
          </w:p>
        </w:tc>
        <w:tc>
          <w:tcPr>
            <w:tcW w:w="977" w:type="dxa"/>
            <w:tcBorders>
              <w:top w:val="nil"/>
              <w:left w:val="single" w:sz="6" w:space="0" w:color="auto"/>
              <w:bottom w:val="single" w:sz="6" w:space="0" w:color="auto"/>
              <w:right w:val="nil"/>
            </w:tcBorders>
          </w:tcPr>
          <w:p w14:paraId="7A6B79E3" w14:textId="77777777" w:rsidR="002179CA" w:rsidRDefault="002179CA" w:rsidP="00313D32">
            <w:pPr>
              <w:spacing w:before="60" w:after="60"/>
              <w:jc w:val="right"/>
              <w:rPr>
                <w:sz w:val="14"/>
                <w:szCs w:val="14"/>
                <w:lang w:val="nl-NL" w:eastAsia="fr-FR"/>
              </w:rPr>
            </w:pPr>
            <w:r>
              <w:rPr>
                <w:sz w:val="14"/>
                <w:szCs w:val="14"/>
                <w:lang w:val="nl-NL" w:eastAsia="fr-FR"/>
              </w:rPr>
              <w:t>3.908.200,00</w:t>
            </w:r>
          </w:p>
        </w:tc>
        <w:tc>
          <w:tcPr>
            <w:tcW w:w="977" w:type="dxa"/>
            <w:tcBorders>
              <w:top w:val="nil"/>
              <w:left w:val="single" w:sz="6" w:space="0" w:color="auto"/>
              <w:bottom w:val="single" w:sz="6" w:space="0" w:color="auto"/>
              <w:right w:val="nil"/>
            </w:tcBorders>
          </w:tcPr>
          <w:p w14:paraId="082FED88" w14:textId="77777777" w:rsidR="002179CA" w:rsidRDefault="002179CA" w:rsidP="00313D32">
            <w:pPr>
              <w:spacing w:before="60" w:after="60"/>
              <w:jc w:val="right"/>
              <w:rPr>
                <w:sz w:val="14"/>
                <w:szCs w:val="14"/>
                <w:lang w:val="nl-NL" w:eastAsia="fr-FR"/>
              </w:rPr>
            </w:pPr>
            <w:r>
              <w:rPr>
                <w:sz w:val="14"/>
                <w:szCs w:val="14"/>
                <w:lang w:val="nl-NL" w:eastAsia="fr-FR"/>
              </w:rPr>
              <w:t>17.200,00</w:t>
            </w:r>
          </w:p>
        </w:tc>
        <w:tc>
          <w:tcPr>
            <w:tcW w:w="977" w:type="dxa"/>
            <w:tcBorders>
              <w:top w:val="nil"/>
              <w:left w:val="single" w:sz="6" w:space="0" w:color="auto"/>
              <w:bottom w:val="single" w:sz="6" w:space="0" w:color="auto"/>
              <w:right w:val="nil"/>
            </w:tcBorders>
          </w:tcPr>
          <w:p w14:paraId="31B83BD2" w14:textId="77777777" w:rsidR="002179CA" w:rsidRDefault="002179CA" w:rsidP="00313D32">
            <w:pPr>
              <w:spacing w:before="60" w:after="60"/>
              <w:jc w:val="right"/>
              <w:rPr>
                <w:sz w:val="14"/>
                <w:szCs w:val="14"/>
                <w:lang w:val="nl-NL" w:eastAsia="fr-FR"/>
              </w:rPr>
            </w:pPr>
            <w:r>
              <w:rPr>
                <w:sz w:val="14"/>
                <w:szCs w:val="14"/>
                <w:lang w:val="nl-NL" w:eastAsia="fr-FR"/>
              </w:rPr>
              <w:t xml:space="preserve"> </w:t>
            </w:r>
          </w:p>
        </w:tc>
        <w:tc>
          <w:tcPr>
            <w:tcW w:w="977" w:type="dxa"/>
            <w:tcBorders>
              <w:top w:val="nil"/>
              <w:left w:val="single" w:sz="6" w:space="0" w:color="auto"/>
              <w:bottom w:val="single" w:sz="6" w:space="0" w:color="auto"/>
              <w:right w:val="nil"/>
            </w:tcBorders>
            <w:shd w:val="pct10" w:color="auto" w:fill="auto"/>
          </w:tcPr>
          <w:p w14:paraId="03DBB0B9" w14:textId="77777777" w:rsidR="002179CA" w:rsidRDefault="002179CA" w:rsidP="00313D32">
            <w:pPr>
              <w:spacing w:before="60" w:after="60"/>
              <w:jc w:val="right"/>
              <w:rPr>
                <w:sz w:val="14"/>
                <w:szCs w:val="14"/>
                <w:lang w:val="nl-NL" w:eastAsia="fr-FR"/>
              </w:rPr>
            </w:pPr>
            <w:r>
              <w:rPr>
                <w:sz w:val="14"/>
                <w:szCs w:val="14"/>
                <w:lang w:val="nl-NL" w:eastAsia="fr-FR"/>
              </w:rPr>
              <w:t>3.925.400,00</w:t>
            </w:r>
          </w:p>
        </w:tc>
        <w:tc>
          <w:tcPr>
            <w:tcW w:w="977" w:type="dxa"/>
            <w:tcBorders>
              <w:top w:val="nil"/>
              <w:left w:val="single" w:sz="6" w:space="0" w:color="auto"/>
              <w:bottom w:val="single" w:sz="6" w:space="0" w:color="auto"/>
              <w:right w:val="single" w:sz="6" w:space="0" w:color="auto"/>
            </w:tcBorders>
          </w:tcPr>
          <w:p w14:paraId="1E175CFC" w14:textId="77777777" w:rsidR="002179CA" w:rsidRDefault="002179CA" w:rsidP="00313D32">
            <w:pPr>
              <w:spacing w:before="60" w:after="60"/>
              <w:jc w:val="right"/>
              <w:rPr>
                <w:sz w:val="14"/>
                <w:szCs w:val="14"/>
                <w:lang w:eastAsia="fr-FR"/>
              </w:rPr>
            </w:pPr>
          </w:p>
        </w:tc>
      </w:tr>
    </w:tbl>
    <w:p w14:paraId="376B0203" w14:textId="77777777" w:rsidR="00AA4948" w:rsidRPr="00AA4948" w:rsidRDefault="00AA4948" w:rsidP="00AA4948">
      <w:pPr>
        <w:pStyle w:val="Retraitcorpsdetexte3"/>
        <w:ind w:left="0"/>
        <w:rPr>
          <w:b/>
          <w:bCs/>
        </w:rPr>
      </w:pPr>
    </w:p>
    <w:p w14:paraId="1E988350" w14:textId="1E0168F4" w:rsidR="000E6F98" w:rsidRPr="000E6F98" w:rsidRDefault="000E6F98" w:rsidP="000E6F98">
      <w:pPr>
        <w:pStyle w:val="Paragraphedeliste"/>
        <w:numPr>
          <w:ilvl w:val="0"/>
          <w:numId w:val="23"/>
        </w:numPr>
        <w:autoSpaceDN w:val="0"/>
        <w:rPr>
          <w:b/>
          <w:bCs/>
        </w:rPr>
      </w:pPr>
      <w:r w:rsidRPr="000E6F98">
        <w:rPr>
          <w:b/>
          <w:bCs/>
        </w:rPr>
        <w:t xml:space="preserve">Personnel du Corps de police – Cadre organique – Déclaration de vacance d’emplois – Modalités de sélection – Cycle de mobilité 2021-01 </w:t>
      </w:r>
    </w:p>
    <w:p w14:paraId="5BF264AF" w14:textId="379F7980" w:rsidR="000E6F98" w:rsidRPr="000E6F98" w:rsidRDefault="000E6F98" w:rsidP="000E6F98">
      <w:pPr>
        <w:pStyle w:val="Retraitcorpsdetexte3"/>
        <w:ind w:left="708"/>
        <w:rPr>
          <w:b/>
          <w:bCs/>
          <w:i/>
          <w:iCs/>
          <w:sz w:val="20"/>
          <w:szCs w:val="20"/>
          <w:lang w:val="nl-NL"/>
        </w:rPr>
      </w:pPr>
      <w:r w:rsidRPr="000E6F98">
        <w:rPr>
          <w:b/>
          <w:bCs/>
          <w:i/>
          <w:iCs/>
          <w:sz w:val="20"/>
          <w:szCs w:val="20"/>
          <w:lang w:val="nl-NL"/>
        </w:rPr>
        <w:t xml:space="preserve">Personeel van het Politiekorps – Organiek Kader – </w:t>
      </w:r>
      <w:proofErr w:type="spellStart"/>
      <w:r w:rsidRPr="000E6F98">
        <w:rPr>
          <w:b/>
          <w:bCs/>
          <w:i/>
          <w:iCs/>
          <w:sz w:val="20"/>
          <w:szCs w:val="20"/>
          <w:lang w:val="nl-NL"/>
        </w:rPr>
        <w:t>Vacantverklaring</w:t>
      </w:r>
      <w:proofErr w:type="spellEnd"/>
      <w:r w:rsidRPr="000E6F98">
        <w:rPr>
          <w:b/>
          <w:bCs/>
          <w:i/>
          <w:iCs/>
          <w:sz w:val="20"/>
          <w:szCs w:val="20"/>
          <w:lang w:val="nl-NL"/>
        </w:rPr>
        <w:t xml:space="preserve"> van openstaande betrekkingen – Selectiemodaliteiten – Mobiliteitscyclus 2021-01</w:t>
      </w:r>
    </w:p>
    <w:p w14:paraId="763879D7" w14:textId="77777777" w:rsidR="001834E7" w:rsidRPr="001834E7" w:rsidRDefault="001834E7" w:rsidP="001834E7">
      <w:pPr>
        <w:jc w:val="both"/>
      </w:pPr>
      <w:r w:rsidRPr="001834E7">
        <w:t>Le Conseil de police,</w:t>
      </w:r>
    </w:p>
    <w:p w14:paraId="6FA734CC"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Vu la loi du 07 décembre 1998 organisant un service de police intégré structuré à deux niveaux ;</w:t>
      </w:r>
    </w:p>
    <w:p w14:paraId="7CA17483"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Vu l’arrêté royal du 30 mars 2001 portant la position juridique du personnel des services de police, déterminant notamment les cadres et les grades du personnel du corps de police ;</w:t>
      </w:r>
    </w:p>
    <w:p w14:paraId="58FFAFE9"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Vu l’arrêté royal du 20 novembre 2001 fixant les modalités relatives à la mobilité du personnel des services de police ;</w:t>
      </w:r>
    </w:p>
    <w:p w14:paraId="640C7441"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Vu les circulaires ministérielles GPI 15 concernant la mise en œuvre de la mobilité au sein du service de police intégré, structuré à deux niveaux ;</w:t>
      </w:r>
    </w:p>
    <w:p w14:paraId="4CD4D00F"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Vu la circulaire ministérielle PLP 10 concernant les normes d’organisation et de fonctionnement de la police locale visant à assurer un service minimum équivalent à la population ;</w:t>
      </w:r>
    </w:p>
    <w:p w14:paraId="1B3E9F40"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Vu sa délibération du 20 novembre 2020 (#043/20.11.2020/A/0003#) portant la fixation du cadre organique du corps de la police locale à 611 équivalents temps plein, dont 504 membres du cadre opérationnel et 107 membres du cadre administratif et logistique ;</w:t>
      </w:r>
    </w:p>
    <w:p w14:paraId="4C701EE2"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Vu l’organigramme du corps de police ;</w:t>
      </w:r>
    </w:p>
    <w:p w14:paraId="045DACA1"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Considérant que les effectifs du cadre opérationnel réel, sont au 01 janvier 2021 de 473 emplois des 504 emplois prévus au cadre organique ; que 31 emplois sont donc vacants au cadre ;</w:t>
      </w:r>
    </w:p>
    <w:p w14:paraId="18B45EE1"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Considérant que les effectifs du cadre administratif et logistique réel, sont au 01 janvier 2021 de 88 emplois des 107 emplois prévus au cadre organique ; que 19 emplois sont donc vacants au cadre ;</w:t>
      </w:r>
    </w:p>
    <w:p w14:paraId="5AA88EAA"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Considérant qu’il est nécessaire de procéder au remplacement des membres du personnel qui ont fait ou feront, prochainement, l’objet d’une mise à la pension ;</w:t>
      </w:r>
    </w:p>
    <w:p w14:paraId="0F76010D"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Considérant qu’il y a lieu de remplacer les membres du personnel qui ont fait usage de la mobilité lors des cycles précédents ainsi que les membres du personnel détachés;</w:t>
      </w:r>
    </w:p>
    <w:p w14:paraId="3D131BC6"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Considérant qu’il convient de combler les départs de certains membres du personnel qui bénéficient d’une promotion sociale ;</w:t>
      </w:r>
    </w:p>
    <w:p w14:paraId="211D62C8"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Considérant les besoins prioritaires en personnel au sein du corps de police de la zone ;</w:t>
      </w:r>
    </w:p>
    <w:p w14:paraId="7F63630D"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Considérant la décision du 21 janvier 2010 du Commissaire général de la police fédérale d’augmenter le nombre de cycles de mobilité à 5 au lieu de 3 ;</w:t>
      </w:r>
    </w:p>
    <w:p w14:paraId="22DBE61B" w14:textId="77777777" w:rsidR="001834E7" w:rsidRPr="001834E7" w:rsidRDefault="001834E7" w:rsidP="001834E7">
      <w:pPr>
        <w:pStyle w:val="Corpsdetexte"/>
        <w:rPr>
          <w:rFonts w:ascii="Times New Roman" w:hAnsi="Times New Roman"/>
          <w:b w:val="0"/>
          <w:color w:val="auto"/>
          <w:sz w:val="20"/>
        </w:rPr>
      </w:pPr>
      <w:r w:rsidRPr="001834E7">
        <w:rPr>
          <w:rFonts w:ascii="Times New Roman" w:hAnsi="Times New Roman"/>
          <w:b w:val="0"/>
          <w:color w:val="auto"/>
          <w:sz w:val="20"/>
        </w:rPr>
        <w:t xml:space="preserve">Considérant que </w:t>
      </w:r>
      <w:smartTag w:uri="urn:schemas-microsoft-com:office:smarttags" w:element="PersonName">
        <w:smartTagPr>
          <w:attr w:name="ProductID" w:val="LA ZONE"/>
        </w:smartTagPr>
        <w:r w:rsidRPr="001834E7">
          <w:rPr>
            <w:rFonts w:ascii="Times New Roman" w:hAnsi="Times New Roman"/>
            <w:b w:val="0"/>
            <w:color w:val="auto"/>
            <w:sz w:val="20"/>
          </w:rPr>
          <w:t>la Zone</w:t>
        </w:r>
      </w:smartTag>
      <w:r w:rsidRPr="001834E7">
        <w:rPr>
          <w:rFonts w:ascii="Times New Roman" w:hAnsi="Times New Roman"/>
          <w:b w:val="0"/>
          <w:color w:val="auto"/>
          <w:sz w:val="20"/>
        </w:rPr>
        <w:t xml:space="preserve"> de police doit faire connaître ses besoins en personnel, en vue du premier cycle de mobilité ;</w:t>
      </w:r>
    </w:p>
    <w:p w14:paraId="6917615D" w14:textId="77777777" w:rsidR="001834E7" w:rsidRPr="001834E7" w:rsidRDefault="001834E7" w:rsidP="001834E7">
      <w:pPr>
        <w:jc w:val="both"/>
      </w:pPr>
      <w:r w:rsidRPr="001834E7">
        <w:t>Sur avis favorable de Monsieur le premier Commissaire divisionnaire Michaël JONNIAUX, Chef de Corps;</w:t>
      </w:r>
    </w:p>
    <w:p w14:paraId="40FF1888" w14:textId="77777777" w:rsidR="001834E7" w:rsidRPr="001834E7" w:rsidRDefault="001834E7" w:rsidP="001834E7">
      <w:pPr>
        <w:jc w:val="both"/>
      </w:pPr>
      <w:r w:rsidRPr="001834E7">
        <w:t>Sur proposition du Collège de police ;</w:t>
      </w:r>
    </w:p>
    <w:p w14:paraId="2B11BC5E" w14:textId="77777777" w:rsidR="001834E7" w:rsidRPr="001834E7" w:rsidRDefault="001834E7" w:rsidP="001834E7">
      <w:pPr>
        <w:jc w:val="both"/>
      </w:pPr>
      <w:r w:rsidRPr="001834E7">
        <w:t>DECIDE à l’unanimité des voix :</w:t>
      </w:r>
    </w:p>
    <w:p w14:paraId="205C2884" w14:textId="77777777" w:rsidR="001834E7" w:rsidRPr="001834E7" w:rsidRDefault="001834E7" w:rsidP="001834E7">
      <w:pPr>
        <w:pStyle w:val="Corpsdetexte2"/>
        <w:widowControl/>
        <w:numPr>
          <w:ilvl w:val="0"/>
          <w:numId w:val="14"/>
        </w:numPr>
        <w:jc w:val="both"/>
        <w:rPr>
          <w:rFonts w:ascii="Times New Roman" w:hAnsi="Times New Roman"/>
          <w:color w:val="auto"/>
          <w:sz w:val="20"/>
        </w:rPr>
      </w:pPr>
      <w:r w:rsidRPr="001834E7">
        <w:rPr>
          <w:rFonts w:ascii="Times New Roman" w:hAnsi="Times New Roman"/>
          <w:color w:val="auto"/>
          <w:sz w:val="20"/>
        </w:rPr>
        <w:t>D’ouvrir au cycle de mobilité 2021-01 au profit du cadre opérationnel :</w:t>
      </w:r>
    </w:p>
    <w:p w14:paraId="0A8B0DC6"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de Commissaire divisionnaire de police pour le Département de Police de 1</w:t>
      </w:r>
      <w:r w:rsidRPr="001834E7">
        <w:rPr>
          <w:rFonts w:ascii="Times New Roman" w:hAnsi="Times New Roman"/>
          <w:b w:val="0"/>
          <w:color w:val="auto"/>
          <w:sz w:val="20"/>
          <w:vertAlign w:val="superscript"/>
        </w:rPr>
        <w:t>ère</w:t>
      </w:r>
      <w:r w:rsidRPr="001834E7">
        <w:rPr>
          <w:rFonts w:ascii="Times New Roman" w:hAnsi="Times New Roman"/>
          <w:b w:val="0"/>
          <w:color w:val="auto"/>
          <w:sz w:val="20"/>
        </w:rPr>
        <w:t xml:space="preserve"> Ligne, Directeur ;</w:t>
      </w:r>
    </w:p>
    <w:p w14:paraId="139C12CA"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de Commissaire de police pour le Département de Police de 1</w:t>
      </w:r>
      <w:r w:rsidRPr="001834E7">
        <w:rPr>
          <w:rFonts w:ascii="Times New Roman" w:hAnsi="Times New Roman"/>
          <w:b w:val="0"/>
          <w:color w:val="auto"/>
          <w:sz w:val="20"/>
          <w:vertAlign w:val="superscript"/>
        </w:rPr>
        <w:t>ère</w:t>
      </w:r>
      <w:r w:rsidRPr="001834E7">
        <w:rPr>
          <w:rFonts w:ascii="Times New Roman" w:hAnsi="Times New Roman"/>
          <w:b w:val="0"/>
          <w:color w:val="auto"/>
          <w:sz w:val="20"/>
        </w:rPr>
        <w:t xml:space="preserve"> Ligne, Service Circulation, Chef de service ;</w:t>
      </w:r>
    </w:p>
    <w:p w14:paraId="65898927"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lastRenderedPageBreak/>
        <w:t>1 emploi de Commissaire de police pour le Département de Gestion des Risques, Service des Enquêtes Internes ;</w:t>
      </w:r>
    </w:p>
    <w:p w14:paraId="685F78BA"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3 emplois d’Inspecteur principal de police pour le Département de Police de Proximité, Service accueil ;</w:t>
      </w:r>
    </w:p>
    <w:p w14:paraId="31A7766D"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d’Inspecteur principal de police pour le Département de Coordination opérationnelle, Carrefour d’Informations zonal, Analyste criminel opérationnel, emploi spécialisé auquel une allocation fonctionnelle est liée ;</w:t>
      </w:r>
    </w:p>
    <w:p w14:paraId="0076FAEF"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d’Inspecteur principal de police pour le Département d’Appui opérationnel, Service Appui technique, Chef de service ;</w:t>
      </w:r>
    </w:p>
    <w:p w14:paraId="6F85534D"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d’Inspecteur principal de police pour le Département de Coordination opérationnelle, Service Coordination opérationnelle ;</w:t>
      </w:r>
    </w:p>
    <w:p w14:paraId="68D99ED1"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 xml:space="preserve">1 emploi d’Inspecteur principal de police pour le Département de </w:t>
      </w:r>
      <w:smartTag w:uri="urn:schemas-microsoft-com:office:smarttags" w:element="PersonName">
        <w:smartTagPr>
          <w:attr w:name="ProductID" w:val="la Recherche"/>
        </w:smartTagPr>
        <w:r w:rsidRPr="001834E7">
          <w:rPr>
            <w:rFonts w:ascii="Times New Roman" w:hAnsi="Times New Roman"/>
            <w:b w:val="0"/>
            <w:color w:val="auto"/>
            <w:sz w:val="20"/>
          </w:rPr>
          <w:t>la Recherche</w:t>
        </w:r>
      </w:smartTag>
      <w:r w:rsidRPr="001834E7">
        <w:rPr>
          <w:rFonts w:ascii="Times New Roman" w:hAnsi="Times New Roman"/>
          <w:b w:val="0"/>
          <w:color w:val="auto"/>
          <w:sz w:val="20"/>
        </w:rPr>
        <w:t xml:space="preserve"> locale, Service Famille / Jeunesse, emploi spécialisé auquel une allocation fonctionnelle est liée ;</w:t>
      </w:r>
    </w:p>
    <w:p w14:paraId="7FAEA83D"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 xml:space="preserve">1 emploi d’Inspecteur principal de police pour le Département de </w:t>
      </w:r>
      <w:smartTag w:uri="urn:schemas-microsoft-com:office:smarttags" w:element="PersonName">
        <w:smartTagPr>
          <w:attr w:name="ProductID" w:val="la Recherche"/>
        </w:smartTagPr>
        <w:r w:rsidRPr="001834E7">
          <w:rPr>
            <w:rFonts w:ascii="Times New Roman" w:hAnsi="Times New Roman"/>
            <w:b w:val="0"/>
            <w:color w:val="auto"/>
            <w:sz w:val="20"/>
          </w:rPr>
          <w:t>la Recherche</w:t>
        </w:r>
      </w:smartTag>
      <w:r w:rsidRPr="001834E7">
        <w:rPr>
          <w:rFonts w:ascii="Times New Roman" w:hAnsi="Times New Roman"/>
          <w:b w:val="0"/>
          <w:color w:val="auto"/>
          <w:sz w:val="20"/>
        </w:rPr>
        <w:t xml:space="preserve"> locale, Service de Recherche centralisé, Chef de Section, emploi spécialisé auquel une allocation fonctionnelle est liée ;</w:t>
      </w:r>
    </w:p>
    <w:p w14:paraId="6A793713"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d’Inspecteur principal de police pour le Département de Gestion des Risques, Service des Enquêtes Internes ;</w:t>
      </w:r>
    </w:p>
    <w:p w14:paraId="4742CB1D"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d’Inspecteur principal de police pour le Département de Police de Proximité, Cellule de Coordination ;</w:t>
      </w:r>
    </w:p>
    <w:p w14:paraId="6876F0FF"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d’Inspecteur de police pour le Département d’Appui opérationnel, Service Appui technique ;</w:t>
      </w:r>
    </w:p>
    <w:p w14:paraId="36086232"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4 emplois d’Inspecteur de police pour le Département de Police de 1</w:t>
      </w:r>
      <w:r w:rsidRPr="001834E7">
        <w:rPr>
          <w:rFonts w:ascii="Times New Roman" w:hAnsi="Times New Roman"/>
          <w:b w:val="0"/>
          <w:color w:val="auto"/>
          <w:sz w:val="20"/>
          <w:vertAlign w:val="superscript"/>
        </w:rPr>
        <w:t>ère</w:t>
      </w:r>
      <w:r w:rsidRPr="001834E7">
        <w:rPr>
          <w:rFonts w:ascii="Times New Roman" w:hAnsi="Times New Roman"/>
          <w:b w:val="0"/>
          <w:color w:val="auto"/>
          <w:sz w:val="20"/>
        </w:rPr>
        <w:t xml:space="preserve"> Ligne, Service d’interventions ;</w:t>
      </w:r>
    </w:p>
    <w:p w14:paraId="7AABDFCB"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3 emplois d’Inspecteur de police pour le Département de Police de Proximité, Service accueil ;</w:t>
      </w:r>
    </w:p>
    <w:p w14:paraId="2EB56176"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3 emplois d’Inspecteur de police pour le Département de Police de Proximité, Service Quartier, emplois spécialisés auxquels une allocation fonctionnelle est liée ;</w:t>
      </w:r>
    </w:p>
    <w:p w14:paraId="7F68C94D"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2 emplois d’Inspecteur de police pour le Département d’Appui opérationnel, Dispatching zonal ;</w:t>
      </w:r>
    </w:p>
    <w:p w14:paraId="71FF7C37"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1 emploi d’Inspecteur de police, Spécialiste en Maîtrise de la violence, pour le Département de Gestion des Moyens, Service Ressources Humaines, Cellule de la formation, emploi spécialisé auquel une allocation fonctionnelle est liée ;</w:t>
      </w:r>
    </w:p>
    <w:p w14:paraId="3C3249AF" w14:textId="77777777" w:rsidR="001834E7" w:rsidRPr="001834E7" w:rsidRDefault="001834E7" w:rsidP="001834E7">
      <w:pPr>
        <w:pStyle w:val="Corpsdetexte2"/>
        <w:widowControl/>
        <w:numPr>
          <w:ilvl w:val="0"/>
          <w:numId w:val="14"/>
        </w:numPr>
        <w:jc w:val="both"/>
        <w:rPr>
          <w:rFonts w:ascii="Times New Roman" w:hAnsi="Times New Roman"/>
          <w:color w:val="auto"/>
          <w:sz w:val="20"/>
        </w:rPr>
      </w:pPr>
      <w:r w:rsidRPr="001834E7">
        <w:rPr>
          <w:rFonts w:ascii="Times New Roman" w:hAnsi="Times New Roman"/>
          <w:color w:val="auto"/>
          <w:sz w:val="20"/>
        </w:rPr>
        <w:t>D’ouvrir au cycle de mobilité 2021-01 au profit du cadre administratif et logistique :</w:t>
      </w:r>
    </w:p>
    <w:p w14:paraId="70419FE7" w14:textId="77777777" w:rsidR="001834E7" w:rsidRPr="001834E7" w:rsidRDefault="001834E7" w:rsidP="001834E7">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1834E7">
        <w:rPr>
          <w:rFonts w:ascii="Times New Roman" w:hAnsi="Times New Roman"/>
          <w:b w:val="0"/>
          <w:color w:val="auto"/>
          <w:sz w:val="20"/>
        </w:rPr>
        <w:t xml:space="preserve">1 emploi </w:t>
      </w:r>
      <w:proofErr w:type="spellStart"/>
      <w:r w:rsidRPr="001834E7">
        <w:rPr>
          <w:rFonts w:ascii="Times New Roman" w:hAnsi="Times New Roman"/>
          <w:b w:val="0"/>
          <w:color w:val="auto"/>
          <w:sz w:val="20"/>
        </w:rPr>
        <w:t>CALog</w:t>
      </w:r>
      <w:proofErr w:type="spellEnd"/>
      <w:r w:rsidRPr="001834E7">
        <w:rPr>
          <w:rFonts w:ascii="Times New Roman" w:hAnsi="Times New Roman"/>
          <w:b w:val="0"/>
          <w:color w:val="auto"/>
          <w:sz w:val="20"/>
        </w:rPr>
        <w:t xml:space="preserve"> Niveau C, Assistant, pour le Département de Gestion des Risques, Secrétariat ;</w:t>
      </w:r>
    </w:p>
    <w:p w14:paraId="4372D751" w14:textId="77777777" w:rsidR="001834E7" w:rsidRPr="001834E7" w:rsidRDefault="001834E7" w:rsidP="001834E7">
      <w:pPr>
        <w:pStyle w:val="Corpsdetexte2"/>
        <w:widowControl/>
        <w:numPr>
          <w:ilvl w:val="0"/>
          <w:numId w:val="14"/>
        </w:numPr>
        <w:jc w:val="both"/>
        <w:rPr>
          <w:rFonts w:ascii="Times New Roman" w:hAnsi="Times New Roman"/>
          <w:color w:val="auto"/>
          <w:sz w:val="20"/>
        </w:rPr>
      </w:pPr>
      <w:r w:rsidRPr="001834E7">
        <w:rPr>
          <w:rFonts w:ascii="Times New Roman" w:hAnsi="Times New Roman"/>
          <w:color w:val="auto"/>
          <w:sz w:val="20"/>
        </w:rPr>
        <w:t>de retenir comme modalités de sélection pour l’emploi de Commissaire divisionnaire de police pour le Département de Police de 1</w:t>
      </w:r>
      <w:r w:rsidRPr="001834E7">
        <w:rPr>
          <w:rFonts w:ascii="Times New Roman" w:hAnsi="Times New Roman"/>
          <w:color w:val="auto"/>
          <w:sz w:val="20"/>
          <w:vertAlign w:val="superscript"/>
        </w:rPr>
        <w:t>ère</w:t>
      </w:r>
      <w:r w:rsidRPr="001834E7">
        <w:rPr>
          <w:rFonts w:ascii="Times New Roman" w:hAnsi="Times New Roman"/>
          <w:color w:val="auto"/>
          <w:sz w:val="20"/>
        </w:rPr>
        <w:t xml:space="preserve"> Ligne, Directeur, déclaré vacant, un test écrit suivi d’un entretien de sélection avec les différents candidats par le Chef de Corps de la zone ou un membre du cadre d’officiers par lui désigné à cette fin, en présence d’un Directeur de la zone de police ou d’un membre du cadre d’officiers par lui désigné et d’un membre du cadre d’officiers d’un corps de la police locale, avec invitation des représentants des organisations syndicales représentatives ; </w:t>
      </w:r>
    </w:p>
    <w:p w14:paraId="27BB19B1" w14:textId="77777777" w:rsidR="001834E7" w:rsidRPr="001834E7" w:rsidRDefault="001834E7" w:rsidP="001834E7">
      <w:pPr>
        <w:pStyle w:val="Corpsdetexte2"/>
        <w:widowControl/>
        <w:numPr>
          <w:ilvl w:val="0"/>
          <w:numId w:val="14"/>
        </w:numPr>
        <w:jc w:val="both"/>
        <w:rPr>
          <w:rFonts w:ascii="Times New Roman" w:hAnsi="Times New Roman"/>
          <w:color w:val="auto"/>
          <w:sz w:val="20"/>
        </w:rPr>
      </w:pPr>
      <w:r w:rsidRPr="001834E7">
        <w:rPr>
          <w:rFonts w:ascii="Times New Roman" w:hAnsi="Times New Roman"/>
          <w:color w:val="auto"/>
          <w:sz w:val="20"/>
        </w:rPr>
        <w:t>de retenir comme modalités de sélection pour les emplois de Commissaire de police pour le Département de Police de 1</w:t>
      </w:r>
      <w:r w:rsidRPr="001834E7">
        <w:rPr>
          <w:rFonts w:ascii="Times New Roman" w:hAnsi="Times New Roman"/>
          <w:color w:val="auto"/>
          <w:sz w:val="20"/>
          <w:vertAlign w:val="superscript"/>
        </w:rPr>
        <w:t>ère</w:t>
      </w:r>
      <w:r w:rsidRPr="001834E7">
        <w:rPr>
          <w:rFonts w:ascii="Times New Roman" w:hAnsi="Times New Roman"/>
          <w:color w:val="auto"/>
          <w:sz w:val="20"/>
        </w:rPr>
        <w:t xml:space="preserve"> Ligne, Service Circulation, Chef de service et Commissaire de police pour le Département de Gestion des Risques, Service des Enquêtes Internes, déclarés vacants, un test écrit suivi d’un entretien de sélection avec les différents candidats par le Chef de Corps de la zone ou un officier par lui désigné à cette fin, en présence du Directeur du Département concerné ou de l’officier par lui désigné et d’un membre du personnel du cadre opérationnel revêtu au minimum du grade correspondant à l’emploi à attribuer, avec invitation des représentants des organisations syndicales représentatives ; </w:t>
      </w:r>
    </w:p>
    <w:p w14:paraId="4FD557EB" w14:textId="77777777" w:rsidR="001834E7" w:rsidRPr="001834E7" w:rsidRDefault="001834E7" w:rsidP="001834E7">
      <w:pPr>
        <w:pStyle w:val="Corpsdetexte2"/>
        <w:widowControl/>
        <w:numPr>
          <w:ilvl w:val="0"/>
          <w:numId w:val="14"/>
        </w:numPr>
        <w:jc w:val="both"/>
        <w:rPr>
          <w:rFonts w:ascii="Times New Roman" w:hAnsi="Times New Roman"/>
          <w:color w:val="auto"/>
          <w:sz w:val="20"/>
        </w:rPr>
      </w:pPr>
      <w:r w:rsidRPr="001834E7">
        <w:rPr>
          <w:rFonts w:ascii="Times New Roman" w:hAnsi="Times New Roman"/>
          <w:color w:val="auto"/>
          <w:sz w:val="20"/>
        </w:rPr>
        <w:t xml:space="preserve">de retenir comme modalités de sélection pour les emplois d’Inspecteur principal de police pour le Département de Coordination opérationnelle, Carrefour d’Informations zonal, Analyste criminel opérationnel, Inspecteur principal de police pour le Département d’Appui opérationnel, Service Appui technique, Chef de service, Inspecteur principal de police pour le Département de Coordination opérationnelle, Service Coordination opérationnelle, Inspecteur principal de police pour le Département de </w:t>
      </w:r>
      <w:smartTag w:uri="urn:schemas-microsoft-com:office:smarttags" w:element="PersonName">
        <w:smartTagPr>
          <w:attr w:name="ProductID" w:val="la Recherche"/>
        </w:smartTagPr>
        <w:r w:rsidRPr="001834E7">
          <w:rPr>
            <w:rFonts w:ascii="Times New Roman" w:hAnsi="Times New Roman"/>
            <w:color w:val="auto"/>
            <w:sz w:val="20"/>
          </w:rPr>
          <w:t>la Recherche</w:t>
        </w:r>
      </w:smartTag>
      <w:r w:rsidRPr="001834E7">
        <w:rPr>
          <w:rFonts w:ascii="Times New Roman" w:hAnsi="Times New Roman"/>
          <w:color w:val="auto"/>
          <w:sz w:val="20"/>
        </w:rPr>
        <w:t xml:space="preserve"> locale, Service Famille / Jeunesse,  Inspecteur principal de police pour le Département de </w:t>
      </w:r>
      <w:smartTag w:uri="urn:schemas-microsoft-com:office:smarttags" w:element="PersonName">
        <w:smartTagPr>
          <w:attr w:name="ProductID" w:val="la Recherche"/>
        </w:smartTagPr>
        <w:r w:rsidRPr="001834E7">
          <w:rPr>
            <w:rFonts w:ascii="Times New Roman" w:hAnsi="Times New Roman"/>
            <w:color w:val="auto"/>
            <w:sz w:val="20"/>
          </w:rPr>
          <w:t>la Recherche</w:t>
        </w:r>
      </w:smartTag>
      <w:r w:rsidRPr="001834E7">
        <w:rPr>
          <w:rFonts w:ascii="Times New Roman" w:hAnsi="Times New Roman"/>
          <w:color w:val="auto"/>
          <w:sz w:val="20"/>
        </w:rPr>
        <w:t xml:space="preserve"> locale, Service de Recherche centralisé, Chef de Section, Inspecteur principal de police pour le Département de Gestion des Risques, Service des Enquêtes Internes et Inspecteur de police pour le Département d’Appui opérationnel, Service Appui technique, déclarés vacants, un test écrit suivi d’un entretien de sélection avec les différents candidats par le Chef de Corps de la zone ou un officier par lui désigné à cette fin, en présence du Directeur du Département concerné ou de la personne par lui désignée et d’un membre du personnel du cadre opérationnel revêtu au minimum du grade correspondant à l’emploi à attribuer, avec invitation des représentants des organisations syndicales représentatives ; </w:t>
      </w:r>
    </w:p>
    <w:p w14:paraId="469AAA30" w14:textId="77777777" w:rsidR="001834E7" w:rsidRPr="001834E7" w:rsidRDefault="001834E7" w:rsidP="001834E7">
      <w:pPr>
        <w:pStyle w:val="Corpsdetexte2"/>
        <w:widowControl/>
        <w:numPr>
          <w:ilvl w:val="0"/>
          <w:numId w:val="14"/>
        </w:numPr>
        <w:jc w:val="both"/>
        <w:rPr>
          <w:rFonts w:ascii="Times New Roman" w:hAnsi="Times New Roman"/>
          <w:color w:val="auto"/>
          <w:sz w:val="20"/>
        </w:rPr>
      </w:pPr>
      <w:r w:rsidRPr="001834E7">
        <w:rPr>
          <w:rFonts w:ascii="Times New Roman" w:hAnsi="Times New Roman"/>
          <w:color w:val="auto"/>
          <w:sz w:val="20"/>
        </w:rPr>
        <w:t xml:space="preserve">de retenir comme modalité de sélection pour l’emploi d’Inspecteur de police, Spécialiste en Maîtrise de la violence, pour le Département de Gestion des Moyens, Service Ressources Humaines, Cellule de la formation, déclaré vacant, un test suivi d’un entretien de sélection avec les différents candidats par le Chef de Corps de la zone ou un officier par lui désigné à cette fin, en présence du Directeur du Département concerné ou de la personne par lui désignée et d’un membre du personnel du cadre opérationnel revêtu au minimum du grade </w:t>
      </w:r>
      <w:r w:rsidRPr="001834E7">
        <w:rPr>
          <w:rFonts w:ascii="Times New Roman" w:hAnsi="Times New Roman"/>
          <w:color w:val="auto"/>
          <w:sz w:val="20"/>
        </w:rPr>
        <w:lastRenderedPageBreak/>
        <w:t>correspondant à l’emploi à attribuer, avec invitation des représentants des organisations syndicales représentatives ;</w:t>
      </w:r>
    </w:p>
    <w:p w14:paraId="367FC8C8" w14:textId="77777777" w:rsidR="001834E7" w:rsidRPr="001834E7" w:rsidRDefault="001834E7" w:rsidP="001834E7">
      <w:pPr>
        <w:pStyle w:val="Corpsdetexte2"/>
        <w:widowControl/>
        <w:numPr>
          <w:ilvl w:val="0"/>
          <w:numId w:val="14"/>
        </w:numPr>
        <w:jc w:val="both"/>
        <w:rPr>
          <w:rFonts w:ascii="Times New Roman" w:hAnsi="Times New Roman"/>
          <w:color w:val="auto"/>
          <w:sz w:val="20"/>
        </w:rPr>
      </w:pPr>
      <w:r w:rsidRPr="001834E7">
        <w:rPr>
          <w:rFonts w:ascii="Times New Roman" w:hAnsi="Times New Roman"/>
          <w:color w:val="auto"/>
          <w:sz w:val="20"/>
        </w:rPr>
        <w:t xml:space="preserve">de retenir comme modalité de sélection pour les autres emplois déclarés vacants, l’entretien de sélection avec les différents candidats par le Chef de Corps de la zone ou un officier par lui désigné à cette fin, en présence du Directeur du Département concerné ou de la personne par lui désignée et d’un membre du personnel du cadre opérationnel ou du cadre administratif et logistique revêtu au minimum du grade correspondant à l’emploi à attribuer, avec invitation des représentants des organisations syndicales représentatives ; </w:t>
      </w:r>
    </w:p>
    <w:p w14:paraId="5F467639" w14:textId="77777777" w:rsidR="001834E7" w:rsidRPr="001834E7" w:rsidRDefault="001834E7" w:rsidP="001834E7">
      <w:pPr>
        <w:pStyle w:val="Corpsdetexte2"/>
        <w:widowControl/>
        <w:numPr>
          <w:ilvl w:val="0"/>
          <w:numId w:val="14"/>
        </w:numPr>
        <w:jc w:val="both"/>
        <w:rPr>
          <w:rFonts w:ascii="Times New Roman" w:hAnsi="Times New Roman"/>
          <w:color w:val="auto"/>
          <w:sz w:val="20"/>
        </w:rPr>
      </w:pPr>
      <w:r w:rsidRPr="001834E7">
        <w:rPr>
          <w:rFonts w:ascii="Times New Roman" w:hAnsi="Times New Roman"/>
          <w:color w:val="auto"/>
          <w:sz w:val="20"/>
        </w:rPr>
        <w:t>d’autoriser les candidats qui ne possèdent pas le brevet requis à postuler aux emplois spécialisés.</w:t>
      </w:r>
    </w:p>
    <w:p w14:paraId="2D32532E" w14:textId="672BB530" w:rsidR="001834E7" w:rsidRDefault="001834E7" w:rsidP="001834E7">
      <w:pPr>
        <w:jc w:val="both"/>
      </w:pPr>
    </w:p>
    <w:p w14:paraId="2BBBFA12" w14:textId="77777777" w:rsidR="0074600B" w:rsidRPr="0074600B" w:rsidRDefault="0074600B" w:rsidP="0074600B">
      <w:pPr>
        <w:jc w:val="both"/>
        <w:rPr>
          <w:i/>
          <w:iCs/>
          <w:lang w:val="nl-NL"/>
        </w:rPr>
      </w:pPr>
      <w:r w:rsidRPr="0074600B">
        <w:rPr>
          <w:i/>
          <w:iCs/>
          <w:lang w:val="nl-NL"/>
        </w:rPr>
        <w:t>De politieraad,</w:t>
      </w:r>
    </w:p>
    <w:p w14:paraId="65755E60"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Gelet op de wet dd. 07 december 1998 tot organisatie van een geïntegreerde politiedienst, gestructureerd op twee niveaus ;</w:t>
      </w:r>
    </w:p>
    <w:p w14:paraId="62B280E9"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Gelet op het koninklijk besluit dd. 30 maart 2001 tot regeling van de rechtspositie van het personeel van de politiediensten, dat eveneens de kaders en de graden van het personeel van het politiekorps bepaalt ;</w:t>
      </w:r>
    </w:p>
    <w:p w14:paraId="75084408"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Gelet op het koninklijk besluit van 20 november 2001 betreffende de vastlegging van de modaliteiten met betrekking tot de mobiliteit van het personeel van de politiediensten ;</w:t>
      </w:r>
    </w:p>
    <w:p w14:paraId="5926DB7E"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Gelet op de ministeriële omzendbrieven GPI 15 betreffende de toepassing van de mobiliteitsregeling in de geïntegreerde politie, gestructureerd op twee niveaus;</w:t>
      </w:r>
    </w:p>
    <w:p w14:paraId="42BF62E4"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Gelet op de ministeriële omzendbrief PLP 10 inzake de organisatie- en werkingsnormen van de lokale politie met het oog op het waarborgen van een minimale gelijkwaardige dienstverlening aan de bevolking;</w:t>
      </w:r>
    </w:p>
    <w:p w14:paraId="434190CE"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Gelet op haar beraadslaging van 20 november 2020 (#043/20.11.2020/A/0003#) houdende de wijziging van het zonaal organiek kader op 611 voltijdse equivalenten, waarvan 504 leden van het operationeel kader en 107 van het administratief en logistiek kader;</w:t>
      </w:r>
    </w:p>
    <w:p w14:paraId="455D0FB8"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Gelet op het organogram van het politiekorps;</w:t>
      </w:r>
    </w:p>
    <w:p w14:paraId="1E30DA5E"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Overwegende dat de effectieven van het operationeel kader op 1 januari 2021 reëel 473 eenheden telt van de 504 betrekkingen voorzien in het organiek kader ; dat 31 betrekkingen van dit kader bijgevolg vacant zijn in dit kader ;</w:t>
      </w:r>
    </w:p>
    <w:p w14:paraId="5335F76D"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Overwegende dat de effectieven van het administratief en logistiek kader op 1 januari 2021 reëel 88 eenheden telt van de 107 betrekkingen voorzien in het organiek kader ; dat 19 betrekkingen bijgevolg vacant zijn in dit kader;</w:t>
      </w:r>
    </w:p>
    <w:p w14:paraId="5862020A"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 xml:space="preserve">Overwegende dat de personeelsleden die onlangs op pensioen gegaan zijn of binnenkort op pensioen gaan, vervangen moeten worden; </w:t>
      </w:r>
    </w:p>
    <w:p w14:paraId="42F5139F"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 xml:space="preserve">Overwegende dat de personeelsleden die gebruik gemaakt hebben van de mobiliteit bij de vorige cycli en de personeelsleden die gedetacheerd werden, vervangen moeten worden; </w:t>
      </w:r>
    </w:p>
    <w:p w14:paraId="4EFE9A5F"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 xml:space="preserve">Overwegende dat het vertrek van bepaalde personeelsleden die een sociale promotie genieten aangevuld moet worden; </w:t>
      </w:r>
    </w:p>
    <w:p w14:paraId="1874FFA9" w14:textId="77777777" w:rsidR="0074600B" w:rsidRPr="0074600B" w:rsidRDefault="0074600B" w:rsidP="0074600B">
      <w:pPr>
        <w:jc w:val="both"/>
        <w:rPr>
          <w:i/>
          <w:iCs/>
          <w:lang w:val="nl-NL"/>
        </w:rPr>
      </w:pPr>
      <w:r w:rsidRPr="0074600B">
        <w:rPr>
          <w:i/>
          <w:iCs/>
          <w:lang w:val="nl-NL"/>
        </w:rPr>
        <w:t>Overwegende de prioritaire nood aan personeel binnen het politiekorps van de zone;</w:t>
      </w:r>
    </w:p>
    <w:p w14:paraId="5B80C55E"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Overwegende de beslissing van 21 januari 2010 van de Commissaris-Generaal van de federale politie om het aantal mobiliteitscycli te verhogen van 3 naar 5;</w:t>
      </w:r>
    </w:p>
    <w:p w14:paraId="76209238"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Overwegende dat de Politiezone, met het oog op de eerste mobiliteitscyclus, zijn behoeften aan personeel te kennen moet geven;</w:t>
      </w:r>
    </w:p>
    <w:p w14:paraId="5A965DD6" w14:textId="77777777" w:rsidR="0074600B" w:rsidRPr="0074600B" w:rsidRDefault="0074600B" w:rsidP="0074600B">
      <w:pPr>
        <w:jc w:val="both"/>
        <w:rPr>
          <w:i/>
          <w:iCs/>
          <w:lang w:val="nl-NL"/>
        </w:rPr>
      </w:pPr>
      <w:r w:rsidRPr="0074600B">
        <w:rPr>
          <w:i/>
          <w:iCs/>
          <w:lang w:val="nl-NL"/>
        </w:rPr>
        <w:t>Op gunstig advies van Mijnheer de eerste Hoofdcommissaris Michaël JONNIAUX, Korpschef;</w:t>
      </w:r>
    </w:p>
    <w:p w14:paraId="559ABF5F" w14:textId="77777777" w:rsidR="0074600B" w:rsidRPr="0074600B" w:rsidRDefault="0074600B" w:rsidP="0074600B">
      <w:pPr>
        <w:pStyle w:val="Corpsdetexte"/>
        <w:rPr>
          <w:rFonts w:ascii="Times New Roman" w:hAnsi="Times New Roman"/>
          <w:b w:val="0"/>
          <w:i/>
          <w:iCs/>
          <w:color w:val="auto"/>
          <w:sz w:val="20"/>
          <w:lang w:val="nl-NL"/>
        </w:rPr>
      </w:pPr>
      <w:r w:rsidRPr="0074600B">
        <w:rPr>
          <w:rFonts w:ascii="Times New Roman" w:hAnsi="Times New Roman"/>
          <w:b w:val="0"/>
          <w:i/>
          <w:iCs/>
          <w:color w:val="auto"/>
          <w:sz w:val="20"/>
          <w:lang w:val="nl-NL"/>
        </w:rPr>
        <w:t>Op voorstel van het Politiecollege;</w:t>
      </w:r>
    </w:p>
    <w:p w14:paraId="6F64E71D" w14:textId="77777777" w:rsidR="0074600B" w:rsidRPr="0074600B" w:rsidRDefault="0074600B" w:rsidP="0074600B">
      <w:pPr>
        <w:jc w:val="both"/>
        <w:rPr>
          <w:i/>
          <w:iCs/>
          <w:lang w:val="nl-NL"/>
        </w:rPr>
      </w:pPr>
      <w:r w:rsidRPr="0074600B">
        <w:rPr>
          <w:i/>
          <w:iCs/>
          <w:lang w:val="nl-NL"/>
        </w:rPr>
        <w:t xml:space="preserve">BESLIST met eenparigheid van stemmen : </w:t>
      </w:r>
    </w:p>
    <w:p w14:paraId="51E2D47A" w14:textId="77777777" w:rsidR="0074600B" w:rsidRPr="0074600B" w:rsidRDefault="0074600B" w:rsidP="0074600B">
      <w:pPr>
        <w:pStyle w:val="Corpsdetexte2"/>
        <w:jc w:val="both"/>
        <w:rPr>
          <w:rFonts w:ascii="Times New Roman" w:hAnsi="Times New Roman"/>
          <w:i/>
          <w:iCs/>
          <w:color w:val="auto"/>
          <w:sz w:val="20"/>
          <w:lang w:val="nl-NL"/>
        </w:rPr>
      </w:pPr>
      <w:r w:rsidRPr="0074600B">
        <w:rPr>
          <w:rFonts w:ascii="Times New Roman" w:hAnsi="Times New Roman"/>
          <w:i/>
          <w:iCs/>
          <w:color w:val="auto"/>
          <w:sz w:val="20"/>
          <w:lang w:val="nl-NL"/>
        </w:rPr>
        <w:t>- volgende betrekkingen in het operationeel kader vacant te verklaren in het kader van de mobiliteitscyclus 2021-01:</w:t>
      </w:r>
    </w:p>
    <w:p w14:paraId="05FE317A" w14:textId="169606F5"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Hoofdcommissaris van politie voor het Departement 1</w:t>
      </w:r>
      <w:r w:rsidRPr="0074600B">
        <w:rPr>
          <w:rFonts w:ascii="Times New Roman" w:hAnsi="Times New Roman"/>
          <w:b w:val="0"/>
          <w:i/>
          <w:iCs/>
          <w:color w:val="auto"/>
          <w:sz w:val="20"/>
          <w:vertAlign w:val="superscript"/>
          <w:lang w:val="nl-NL"/>
        </w:rPr>
        <w:t>ste</w:t>
      </w:r>
      <w:r w:rsidRPr="0074600B">
        <w:rPr>
          <w:rFonts w:ascii="Times New Roman" w:hAnsi="Times New Roman"/>
          <w:b w:val="0"/>
          <w:i/>
          <w:iCs/>
          <w:color w:val="auto"/>
          <w:sz w:val="20"/>
          <w:lang w:val="nl-NL"/>
        </w:rPr>
        <w:t xml:space="preserve"> </w:t>
      </w:r>
      <w:proofErr w:type="spellStart"/>
      <w:r w:rsidRPr="0074600B">
        <w:rPr>
          <w:rFonts w:ascii="Times New Roman" w:hAnsi="Times New Roman"/>
          <w:b w:val="0"/>
          <w:i/>
          <w:iCs/>
          <w:color w:val="auto"/>
          <w:sz w:val="20"/>
          <w:lang w:val="nl-NL"/>
        </w:rPr>
        <w:t>Lijn</w:t>
      </w:r>
      <w:r w:rsidR="009B6FF9">
        <w:rPr>
          <w:rFonts w:ascii="Times New Roman" w:hAnsi="Times New Roman"/>
          <w:b w:val="0"/>
          <w:i/>
          <w:iCs/>
          <w:color w:val="auto"/>
          <w:sz w:val="20"/>
          <w:lang w:val="nl-NL"/>
        </w:rPr>
        <w:t>spolitie</w:t>
      </w:r>
      <w:proofErr w:type="spellEnd"/>
      <w:r w:rsidRPr="0074600B">
        <w:rPr>
          <w:rFonts w:ascii="Times New Roman" w:hAnsi="Times New Roman"/>
          <w:b w:val="0"/>
          <w:i/>
          <w:iCs/>
          <w:color w:val="auto"/>
          <w:sz w:val="20"/>
          <w:lang w:val="nl-NL"/>
        </w:rPr>
        <w:t>, Directeur;</w:t>
      </w:r>
    </w:p>
    <w:p w14:paraId="03BCD10B" w14:textId="7D201991"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Commissaris van politie voor het Departement 1</w:t>
      </w:r>
      <w:r w:rsidRPr="0074600B">
        <w:rPr>
          <w:rFonts w:ascii="Times New Roman" w:hAnsi="Times New Roman"/>
          <w:b w:val="0"/>
          <w:i/>
          <w:iCs/>
          <w:color w:val="auto"/>
          <w:sz w:val="20"/>
          <w:vertAlign w:val="superscript"/>
          <w:lang w:val="nl-NL"/>
        </w:rPr>
        <w:t>ste</w:t>
      </w:r>
      <w:r w:rsidRPr="0074600B">
        <w:rPr>
          <w:rFonts w:ascii="Times New Roman" w:hAnsi="Times New Roman"/>
          <w:b w:val="0"/>
          <w:i/>
          <w:iCs/>
          <w:color w:val="auto"/>
          <w:sz w:val="20"/>
          <w:lang w:val="nl-NL"/>
        </w:rPr>
        <w:t xml:space="preserve"> </w:t>
      </w:r>
      <w:proofErr w:type="spellStart"/>
      <w:r w:rsidRPr="0074600B">
        <w:rPr>
          <w:rFonts w:ascii="Times New Roman" w:hAnsi="Times New Roman"/>
          <w:b w:val="0"/>
          <w:i/>
          <w:iCs/>
          <w:color w:val="auto"/>
          <w:sz w:val="20"/>
          <w:lang w:val="nl-NL"/>
        </w:rPr>
        <w:t>Lijn</w:t>
      </w:r>
      <w:r w:rsidR="009B6FF9">
        <w:rPr>
          <w:rFonts w:ascii="Times New Roman" w:hAnsi="Times New Roman"/>
          <w:b w:val="0"/>
          <w:i/>
          <w:iCs/>
          <w:color w:val="auto"/>
          <w:sz w:val="20"/>
          <w:lang w:val="nl-NL"/>
        </w:rPr>
        <w:t>spolitie</w:t>
      </w:r>
      <w:proofErr w:type="spellEnd"/>
      <w:r w:rsidRPr="0074600B">
        <w:rPr>
          <w:rFonts w:ascii="Times New Roman" w:hAnsi="Times New Roman"/>
          <w:b w:val="0"/>
          <w:i/>
          <w:iCs/>
          <w:color w:val="auto"/>
          <w:sz w:val="20"/>
          <w:lang w:val="nl-NL"/>
        </w:rPr>
        <w:t xml:space="preserve">, Verkeersdienst, Diensthoofd; </w:t>
      </w:r>
    </w:p>
    <w:p w14:paraId="7DAC3D8D"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Commissaris van politie voor het Departement Risicobeheer, Dienst Interne Onderzoeken;</w:t>
      </w:r>
    </w:p>
    <w:p w14:paraId="53C25105"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3 betrekkingen van Hoofdinspecteur van politie voor het Departement Nabijheidspolitie, Onthaaldienst;</w:t>
      </w:r>
    </w:p>
    <w:p w14:paraId="60AAFDF6"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Hoofdinspecteur van politie voor het Departement Operationele Coördinatie, Zonaal Informatiekruispunt, Operationele misdaadanalist, gespecialiseerde betrekking waaraan een functionele toelage verbonden is;</w:t>
      </w:r>
    </w:p>
    <w:p w14:paraId="1ADDBBB5"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Hoofdinspecteur van politie voor het Departement Operationele Steun, Technische Steundienst, Diensthoofd;</w:t>
      </w:r>
    </w:p>
    <w:p w14:paraId="4776D377"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Hoofdinspecteur van politie voor het Departement Operationele Coördinatie, Dienst Operationele Coördinatie;</w:t>
      </w:r>
    </w:p>
    <w:p w14:paraId="349B455D"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Hoofdinspecteur van politie voor het Departement Lokale Recherche, Dienst Gezin / Jeugd, gespecialiseerde betrekking waaraan een functionele toelage verbonden is;</w:t>
      </w:r>
    </w:p>
    <w:p w14:paraId="43C0BF0D"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lastRenderedPageBreak/>
        <w:t>1 betrekking van Hoofdinspecteur van politie voor het Departement Lokale Recherche, Dienst Gecentraliseerde recherche, Sectiechef, gespecialiseerde betrekking waaraan een functionele toelage verbonden is;</w:t>
      </w:r>
    </w:p>
    <w:p w14:paraId="546E2D63"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Hoofdinspecteur van politie voor het Departement Risicobeheer, Dienst Interne Onderzoeken;</w:t>
      </w:r>
    </w:p>
    <w:p w14:paraId="21D01CBD"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 xml:space="preserve">1 betrekking van Hoofdinspecteur van politie voor het Departement Nabijheidspolitie, </w:t>
      </w:r>
      <w:proofErr w:type="spellStart"/>
      <w:r w:rsidRPr="0074600B">
        <w:rPr>
          <w:rFonts w:ascii="Times New Roman" w:hAnsi="Times New Roman"/>
          <w:b w:val="0"/>
          <w:i/>
          <w:iCs/>
          <w:color w:val="auto"/>
          <w:sz w:val="20"/>
          <w:lang w:val="nl-NL"/>
        </w:rPr>
        <w:t>Coördinatiecel</w:t>
      </w:r>
      <w:proofErr w:type="spellEnd"/>
      <w:r w:rsidRPr="0074600B">
        <w:rPr>
          <w:rFonts w:ascii="Times New Roman" w:hAnsi="Times New Roman"/>
          <w:b w:val="0"/>
          <w:i/>
          <w:iCs/>
          <w:color w:val="auto"/>
          <w:sz w:val="20"/>
          <w:lang w:val="nl-NL"/>
        </w:rPr>
        <w:t>;</w:t>
      </w:r>
    </w:p>
    <w:p w14:paraId="47EB361B"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1 betrekking van Inspecteur van politie voor het Departement Operationele Steun, Technische Steundienst;</w:t>
      </w:r>
    </w:p>
    <w:p w14:paraId="25879389"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4 betrekkingen van Inspecteur van politie voor het Departement Politie 1</w:t>
      </w:r>
      <w:r w:rsidRPr="0074600B">
        <w:rPr>
          <w:rFonts w:ascii="Times New Roman" w:hAnsi="Times New Roman"/>
          <w:b w:val="0"/>
          <w:i/>
          <w:iCs/>
          <w:color w:val="auto"/>
          <w:sz w:val="20"/>
          <w:vertAlign w:val="superscript"/>
          <w:lang w:val="nl-NL"/>
        </w:rPr>
        <w:t>ste</w:t>
      </w:r>
      <w:r w:rsidRPr="0074600B">
        <w:rPr>
          <w:rFonts w:ascii="Times New Roman" w:hAnsi="Times New Roman"/>
          <w:b w:val="0"/>
          <w:i/>
          <w:iCs/>
          <w:color w:val="auto"/>
          <w:sz w:val="20"/>
          <w:lang w:val="nl-NL"/>
        </w:rPr>
        <w:t xml:space="preserve"> Lijn, Interventiedienst;</w:t>
      </w:r>
    </w:p>
    <w:p w14:paraId="5D33AD8F"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3 betrekkingen van Inspecteur van politie voor het Departement Nabijheidspolitie, Onthaaldienst;</w:t>
      </w:r>
    </w:p>
    <w:p w14:paraId="22962908"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3 betrekkingen van Inspecteur van politie voor het Departement Nabijheidspolitie, Wijkdienst, gespecialiseerde betrekkingen waaraan een functionele toelage verbonden is;</w:t>
      </w:r>
    </w:p>
    <w:p w14:paraId="75B0E8D3"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2 betrekkingen van Inspecteur van politie voor het Departement Operationele Steun, Zonale Dispatching;</w:t>
      </w:r>
    </w:p>
    <w:p w14:paraId="1EE0ED73"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 xml:space="preserve">1 betrekking van Inspecteur van politie, Specialist in geweldbeheersing, voor het Departement Middelenbeheer, Dienst Human Resources, Cel van de opleiding, gespecialiseerde betrekking waaraan een functionele toelage verbonden is; </w:t>
      </w:r>
    </w:p>
    <w:p w14:paraId="0B75C413" w14:textId="77777777" w:rsidR="0074600B" w:rsidRPr="0074600B" w:rsidRDefault="0074600B" w:rsidP="0074600B">
      <w:pPr>
        <w:pStyle w:val="Corpsdetexte3"/>
        <w:ind w:left="360" w:hanging="360"/>
        <w:jc w:val="both"/>
        <w:rPr>
          <w:b w:val="0"/>
          <w:i/>
          <w:iCs/>
          <w:lang w:val="nl-NL"/>
        </w:rPr>
      </w:pPr>
      <w:r w:rsidRPr="0074600B">
        <w:rPr>
          <w:b w:val="0"/>
          <w:i/>
          <w:iCs/>
          <w:lang w:val="nl-NL"/>
        </w:rPr>
        <w:t>- volgende betrekkingen in het administratief en logistiek kader vacant te verklaren in het kader van de mobiliteitscyclus 2021-01:</w:t>
      </w:r>
    </w:p>
    <w:p w14:paraId="3FEFD19D" w14:textId="77777777" w:rsidR="0074600B" w:rsidRPr="0074600B" w:rsidRDefault="0074600B" w:rsidP="0074600B">
      <w:pPr>
        <w:pStyle w:val="Corpsdetexte"/>
        <w:widowControl/>
        <w:numPr>
          <w:ilvl w:val="0"/>
          <w:numId w:val="16"/>
        </w:numPr>
        <w:ind w:left="720"/>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 xml:space="preserve">1 betrekking </w:t>
      </w:r>
      <w:proofErr w:type="spellStart"/>
      <w:r w:rsidRPr="0074600B">
        <w:rPr>
          <w:rFonts w:ascii="Times New Roman" w:hAnsi="Times New Roman"/>
          <w:b w:val="0"/>
          <w:i/>
          <w:iCs/>
          <w:color w:val="auto"/>
          <w:sz w:val="20"/>
          <w:lang w:val="nl-NL"/>
        </w:rPr>
        <w:t>CALog</w:t>
      </w:r>
      <w:proofErr w:type="spellEnd"/>
      <w:r w:rsidRPr="0074600B">
        <w:rPr>
          <w:rFonts w:ascii="Times New Roman" w:hAnsi="Times New Roman"/>
          <w:b w:val="0"/>
          <w:i/>
          <w:iCs/>
          <w:color w:val="auto"/>
          <w:sz w:val="20"/>
          <w:lang w:val="nl-NL"/>
        </w:rPr>
        <w:t xml:space="preserve"> Niveau C, Assistent, voor het Departement Risicobeheer, Secretariaat;</w:t>
      </w:r>
    </w:p>
    <w:p w14:paraId="0ABC58E4" w14:textId="77777777" w:rsidR="0074600B" w:rsidRPr="0074600B" w:rsidRDefault="0074600B" w:rsidP="0074600B">
      <w:pPr>
        <w:pStyle w:val="Corpsdetexte2"/>
        <w:widowControl/>
        <w:numPr>
          <w:ilvl w:val="0"/>
          <w:numId w:val="14"/>
        </w:numPr>
        <w:jc w:val="both"/>
        <w:rPr>
          <w:rFonts w:ascii="Times New Roman" w:hAnsi="Times New Roman"/>
          <w:i/>
          <w:iCs/>
          <w:color w:val="auto"/>
          <w:sz w:val="20"/>
        </w:rPr>
      </w:pPr>
      <w:r w:rsidRPr="0074600B">
        <w:rPr>
          <w:rFonts w:ascii="Times New Roman" w:hAnsi="Times New Roman"/>
          <w:i/>
          <w:iCs/>
          <w:color w:val="auto"/>
          <w:sz w:val="20"/>
        </w:rPr>
        <w:t xml:space="preserve">om </w:t>
      </w:r>
      <w:proofErr w:type="spellStart"/>
      <w:r w:rsidRPr="0074600B">
        <w:rPr>
          <w:rFonts w:ascii="Times New Roman" w:hAnsi="Times New Roman"/>
          <w:i/>
          <w:iCs/>
          <w:color w:val="auto"/>
          <w:sz w:val="20"/>
        </w:rPr>
        <w:t>als</w:t>
      </w:r>
      <w:proofErr w:type="spellEnd"/>
      <w:r w:rsidRPr="0074600B">
        <w:rPr>
          <w:rFonts w:ascii="Times New Roman" w:hAnsi="Times New Roman"/>
          <w:i/>
          <w:iCs/>
          <w:color w:val="auto"/>
          <w:sz w:val="20"/>
        </w:rPr>
        <w:t xml:space="preserve"> </w:t>
      </w:r>
      <w:proofErr w:type="spellStart"/>
      <w:r w:rsidRPr="0074600B">
        <w:rPr>
          <w:rFonts w:ascii="Times New Roman" w:hAnsi="Times New Roman"/>
          <w:i/>
          <w:iCs/>
          <w:color w:val="auto"/>
          <w:sz w:val="20"/>
        </w:rPr>
        <w:t>selectiemodus</w:t>
      </w:r>
      <w:proofErr w:type="spellEnd"/>
      <w:r w:rsidRPr="0074600B">
        <w:rPr>
          <w:rFonts w:ascii="Times New Roman" w:hAnsi="Times New Roman"/>
          <w:i/>
          <w:iCs/>
          <w:color w:val="auto"/>
          <w:sz w:val="20"/>
        </w:rPr>
        <w:t xml:space="preserve">: </w:t>
      </w:r>
    </w:p>
    <w:p w14:paraId="76AAD434" w14:textId="77777777" w:rsidR="0074600B" w:rsidRPr="0074600B" w:rsidRDefault="0074600B" w:rsidP="0074600B">
      <w:pPr>
        <w:pStyle w:val="Corpsdetexte2"/>
        <w:widowControl/>
        <w:numPr>
          <w:ilvl w:val="0"/>
          <w:numId w:val="17"/>
        </w:numPr>
        <w:jc w:val="both"/>
        <w:rPr>
          <w:rFonts w:ascii="Times New Roman" w:hAnsi="Times New Roman"/>
          <w:i/>
          <w:iCs/>
          <w:color w:val="auto"/>
          <w:sz w:val="20"/>
          <w:lang w:val="nl-NL"/>
        </w:rPr>
      </w:pPr>
      <w:r w:rsidRPr="0074600B">
        <w:rPr>
          <w:rFonts w:ascii="Times New Roman" w:hAnsi="Times New Roman"/>
          <w:i/>
          <w:iCs/>
          <w:color w:val="auto"/>
          <w:sz w:val="20"/>
          <w:lang w:val="nl-NL"/>
        </w:rPr>
        <w:t>voor de vacant verklaarde betrekking van Hoofdcommissaris van politie voor het Departement Politie 1</w:t>
      </w:r>
      <w:r w:rsidRPr="0074600B">
        <w:rPr>
          <w:rFonts w:ascii="Times New Roman" w:hAnsi="Times New Roman"/>
          <w:i/>
          <w:iCs/>
          <w:color w:val="auto"/>
          <w:sz w:val="20"/>
          <w:vertAlign w:val="superscript"/>
          <w:lang w:val="nl-NL"/>
        </w:rPr>
        <w:t>ste</w:t>
      </w:r>
      <w:r w:rsidRPr="0074600B">
        <w:rPr>
          <w:rFonts w:ascii="Times New Roman" w:hAnsi="Times New Roman"/>
          <w:i/>
          <w:iCs/>
          <w:color w:val="auto"/>
          <w:sz w:val="20"/>
          <w:lang w:val="nl-NL"/>
        </w:rPr>
        <w:t xml:space="preserve"> Lijn, Directeur, een schriftelijke test gevolgd door het selectiegesprek tussen de verschillende kandidaten met de Korpschef van de zone of een door hem bij delegatie aangeduide lid van het officierskader, in aanwezigheid van een Directeur van de Politiezone of een door hem bij delegatie aangeduide lid van het officierskader en een lid van het officierskader van een korps van de lokale politie, met uitnodiging van de afgevaardigden van de representatieve vakbondsorganisaties, te weerhouden;</w:t>
      </w:r>
    </w:p>
    <w:p w14:paraId="129BC3A2" w14:textId="77777777" w:rsidR="0074600B" w:rsidRPr="0074600B" w:rsidRDefault="0074600B" w:rsidP="0074600B">
      <w:pPr>
        <w:pStyle w:val="Corpsdetexte2"/>
        <w:widowControl/>
        <w:numPr>
          <w:ilvl w:val="0"/>
          <w:numId w:val="17"/>
        </w:numPr>
        <w:jc w:val="both"/>
        <w:rPr>
          <w:rFonts w:ascii="Times New Roman" w:hAnsi="Times New Roman"/>
          <w:i/>
          <w:iCs/>
          <w:color w:val="auto"/>
          <w:sz w:val="20"/>
          <w:lang w:val="nl-NL"/>
        </w:rPr>
      </w:pPr>
      <w:r w:rsidRPr="0074600B">
        <w:rPr>
          <w:rFonts w:ascii="Times New Roman" w:hAnsi="Times New Roman"/>
          <w:i/>
          <w:iCs/>
          <w:color w:val="auto"/>
          <w:sz w:val="20"/>
          <w:lang w:val="nl-NL"/>
        </w:rPr>
        <w:t>voor de vacant verklaarde betrekkingen van Commissaris van politie voor het Departement Politie 1</w:t>
      </w:r>
      <w:r w:rsidRPr="0074600B">
        <w:rPr>
          <w:rFonts w:ascii="Times New Roman" w:hAnsi="Times New Roman"/>
          <w:i/>
          <w:iCs/>
          <w:color w:val="auto"/>
          <w:sz w:val="20"/>
          <w:vertAlign w:val="superscript"/>
          <w:lang w:val="nl-NL"/>
        </w:rPr>
        <w:t>ste</w:t>
      </w:r>
      <w:r w:rsidRPr="0074600B">
        <w:rPr>
          <w:rFonts w:ascii="Times New Roman" w:hAnsi="Times New Roman"/>
          <w:i/>
          <w:iCs/>
          <w:color w:val="auto"/>
          <w:sz w:val="20"/>
          <w:lang w:val="nl-NL"/>
        </w:rPr>
        <w:t xml:space="preserve"> Lijn, Verkeersdienst, Diensthoofd en Commissaris van politie voor het Departement Risicobeheer, Dienst Interne Onderzoeken, een schriftelijke test gevolgd door het selectiegesprek tussen de verschillende kandidaten met de Korpschef van de zone of de door hem bij delegatie aangeduide officier, in aanwezigheid van de Directeur van het betrokken Departement of de door hem bij delegatie aangeduide officier en een personeelslid van het operationeel kader dat ten minste bekleed is met de graad die overeenstemt met de te begeven betrekking, met uitnodiging van de afgevaardigden van de representatieve vakbondsorganisaties, te weerhouden; </w:t>
      </w:r>
    </w:p>
    <w:p w14:paraId="7CACD153" w14:textId="77777777" w:rsidR="0074600B" w:rsidRPr="0074600B" w:rsidRDefault="0074600B" w:rsidP="0074600B">
      <w:pPr>
        <w:pStyle w:val="Corpsdetexte"/>
        <w:widowControl/>
        <w:numPr>
          <w:ilvl w:val="0"/>
          <w:numId w:val="17"/>
        </w:numPr>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voor de vacant verklaarde betrekkingen van Hoofdinspecteur van politie voor het Departement Operationele Coördinatie, Zonaal Informatiekruispunt, Operationele misdaadanalist, Hoofdinspecteur van politie voor het Departement Operationele Steun, Technische Steundienst, Hoofdinspecteur van politie voor het Departement Operationele Coördinatie, Dienst Operationele Coördinatie, Hoofdinspecteur van politie voor het Departement Lokale Recherche, Dienst Gezin / Jeugd, Hoofdinspecteur van politie voor het Departement Lokale Recherche, Dienst Gecentraliseerde recherche, Sectiechef, Hoofdinspecteur van politie voor het Departement Risicobeheer, Dienst Interne Onderzoeken en Inspecteur van politie voor het Departement Operationele Steun, Technische Steundienst,       een schriftelijke test gevolgd door het selectiegesprek tussen de verschillende kandidaten met de Korpschef van de zone of de door hem bij delegatie aangeduide officier, in aanwezigheid van de Directeur van het betrokken Departement of de door hem bij delegatie aangeduide persoon en een personeelslid van het operationeel kader dat ten minste bekleed is met de graad die overeenstemt met de te begeven betrekking, met uitnodiging van de afgevaardigden van de representatieve vakbondsorganisaties, te weerhouden;</w:t>
      </w:r>
    </w:p>
    <w:p w14:paraId="0CE75531" w14:textId="77777777" w:rsidR="0074600B" w:rsidRPr="0074600B" w:rsidRDefault="0074600B" w:rsidP="0074600B">
      <w:pPr>
        <w:pStyle w:val="Corpsdetexte"/>
        <w:widowControl/>
        <w:numPr>
          <w:ilvl w:val="0"/>
          <w:numId w:val="17"/>
        </w:numPr>
        <w:jc w:val="both"/>
        <w:rPr>
          <w:rFonts w:ascii="Times New Roman" w:hAnsi="Times New Roman"/>
          <w:b w:val="0"/>
          <w:i/>
          <w:iCs/>
          <w:color w:val="auto"/>
          <w:sz w:val="20"/>
          <w:lang w:val="nl-NL"/>
        </w:rPr>
      </w:pPr>
      <w:r w:rsidRPr="0074600B">
        <w:rPr>
          <w:rFonts w:ascii="Times New Roman" w:hAnsi="Times New Roman"/>
          <w:b w:val="0"/>
          <w:i/>
          <w:iCs/>
          <w:color w:val="auto"/>
          <w:sz w:val="20"/>
          <w:lang w:val="nl-NL"/>
        </w:rPr>
        <w:t xml:space="preserve">voor de vacant verklaarde betrekking van Inspecteur van politie, Specialist in geweldbeheersing, voor het Departement Middelenbeheer, Dienst Human Resources, Cel van de opleiding, een test gevolgd door het selectiegesprek tussen de verschillende kandidaten met de Korpschef van de zone of de door hem bij delegatie aangeduide officier, in aanwezigheid van de Directeur van het betrokken Departement of de door hem bij delegatie aangeduide persoon en een personeelslid van het operationeel kader dat ten minste bekleed is met de graad die overeenstemt met de te begeven betrekking, met uitnodiging van de afgevaardigden van de representatieve vakbondsorganisaties, te weerhouden; </w:t>
      </w:r>
    </w:p>
    <w:p w14:paraId="21BBEBFB" w14:textId="77777777" w:rsidR="0074600B" w:rsidRPr="0074600B" w:rsidRDefault="0074600B" w:rsidP="0074600B">
      <w:pPr>
        <w:pStyle w:val="Corpsdetexte2"/>
        <w:widowControl/>
        <w:numPr>
          <w:ilvl w:val="0"/>
          <w:numId w:val="17"/>
        </w:numPr>
        <w:jc w:val="both"/>
        <w:rPr>
          <w:rFonts w:ascii="Times New Roman" w:hAnsi="Times New Roman"/>
          <w:i/>
          <w:iCs/>
          <w:color w:val="auto"/>
          <w:sz w:val="20"/>
          <w:lang w:val="nl-NL"/>
        </w:rPr>
      </w:pPr>
      <w:r w:rsidRPr="0074600B">
        <w:rPr>
          <w:rFonts w:ascii="Times New Roman" w:hAnsi="Times New Roman"/>
          <w:i/>
          <w:iCs/>
          <w:color w:val="auto"/>
          <w:sz w:val="20"/>
          <w:lang w:val="nl-NL"/>
        </w:rPr>
        <w:t xml:space="preserve">voor de andere vacant verklaarde betrekkingen, een selectiegesprek tussen de verschillende kandidaten met de Korpschef van de zone of de door hem bij delegatie aangeduide officier, in aanwezigheid van de Directeur van het betrokken Departement of de door hem bij delegatie aangeduide persoon en een personeelslid van het operationeel kader of het administratief en logistiek kader dat ten minste bekleed is met de graad die overeenstemt met de te begeven betrekking, met uitnodiging van de afgevaardigden van de representatieve vakbondsorganisaties, te weerhouden; </w:t>
      </w:r>
    </w:p>
    <w:p w14:paraId="4158B1FB" w14:textId="77777777" w:rsidR="0074600B" w:rsidRPr="0074600B" w:rsidRDefault="0074600B" w:rsidP="0074600B">
      <w:pPr>
        <w:pStyle w:val="Corpsdetexte2"/>
        <w:widowControl/>
        <w:numPr>
          <w:ilvl w:val="0"/>
          <w:numId w:val="14"/>
        </w:numPr>
        <w:jc w:val="both"/>
        <w:rPr>
          <w:rFonts w:ascii="Times New Roman" w:hAnsi="Times New Roman"/>
          <w:i/>
          <w:iCs/>
          <w:color w:val="auto"/>
          <w:sz w:val="20"/>
          <w:lang w:val="nl-NL"/>
        </w:rPr>
      </w:pPr>
      <w:r w:rsidRPr="0074600B">
        <w:rPr>
          <w:rFonts w:ascii="Times New Roman" w:hAnsi="Times New Roman"/>
          <w:i/>
          <w:iCs/>
          <w:color w:val="auto"/>
          <w:sz w:val="20"/>
          <w:lang w:val="nl-NL"/>
        </w:rPr>
        <w:t>toelating te geven aan kandidaten zonder brevet om te solliciteren voor de gespecialiseerde betrekkingen.</w:t>
      </w:r>
    </w:p>
    <w:p w14:paraId="12D2DBCA" w14:textId="77777777" w:rsidR="001834E7" w:rsidRPr="0074600B" w:rsidRDefault="001834E7" w:rsidP="001834E7">
      <w:pPr>
        <w:jc w:val="both"/>
        <w:rPr>
          <w:lang w:val="nl-NL"/>
        </w:rPr>
      </w:pPr>
    </w:p>
    <w:p w14:paraId="08D481B2" w14:textId="77777777" w:rsidR="000E6F98" w:rsidRPr="00771B2D" w:rsidRDefault="000E6F98" w:rsidP="000E6F98">
      <w:pPr>
        <w:numPr>
          <w:ilvl w:val="0"/>
          <w:numId w:val="23"/>
        </w:numPr>
        <w:autoSpaceDN w:val="0"/>
        <w:rPr>
          <w:b/>
          <w:bCs/>
        </w:rPr>
      </w:pPr>
      <w:r w:rsidRPr="00771B2D">
        <w:rPr>
          <w:b/>
          <w:bCs/>
        </w:rPr>
        <w:lastRenderedPageBreak/>
        <w:t xml:space="preserve">Personnel du Corps de police – Cadre organique – Déclaration de vacance d’emplois – Cycle de mobilité réservé aux aspirants Inspecteurs de police – 2021-A1    </w:t>
      </w:r>
    </w:p>
    <w:p w14:paraId="5B805052" w14:textId="77777777" w:rsidR="000E6F98" w:rsidRPr="000E6F98" w:rsidRDefault="000E6F98" w:rsidP="000E6F98">
      <w:pPr>
        <w:pStyle w:val="Retraitcorpsdetexte3"/>
        <w:ind w:left="708"/>
        <w:rPr>
          <w:b/>
          <w:bCs/>
          <w:i/>
          <w:iCs/>
          <w:sz w:val="20"/>
          <w:szCs w:val="20"/>
          <w:lang w:val="nl-NL"/>
        </w:rPr>
      </w:pPr>
      <w:r w:rsidRPr="000E6F98">
        <w:rPr>
          <w:b/>
          <w:bCs/>
          <w:i/>
          <w:iCs/>
          <w:sz w:val="20"/>
          <w:szCs w:val="20"/>
          <w:lang w:val="nl-NL"/>
        </w:rPr>
        <w:t xml:space="preserve">Personeel van het Politiekorps – Organiek Kader – </w:t>
      </w:r>
      <w:proofErr w:type="spellStart"/>
      <w:r w:rsidRPr="000E6F98">
        <w:rPr>
          <w:b/>
          <w:bCs/>
          <w:i/>
          <w:iCs/>
          <w:sz w:val="20"/>
          <w:szCs w:val="20"/>
          <w:lang w:val="nl-NL"/>
        </w:rPr>
        <w:t>Vacantverklaring</w:t>
      </w:r>
      <w:proofErr w:type="spellEnd"/>
      <w:r w:rsidRPr="000E6F98">
        <w:rPr>
          <w:b/>
          <w:bCs/>
          <w:i/>
          <w:iCs/>
          <w:sz w:val="20"/>
          <w:szCs w:val="20"/>
          <w:lang w:val="nl-NL"/>
        </w:rPr>
        <w:t xml:space="preserve"> van openstaande   betrekkingen – Mobiliteitscyclus voorbehouden aan de aspiranten-inspecteur van politie – 2021-A1 </w:t>
      </w:r>
    </w:p>
    <w:p w14:paraId="41E59861" w14:textId="77777777" w:rsidR="005356F4" w:rsidRPr="005356F4" w:rsidRDefault="005356F4" w:rsidP="005356F4">
      <w:pPr>
        <w:jc w:val="both"/>
      </w:pPr>
      <w:r w:rsidRPr="005356F4">
        <w:t>Le Conseil de police,</w:t>
      </w:r>
    </w:p>
    <w:p w14:paraId="2013A306" w14:textId="77777777" w:rsidR="005356F4" w:rsidRPr="005356F4" w:rsidRDefault="005356F4" w:rsidP="005356F4">
      <w:pPr>
        <w:pStyle w:val="Corpsdetexte"/>
        <w:rPr>
          <w:rFonts w:ascii="Times New Roman" w:hAnsi="Times New Roman"/>
          <w:b w:val="0"/>
          <w:color w:val="auto"/>
          <w:sz w:val="20"/>
        </w:rPr>
      </w:pPr>
      <w:r w:rsidRPr="005356F4">
        <w:rPr>
          <w:rFonts w:ascii="Times New Roman" w:hAnsi="Times New Roman"/>
          <w:b w:val="0"/>
          <w:color w:val="auto"/>
          <w:sz w:val="20"/>
        </w:rPr>
        <w:t>Vu la loi du 07 décembre 1998 organisant un service de police intégré structuré à deux niveaux ;</w:t>
      </w:r>
    </w:p>
    <w:p w14:paraId="2C61D23B" w14:textId="77777777" w:rsidR="005356F4" w:rsidRPr="005356F4" w:rsidRDefault="005356F4" w:rsidP="005356F4">
      <w:pPr>
        <w:pStyle w:val="Corpsdetexte"/>
        <w:rPr>
          <w:rFonts w:ascii="Times New Roman" w:hAnsi="Times New Roman"/>
          <w:b w:val="0"/>
          <w:color w:val="auto"/>
          <w:sz w:val="20"/>
        </w:rPr>
      </w:pPr>
      <w:r w:rsidRPr="005356F4">
        <w:rPr>
          <w:rFonts w:ascii="Times New Roman" w:hAnsi="Times New Roman"/>
          <w:b w:val="0"/>
          <w:color w:val="auto"/>
          <w:sz w:val="20"/>
        </w:rPr>
        <w:t>Vu l’arrêté royal du 30 mars 2001 portant la position juridique du personnel des services de police et, notamment les articles IV.I.3, alinéa 2, IV.I.33, §1</w:t>
      </w:r>
      <w:r w:rsidRPr="005356F4">
        <w:rPr>
          <w:rFonts w:ascii="Times New Roman" w:hAnsi="Times New Roman"/>
          <w:b w:val="0"/>
          <w:color w:val="auto"/>
          <w:sz w:val="20"/>
          <w:vertAlign w:val="superscript"/>
        </w:rPr>
        <w:t>er</w:t>
      </w:r>
      <w:r w:rsidRPr="005356F4">
        <w:rPr>
          <w:rFonts w:ascii="Times New Roman" w:hAnsi="Times New Roman"/>
          <w:b w:val="0"/>
          <w:color w:val="auto"/>
          <w:sz w:val="20"/>
        </w:rPr>
        <w:t>, alinéas 1</w:t>
      </w:r>
      <w:r w:rsidRPr="005356F4">
        <w:rPr>
          <w:rFonts w:ascii="Times New Roman" w:hAnsi="Times New Roman"/>
          <w:b w:val="0"/>
          <w:color w:val="auto"/>
          <w:sz w:val="20"/>
          <w:vertAlign w:val="superscript"/>
        </w:rPr>
        <w:t>er</w:t>
      </w:r>
      <w:r w:rsidRPr="005356F4">
        <w:rPr>
          <w:rFonts w:ascii="Times New Roman" w:hAnsi="Times New Roman"/>
          <w:b w:val="0"/>
          <w:color w:val="auto"/>
          <w:sz w:val="20"/>
        </w:rPr>
        <w:t xml:space="preserve"> et 2, V.II.3, VI.II.4bis, VI.II.4ter et VI.II.4quater ;</w:t>
      </w:r>
    </w:p>
    <w:p w14:paraId="3FCAEBFD" w14:textId="77777777" w:rsidR="005356F4" w:rsidRPr="005356F4" w:rsidRDefault="005356F4" w:rsidP="005356F4">
      <w:pPr>
        <w:pStyle w:val="Corpsdetexte"/>
        <w:rPr>
          <w:rFonts w:ascii="Times New Roman" w:hAnsi="Times New Roman"/>
          <w:b w:val="0"/>
          <w:color w:val="auto"/>
          <w:sz w:val="20"/>
        </w:rPr>
      </w:pPr>
      <w:r w:rsidRPr="005356F4">
        <w:rPr>
          <w:rFonts w:ascii="Times New Roman" w:hAnsi="Times New Roman"/>
          <w:b w:val="0"/>
          <w:color w:val="auto"/>
          <w:sz w:val="20"/>
        </w:rPr>
        <w:t>Vu la circulaire ministérielle GPI 73 du 14 mai 2013 relative au recrutement, à la sélection et à la formation des membres du personnel du cadre de base des services de police ;</w:t>
      </w:r>
    </w:p>
    <w:p w14:paraId="66CC187B" w14:textId="77777777" w:rsidR="005356F4" w:rsidRPr="005356F4" w:rsidRDefault="005356F4" w:rsidP="005356F4">
      <w:pPr>
        <w:pStyle w:val="Corpsdetexte"/>
        <w:rPr>
          <w:rFonts w:ascii="Times New Roman" w:hAnsi="Times New Roman"/>
          <w:b w:val="0"/>
          <w:color w:val="auto"/>
          <w:sz w:val="20"/>
        </w:rPr>
      </w:pPr>
      <w:r w:rsidRPr="005356F4">
        <w:rPr>
          <w:rFonts w:ascii="Times New Roman" w:hAnsi="Times New Roman"/>
          <w:b w:val="0"/>
          <w:color w:val="auto"/>
          <w:sz w:val="20"/>
        </w:rPr>
        <w:t>Vu la note DRP-DPP-2020/10363 concernant la récolte des besoins dans le cadre du cycle de mobilité-aspirants 2020-A2 ;</w:t>
      </w:r>
    </w:p>
    <w:p w14:paraId="3ED42324" w14:textId="77777777" w:rsidR="005356F4" w:rsidRPr="005356F4" w:rsidRDefault="005356F4" w:rsidP="005356F4">
      <w:pPr>
        <w:pStyle w:val="Corpsdetexte"/>
        <w:rPr>
          <w:rFonts w:ascii="Times New Roman" w:hAnsi="Times New Roman"/>
          <w:b w:val="0"/>
          <w:color w:val="auto"/>
          <w:sz w:val="20"/>
        </w:rPr>
      </w:pPr>
      <w:r w:rsidRPr="005356F4">
        <w:rPr>
          <w:rFonts w:ascii="Times New Roman" w:hAnsi="Times New Roman"/>
          <w:b w:val="0"/>
          <w:color w:val="auto"/>
          <w:sz w:val="20"/>
        </w:rPr>
        <w:t>Vu sa délibération du 20 novembre 2020 (#043/20.11.2020/A/0003#) portant la fixation du cadre organique du corps de la police locale à 611 équivalents temps plein, dont 504 membres du cadre opérationnel et 107 membres du cadre administratif et logistique ;</w:t>
      </w:r>
    </w:p>
    <w:p w14:paraId="6B54EA9A" w14:textId="77777777" w:rsidR="005356F4" w:rsidRPr="005356F4" w:rsidRDefault="005356F4" w:rsidP="005356F4">
      <w:pPr>
        <w:pStyle w:val="Corpsdetexte"/>
        <w:rPr>
          <w:rFonts w:ascii="Times New Roman" w:hAnsi="Times New Roman"/>
          <w:b w:val="0"/>
          <w:color w:val="auto"/>
          <w:sz w:val="20"/>
        </w:rPr>
      </w:pPr>
      <w:r w:rsidRPr="005356F4">
        <w:rPr>
          <w:rFonts w:ascii="Times New Roman" w:hAnsi="Times New Roman"/>
          <w:b w:val="0"/>
          <w:color w:val="auto"/>
          <w:sz w:val="20"/>
        </w:rPr>
        <w:t>Vu sa délibération du 20 novembre 2020 (#043/20.11.2020/A/0004#) concernant la déclaration de vacances d’emplois au sein du corps de police au cycle de mobilité 2020-05 ;</w:t>
      </w:r>
    </w:p>
    <w:p w14:paraId="33B8FD92" w14:textId="77777777" w:rsidR="005356F4" w:rsidRPr="005356F4" w:rsidRDefault="005356F4" w:rsidP="005356F4">
      <w:pPr>
        <w:jc w:val="both"/>
      </w:pPr>
      <w:r w:rsidRPr="005356F4">
        <w:t>Considérant qu’en vertu de la circulaire ministérielle GPI 73, un service de police peut, après un cycle de mobilité infructueux, faire appel au cycle de mobilité qui est réservé aux aspirants inspecteurs de police et à la désignation d’office subséquente (catégorie C) ;</w:t>
      </w:r>
    </w:p>
    <w:p w14:paraId="5AE4ABF8" w14:textId="77777777" w:rsidR="005356F4" w:rsidRPr="005356F4" w:rsidRDefault="005356F4" w:rsidP="005356F4">
      <w:pPr>
        <w:jc w:val="both"/>
      </w:pPr>
      <w:r w:rsidRPr="005356F4">
        <w:t>Considérant qu’en vertu de sa délibération du 20 novembre 2020, des emplois d’Inspecteur de police pour le Département Police de 1</w:t>
      </w:r>
      <w:r w:rsidRPr="005356F4">
        <w:rPr>
          <w:vertAlign w:val="superscript"/>
        </w:rPr>
        <w:t>ère</w:t>
      </w:r>
      <w:r w:rsidRPr="005356F4">
        <w:t xml:space="preserve"> Ligne, Service d’interventions ont été déclarés vacants dans le cadre du cycle de mobilité 2020-05 avec le numéro de série 7062;</w:t>
      </w:r>
    </w:p>
    <w:p w14:paraId="11A63272" w14:textId="77777777" w:rsidR="005356F4" w:rsidRPr="005356F4" w:rsidRDefault="005356F4" w:rsidP="005356F4">
      <w:pPr>
        <w:jc w:val="both"/>
      </w:pPr>
      <w:r w:rsidRPr="005356F4">
        <w:t>Considérant qu’en vertu de sa délibération du 20 novembre 2020, des emplois d’Inspecteur de police pour le Département de Police de Proximité, Service Accueil ont été déclarés vacants dans le cadre du cycle de mobilité 2020-05 avec le numéro de série 7073;</w:t>
      </w:r>
    </w:p>
    <w:p w14:paraId="2FEA01BA" w14:textId="77777777" w:rsidR="005356F4" w:rsidRPr="005356F4" w:rsidRDefault="005356F4" w:rsidP="005356F4">
      <w:pPr>
        <w:jc w:val="both"/>
      </w:pPr>
      <w:r w:rsidRPr="005356F4">
        <w:t>Considérant que ces emplois n’ont pu être pourvus dans le cadre du cycle de mobilité 2020-05 ;</w:t>
      </w:r>
    </w:p>
    <w:p w14:paraId="3F510CE5" w14:textId="77777777" w:rsidR="005356F4" w:rsidRPr="005356F4" w:rsidRDefault="005356F4" w:rsidP="005356F4">
      <w:pPr>
        <w:jc w:val="both"/>
      </w:pPr>
      <w:r w:rsidRPr="005356F4">
        <w:t>Considérant qu’il convient de faire appel au cycle de mobilité réservé aux aspirants inspecteurs de police ;</w:t>
      </w:r>
    </w:p>
    <w:p w14:paraId="23687C3E" w14:textId="77777777" w:rsidR="005356F4" w:rsidRPr="005356F4" w:rsidRDefault="005356F4" w:rsidP="005356F4">
      <w:pPr>
        <w:jc w:val="both"/>
      </w:pPr>
      <w:r w:rsidRPr="005356F4">
        <w:t>Sur avis favorable de Monsieur le Premier Commissaire divisionnaire Michaël JONNIAUX, Chef de Corps;</w:t>
      </w:r>
    </w:p>
    <w:p w14:paraId="7A732233" w14:textId="77777777" w:rsidR="005356F4" w:rsidRPr="005356F4" w:rsidRDefault="005356F4" w:rsidP="005356F4">
      <w:pPr>
        <w:jc w:val="both"/>
      </w:pPr>
      <w:r w:rsidRPr="005356F4">
        <w:t>Sur proposition du Collège de police ;</w:t>
      </w:r>
    </w:p>
    <w:p w14:paraId="016101A3" w14:textId="77777777" w:rsidR="005356F4" w:rsidRPr="005356F4" w:rsidRDefault="005356F4" w:rsidP="005356F4">
      <w:pPr>
        <w:jc w:val="both"/>
      </w:pPr>
      <w:r w:rsidRPr="005356F4">
        <w:t>DECIDE à l’unanimité des voix :</w:t>
      </w:r>
    </w:p>
    <w:p w14:paraId="6C7B9EC6" w14:textId="77777777" w:rsidR="005356F4" w:rsidRPr="005356F4" w:rsidRDefault="005356F4" w:rsidP="005356F4">
      <w:pPr>
        <w:pStyle w:val="Corpsdetexte2"/>
        <w:widowControl/>
        <w:numPr>
          <w:ilvl w:val="0"/>
          <w:numId w:val="14"/>
        </w:numPr>
        <w:jc w:val="both"/>
        <w:rPr>
          <w:rFonts w:ascii="Times New Roman" w:hAnsi="Times New Roman"/>
          <w:color w:val="auto"/>
          <w:sz w:val="20"/>
        </w:rPr>
      </w:pPr>
      <w:r w:rsidRPr="005356F4">
        <w:rPr>
          <w:rFonts w:ascii="Times New Roman" w:hAnsi="Times New Roman"/>
          <w:color w:val="auto"/>
          <w:sz w:val="20"/>
        </w:rPr>
        <w:t>De déclarer vacants dans le cadre du cycle de mobilité 2021-A1 réservé aux aspirants inspecteurs de police qui est organisé au début de la formation de base :</w:t>
      </w:r>
    </w:p>
    <w:p w14:paraId="1EB770C4" w14:textId="77777777" w:rsidR="005356F4" w:rsidRPr="005356F4" w:rsidRDefault="005356F4" w:rsidP="005356F4">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5356F4">
        <w:rPr>
          <w:rFonts w:ascii="Times New Roman" w:hAnsi="Times New Roman"/>
          <w:b w:val="0"/>
          <w:color w:val="auto"/>
          <w:sz w:val="20"/>
        </w:rPr>
        <w:t>8 emplois d’Inspecteur de police pour le Département de Police de 1</w:t>
      </w:r>
      <w:r w:rsidRPr="005356F4">
        <w:rPr>
          <w:rFonts w:ascii="Times New Roman" w:hAnsi="Times New Roman"/>
          <w:b w:val="0"/>
          <w:color w:val="auto"/>
          <w:sz w:val="20"/>
          <w:vertAlign w:val="superscript"/>
        </w:rPr>
        <w:t>ère</w:t>
      </w:r>
      <w:r w:rsidRPr="005356F4">
        <w:rPr>
          <w:rFonts w:ascii="Times New Roman" w:hAnsi="Times New Roman"/>
          <w:b w:val="0"/>
          <w:color w:val="auto"/>
          <w:sz w:val="20"/>
        </w:rPr>
        <w:t xml:space="preserve"> Ligne, Service d’interventions ;</w:t>
      </w:r>
    </w:p>
    <w:p w14:paraId="7E6DC632" w14:textId="77777777" w:rsidR="005356F4" w:rsidRPr="005356F4" w:rsidRDefault="005356F4" w:rsidP="005356F4">
      <w:pPr>
        <w:pStyle w:val="Corpsdetexte"/>
        <w:widowControl/>
        <w:numPr>
          <w:ilvl w:val="0"/>
          <w:numId w:val="15"/>
        </w:numPr>
        <w:tabs>
          <w:tab w:val="clear" w:pos="340"/>
          <w:tab w:val="num" w:pos="720"/>
        </w:tabs>
        <w:ind w:left="720" w:hanging="360"/>
        <w:jc w:val="both"/>
        <w:rPr>
          <w:rFonts w:ascii="Times New Roman" w:hAnsi="Times New Roman"/>
          <w:b w:val="0"/>
          <w:color w:val="auto"/>
          <w:sz w:val="20"/>
        </w:rPr>
      </w:pPr>
      <w:r w:rsidRPr="005356F4">
        <w:rPr>
          <w:rFonts w:ascii="Times New Roman" w:hAnsi="Times New Roman"/>
          <w:b w:val="0"/>
          <w:color w:val="auto"/>
          <w:sz w:val="20"/>
        </w:rPr>
        <w:t>6 emplois d’Inspecteur de police pour le Département de Police de Proximité, Service Accueil ;</w:t>
      </w:r>
    </w:p>
    <w:p w14:paraId="077C4E6E" w14:textId="77777777" w:rsidR="005356F4" w:rsidRPr="005356F4" w:rsidRDefault="005356F4" w:rsidP="005356F4">
      <w:pPr>
        <w:pStyle w:val="Corpsdetexte2"/>
        <w:widowControl/>
        <w:numPr>
          <w:ilvl w:val="0"/>
          <w:numId w:val="14"/>
        </w:numPr>
        <w:jc w:val="both"/>
        <w:rPr>
          <w:rFonts w:ascii="Times New Roman" w:hAnsi="Times New Roman"/>
          <w:color w:val="auto"/>
          <w:sz w:val="20"/>
        </w:rPr>
      </w:pPr>
      <w:r w:rsidRPr="005356F4">
        <w:rPr>
          <w:rFonts w:ascii="Times New Roman" w:hAnsi="Times New Roman"/>
          <w:color w:val="auto"/>
          <w:sz w:val="20"/>
        </w:rPr>
        <w:t xml:space="preserve">Si ces emplois ne sont pas pourvus, ils le seront via une désignation d’office par le Ministre de l’Intérieur sur la base de l’article VI.II.4ter </w:t>
      </w:r>
      <w:proofErr w:type="spellStart"/>
      <w:r w:rsidRPr="005356F4">
        <w:rPr>
          <w:rFonts w:ascii="Times New Roman" w:hAnsi="Times New Roman"/>
          <w:color w:val="auto"/>
          <w:sz w:val="20"/>
        </w:rPr>
        <w:t>PJPol</w:t>
      </w:r>
      <w:proofErr w:type="spellEnd"/>
      <w:r w:rsidRPr="005356F4">
        <w:rPr>
          <w:rFonts w:ascii="Times New Roman" w:hAnsi="Times New Roman"/>
          <w:color w:val="auto"/>
          <w:sz w:val="20"/>
        </w:rPr>
        <w:t>.</w:t>
      </w:r>
    </w:p>
    <w:p w14:paraId="64963EA4" w14:textId="345BB79B" w:rsidR="000E6F98" w:rsidRDefault="000E6F98" w:rsidP="000E6F98">
      <w:pPr>
        <w:pStyle w:val="Retraitcorpsdetexte3"/>
        <w:rPr>
          <w:b/>
          <w:bCs/>
        </w:rPr>
      </w:pPr>
    </w:p>
    <w:p w14:paraId="11730E78" w14:textId="77777777" w:rsidR="005356F4" w:rsidRPr="005356F4" w:rsidRDefault="005356F4" w:rsidP="005356F4">
      <w:pPr>
        <w:jc w:val="both"/>
        <w:rPr>
          <w:i/>
          <w:iCs/>
          <w:lang w:val="nl-NL"/>
        </w:rPr>
      </w:pPr>
      <w:r w:rsidRPr="005356F4">
        <w:rPr>
          <w:i/>
          <w:iCs/>
          <w:lang w:val="nl-NL"/>
        </w:rPr>
        <w:t>De politieraad,</w:t>
      </w:r>
    </w:p>
    <w:p w14:paraId="05FED2EF" w14:textId="77777777" w:rsidR="005356F4" w:rsidRPr="005356F4" w:rsidRDefault="005356F4" w:rsidP="005356F4">
      <w:pPr>
        <w:pStyle w:val="Corpsdetexte"/>
        <w:rPr>
          <w:rFonts w:ascii="Times New Roman" w:hAnsi="Times New Roman"/>
          <w:b w:val="0"/>
          <w:i/>
          <w:iCs/>
          <w:color w:val="auto"/>
          <w:sz w:val="20"/>
          <w:lang w:val="nl-NL"/>
        </w:rPr>
      </w:pPr>
      <w:r w:rsidRPr="005356F4">
        <w:rPr>
          <w:rFonts w:ascii="Times New Roman" w:hAnsi="Times New Roman"/>
          <w:b w:val="0"/>
          <w:i/>
          <w:iCs/>
          <w:color w:val="auto"/>
          <w:sz w:val="20"/>
          <w:lang w:val="nl-NL"/>
        </w:rPr>
        <w:t>Gelet op de wet dd. 07 december 1998 tot organisatie van een geïntegreerde politiedienst, gestructureerd op twee niveaus ;</w:t>
      </w:r>
    </w:p>
    <w:p w14:paraId="1BEEDD4A" w14:textId="77777777" w:rsidR="005356F4" w:rsidRPr="005356F4" w:rsidRDefault="005356F4" w:rsidP="005356F4">
      <w:pPr>
        <w:pStyle w:val="Corpsdetexte"/>
        <w:rPr>
          <w:rFonts w:ascii="Times New Roman" w:hAnsi="Times New Roman"/>
          <w:b w:val="0"/>
          <w:i/>
          <w:iCs/>
          <w:color w:val="auto"/>
          <w:sz w:val="20"/>
          <w:lang w:val="nl-NL"/>
        </w:rPr>
      </w:pPr>
      <w:r w:rsidRPr="005356F4">
        <w:rPr>
          <w:rFonts w:ascii="Times New Roman" w:hAnsi="Times New Roman"/>
          <w:b w:val="0"/>
          <w:i/>
          <w:iCs/>
          <w:color w:val="auto"/>
          <w:sz w:val="20"/>
          <w:lang w:val="nl-NL"/>
        </w:rPr>
        <w:t>Gelet op het koninklijk besluit dd. 30 maart 2001 tot regeling van de rechtspositie van het personeel van de politiediensten en, met name artikelen IV.I.3, tweede lid, IV.I.33, §1, eerste en tweede lid, V.II.3, VI.II.4bis, VI.II.4ter en VI.II.4quater;</w:t>
      </w:r>
    </w:p>
    <w:p w14:paraId="35AC17C8" w14:textId="77777777" w:rsidR="005356F4" w:rsidRPr="005356F4" w:rsidRDefault="005356F4" w:rsidP="005356F4">
      <w:pPr>
        <w:pStyle w:val="Corpsdetexte"/>
        <w:rPr>
          <w:rFonts w:ascii="Times New Roman" w:hAnsi="Times New Roman"/>
          <w:b w:val="0"/>
          <w:i/>
          <w:iCs/>
          <w:color w:val="auto"/>
          <w:sz w:val="20"/>
          <w:lang w:val="nl-NL"/>
        </w:rPr>
      </w:pPr>
      <w:r w:rsidRPr="005356F4">
        <w:rPr>
          <w:rFonts w:ascii="Times New Roman" w:hAnsi="Times New Roman"/>
          <w:b w:val="0"/>
          <w:i/>
          <w:iCs/>
          <w:color w:val="auto"/>
          <w:sz w:val="20"/>
          <w:lang w:val="nl-NL"/>
        </w:rPr>
        <w:t>Gelet op de ministeriële omzendbrief GPI 73 van 14 mei 2013 betreffende de aanwerving, de selectie en de opleiding van de personeelsleden van het basiskader van de politiediensten;</w:t>
      </w:r>
    </w:p>
    <w:p w14:paraId="26191A77" w14:textId="77777777" w:rsidR="005356F4" w:rsidRPr="005356F4" w:rsidRDefault="005356F4" w:rsidP="005356F4">
      <w:pPr>
        <w:pStyle w:val="Corpsdetexte"/>
        <w:rPr>
          <w:rFonts w:ascii="Times New Roman" w:hAnsi="Times New Roman"/>
          <w:b w:val="0"/>
          <w:i/>
          <w:iCs/>
          <w:color w:val="auto"/>
          <w:sz w:val="20"/>
          <w:lang w:val="nl-NL"/>
        </w:rPr>
      </w:pPr>
      <w:r w:rsidRPr="005356F4">
        <w:rPr>
          <w:rFonts w:ascii="Times New Roman" w:hAnsi="Times New Roman"/>
          <w:b w:val="0"/>
          <w:i/>
          <w:iCs/>
          <w:color w:val="auto"/>
          <w:sz w:val="20"/>
          <w:lang w:val="nl-NL"/>
        </w:rPr>
        <w:t>Gelet op de nota DRP-DPP-2020/10363 betreffende de inzameling van de behoeften in het kader van de aspiranten-mobiliteitscyclus 2020-A2;</w:t>
      </w:r>
    </w:p>
    <w:p w14:paraId="2C1913A9" w14:textId="77777777" w:rsidR="005356F4" w:rsidRPr="005356F4" w:rsidRDefault="005356F4" w:rsidP="005356F4">
      <w:pPr>
        <w:pStyle w:val="Corpsdetexte"/>
        <w:rPr>
          <w:rFonts w:ascii="Times New Roman" w:hAnsi="Times New Roman"/>
          <w:b w:val="0"/>
          <w:i/>
          <w:iCs/>
          <w:color w:val="auto"/>
          <w:sz w:val="20"/>
          <w:lang w:val="nl-NL"/>
        </w:rPr>
      </w:pPr>
      <w:r w:rsidRPr="005356F4">
        <w:rPr>
          <w:rFonts w:ascii="Times New Roman" w:hAnsi="Times New Roman"/>
          <w:b w:val="0"/>
          <w:i/>
          <w:iCs/>
          <w:color w:val="auto"/>
          <w:sz w:val="20"/>
          <w:lang w:val="nl-NL"/>
        </w:rPr>
        <w:t>Gelet op haar beraadslaging van 20 november 2020 (#043/20.11.2020/A/0003#) houdende de wijziging van het zonaal organiek kader op 611 voltijdse equivalenten, waarvan 504 leden van het operationeel kader en 107 van het administratief en logistiek kader;</w:t>
      </w:r>
    </w:p>
    <w:p w14:paraId="5913F85C" w14:textId="77777777" w:rsidR="005356F4" w:rsidRPr="005356F4" w:rsidRDefault="005356F4" w:rsidP="005356F4">
      <w:pPr>
        <w:pStyle w:val="Corpsdetexte"/>
        <w:rPr>
          <w:rFonts w:ascii="Times New Roman" w:hAnsi="Times New Roman"/>
          <w:b w:val="0"/>
          <w:i/>
          <w:iCs/>
          <w:color w:val="auto"/>
          <w:sz w:val="20"/>
          <w:lang w:val="nl-BE"/>
        </w:rPr>
      </w:pPr>
      <w:r w:rsidRPr="005356F4">
        <w:rPr>
          <w:rFonts w:ascii="Times New Roman" w:hAnsi="Times New Roman"/>
          <w:b w:val="0"/>
          <w:i/>
          <w:iCs/>
          <w:color w:val="auto"/>
          <w:sz w:val="20"/>
          <w:lang w:val="nl-NL"/>
        </w:rPr>
        <w:t xml:space="preserve">Gelet op haar beraadslaging van 20 november 2020 (#043/20.11.2020/A/0004#) </w:t>
      </w:r>
      <w:r w:rsidRPr="005356F4">
        <w:rPr>
          <w:rFonts w:ascii="Times New Roman" w:hAnsi="Times New Roman"/>
          <w:b w:val="0"/>
          <w:i/>
          <w:iCs/>
          <w:color w:val="auto"/>
          <w:sz w:val="20"/>
          <w:lang w:val="nl-BE"/>
        </w:rPr>
        <w:t>betreffende het vacant verklaren van betrekkingen binnen het politiekorps voor de mobiliteitscyclus 2020-05;</w:t>
      </w:r>
    </w:p>
    <w:p w14:paraId="6E2BC393" w14:textId="77777777" w:rsidR="005356F4" w:rsidRPr="005356F4" w:rsidRDefault="005356F4" w:rsidP="005356F4">
      <w:pPr>
        <w:pStyle w:val="Corpsdetexte"/>
        <w:rPr>
          <w:rFonts w:ascii="Times New Roman" w:hAnsi="Times New Roman"/>
          <w:b w:val="0"/>
          <w:i/>
          <w:iCs/>
          <w:color w:val="auto"/>
          <w:sz w:val="20"/>
          <w:lang w:val="nl-NL"/>
        </w:rPr>
      </w:pPr>
      <w:r w:rsidRPr="005356F4">
        <w:rPr>
          <w:rFonts w:ascii="Times New Roman" w:hAnsi="Times New Roman"/>
          <w:b w:val="0"/>
          <w:i/>
          <w:iCs/>
          <w:color w:val="auto"/>
          <w:sz w:val="20"/>
          <w:lang w:val="nl-NL"/>
        </w:rPr>
        <w:t>Overwegende dat, krachtens de ministeriële omzendbrief GPI 73, een politiedienst, na een vruchteloze mobiliteitsronde, een beroep kan doen op de mobiliteitscyclus voorbehouden aan de aspiranten-inspecteur van politie en de navolgende ambtshalve aanwijzing (Categorie C);</w:t>
      </w:r>
    </w:p>
    <w:p w14:paraId="1FFADCA9" w14:textId="77777777" w:rsidR="005356F4" w:rsidRPr="005356F4" w:rsidRDefault="005356F4" w:rsidP="005356F4">
      <w:pPr>
        <w:pStyle w:val="Corpsdetexte"/>
        <w:rPr>
          <w:rFonts w:ascii="Times New Roman" w:hAnsi="Times New Roman"/>
          <w:b w:val="0"/>
          <w:i/>
          <w:iCs/>
          <w:color w:val="auto"/>
          <w:sz w:val="20"/>
          <w:lang w:val="nl-BE"/>
        </w:rPr>
      </w:pPr>
      <w:r w:rsidRPr="005356F4">
        <w:rPr>
          <w:rFonts w:ascii="Times New Roman" w:hAnsi="Times New Roman"/>
          <w:b w:val="0"/>
          <w:i/>
          <w:iCs/>
          <w:color w:val="auto"/>
          <w:sz w:val="20"/>
          <w:lang w:val="nl-BE"/>
        </w:rPr>
        <w:t xml:space="preserve">Overwegende dat krachtens haar beraadslaging van 20 november 2020, </w:t>
      </w:r>
      <w:r w:rsidRPr="005356F4">
        <w:rPr>
          <w:rFonts w:ascii="Times New Roman" w:hAnsi="Times New Roman"/>
          <w:b w:val="0"/>
          <w:i/>
          <w:iCs/>
          <w:color w:val="auto"/>
          <w:sz w:val="20"/>
          <w:lang w:val="nl-NL"/>
        </w:rPr>
        <w:t>betrekkingen van Inspecteur van politie voor het Departement Politie 1</w:t>
      </w:r>
      <w:r w:rsidRPr="005356F4">
        <w:rPr>
          <w:rFonts w:ascii="Times New Roman" w:hAnsi="Times New Roman"/>
          <w:b w:val="0"/>
          <w:i/>
          <w:iCs/>
          <w:color w:val="auto"/>
          <w:sz w:val="20"/>
          <w:vertAlign w:val="superscript"/>
          <w:lang w:val="nl-NL"/>
        </w:rPr>
        <w:t>ste</w:t>
      </w:r>
      <w:r w:rsidRPr="005356F4">
        <w:rPr>
          <w:rFonts w:ascii="Times New Roman" w:hAnsi="Times New Roman"/>
          <w:b w:val="0"/>
          <w:i/>
          <w:iCs/>
          <w:color w:val="auto"/>
          <w:sz w:val="20"/>
          <w:lang w:val="nl-NL"/>
        </w:rPr>
        <w:t xml:space="preserve"> Lijn, Interventiedienst, </w:t>
      </w:r>
      <w:r w:rsidRPr="005356F4">
        <w:rPr>
          <w:rFonts w:ascii="Times New Roman" w:hAnsi="Times New Roman"/>
          <w:b w:val="0"/>
          <w:i/>
          <w:iCs/>
          <w:color w:val="auto"/>
          <w:sz w:val="20"/>
          <w:lang w:val="nl-BE"/>
        </w:rPr>
        <w:t>vacant verklaard werden in het kader van de mobiliteitscyclus 2020-05 met het reeksnummer 7062;</w:t>
      </w:r>
    </w:p>
    <w:p w14:paraId="75EFF56A" w14:textId="77777777" w:rsidR="005356F4" w:rsidRPr="005356F4" w:rsidRDefault="005356F4" w:rsidP="005356F4">
      <w:pPr>
        <w:pStyle w:val="Corpsdetexte"/>
        <w:rPr>
          <w:rFonts w:ascii="Times New Roman" w:hAnsi="Times New Roman"/>
          <w:b w:val="0"/>
          <w:i/>
          <w:iCs/>
          <w:color w:val="auto"/>
          <w:sz w:val="20"/>
          <w:lang w:val="nl-BE"/>
        </w:rPr>
      </w:pPr>
      <w:r w:rsidRPr="005356F4">
        <w:rPr>
          <w:rFonts w:ascii="Times New Roman" w:hAnsi="Times New Roman"/>
          <w:b w:val="0"/>
          <w:i/>
          <w:iCs/>
          <w:color w:val="auto"/>
          <w:sz w:val="20"/>
          <w:lang w:val="nl-BE"/>
        </w:rPr>
        <w:t xml:space="preserve">Overwegende dat krachtens haar beraadslaging van 20 november 2020, </w:t>
      </w:r>
      <w:r w:rsidRPr="005356F4">
        <w:rPr>
          <w:rFonts w:ascii="Times New Roman" w:hAnsi="Times New Roman"/>
          <w:b w:val="0"/>
          <w:i/>
          <w:iCs/>
          <w:color w:val="auto"/>
          <w:sz w:val="20"/>
          <w:lang w:val="nl-NL"/>
        </w:rPr>
        <w:t xml:space="preserve">betrekkingen van Inspecteur van politie voor het Departement Nabijheidspolitie, Onthaaldienst, </w:t>
      </w:r>
      <w:r w:rsidRPr="005356F4">
        <w:rPr>
          <w:rFonts w:ascii="Times New Roman" w:hAnsi="Times New Roman"/>
          <w:b w:val="0"/>
          <w:i/>
          <w:iCs/>
          <w:color w:val="auto"/>
          <w:sz w:val="20"/>
          <w:lang w:val="nl-BE"/>
        </w:rPr>
        <w:t xml:space="preserve">vacant verklaard werden in het kader van de </w:t>
      </w:r>
      <w:r w:rsidRPr="005356F4">
        <w:rPr>
          <w:rFonts w:ascii="Times New Roman" w:hAnsi="Times New Roman"/>
          <w:b w:val="0"/>
          <w:i/>
          <w:iCs/>
          <w:color w:val="auto"/>
          <w:sz w:val="20"/>
          <w:lang w:val="nl-BE"/>
        </w:rPr>
        <w:lastRenderedPageBreak/>
        <w:t>mobiliteitscyclus 2020-05 met het reeksnummer 7073;</w:t>
      </w:r>
    </w:p>
    <w:p w14:paraId="11A6E24A" w14:textId="77777777" w:rsidR="005356F4" w:rsidRPr="005356F4" w:rsidRDefault="005356F4" w:rsidP="005356F4">
      <w:pPr>
        <w:pStyle w:val="Corpsdetexte"/>
        <w:rPr>
          <w:rFonts w:ascii="Times New Roman" w:hAnsi="Times New Roman"/>
          <w:b w:val="0"/>
          <w:i/>
          <w:iCs/>
          <w:color w:val="auto"/>
          <w:sz w:val="20"/>
          <w:lang w:val="nl-BE"/>
        </w:rPr>
      </w:pPr>
      <w:r w:rsidRPr="005356F4">
        <w:rPr>
          <w:rFonts w:ascii="Times New Roman" w:hAnsi="Times New Roman"/>
          <w:b w:val="0"/>
          <w:i/>
          <w:iCs/>
          <w:color w:val="auto"/>
          <w:sz w:val="20"/>
          <w:lang w:val="nl-BE"/>
        </w:rPr>
        <w:t>Overwegende dat deze betrekkingen niet in het kader van de mobiliteitscyclus 2020-05 konden worden ingevuld;</w:t>
      </w:r>
    </w:p>
    <w:p w14:paraId="4A43F13F" w14:textId="77777777" w:rsidR="005356F4" w:rsidRPr="005356F4" w:rsidRDefault="005356F4" w:rsidP="005356F4">
      <w:pPr>
        <w:pStyle w:val="Corpsdetexte"/>
        <w:rPr>
          <w:rFonts w:ascii="Times New Roman" w:hAnsi="Times New Roman"/>
          <w:b w:val="0"/>
          <w:i/>
          <w:iCs/>
          <w:color w:val="auto"/>
          <w:sz w:val="20"/>
          <w:lang w:val="nl-BE"/>
        </w:rPr>
      </w:pPr>
      <w:r w:rsidRPr="005356F4">
        <w:rPr>
          <w:rFonts w:ascii="Times New Roman" w:hAnsi="Times New Roman"/>
          <w:b w:val="0"/>
          <w:i/>
          <w:iCs/>
          <w:color w:val="auto"/>
          <w:sz w:val="20"/>
          <w:lang w:val="nl-BE"/>
        </w:rPr>
        <w:t>Overwegende dat een beroep op de aan de aspiranten-inspecteur van politie voorbehouden mobiliteitscyclus  gedaan moet worden;</w:t>
      </w:r>
    </w:p>
    <w:p w14:paraId="2B8AD8DA" w14:textId="77777777" w:rsidR="005356F4" w:rsidRPr="005356F4" w:rsidRDefault="005356F4" w:rsidP="005356F4">
      <w:pPr>
        <w:jc w:val="both"/>
        <w:rPr>
          <w:i/>
          <w:iCs/>
          <w:lang w:val="nl-NL"/>
        </w:rPr>
      </w:pPr>
      <w:r w:rsidRPr="005356F4">
        <w:rPr>
          <w:i/>
          <w:iCs/>
          <w:lang w:val="nl-NL"/>
        </w:rPr>
        <w:t>Op gunstig advies van Mijnheer de Eerste Hoofdcommissaris Michaël JONNIAUX, Korpschef;</w:t>
      </w:r>
    </w:p>
    <w:p w14:paraId="08ADEA4E" w14:textId="77777777" w:rsidR="005356F4" w:rsidRPr="005356F4" w:rsidRDefault="005356F4" w:rsidP="005356F4">
      <w:pPr>
        <w:pStyle w:val="Corpsdetexte"/>
        <w:rPr>
          <w:rFonts w:ascii="Times New Roman" w:hAnsi="Times New Roman"/>
          <w:b w:val="0"/>
          <w:i/>
          <w:iCs/>
          <w:color w:val="auto"/>
          <w:sz w:val="20"/>
          <w:lang w:val="nl-NL"/>
        </w:rPr>
      </w:pPr>
      <w:r w:rsidRPr="005356F4">
        <w:rPr>
          <w:rFonts w:ascii="Times New Roman" w:hAnsi="Times New Roman"/>
          <w:b w:val="0"/>
          <w:i/>
          <w:iCs/>
          <w:color w:val="auto"/>
          <w:sz w:val="20"/>
          <w:lang w:val="nl-NL"/>
        </w:rPr>
        <w:t>Op voorstel van het Politiecollege;</w:t>
      </w:r>
    </w:p>
    <w:p w14:paraId="3126E216" w14:textId="77777777" w:rsidR="005356F4" w:rsidRPr="005356F4" w:rsidRDefault="005356F4" w:rsidP="005356F4">
      <w:pPr>
        <w:jc w:val="both"/>
        <w:rPr>
          <w:i/>
          <w:iCs/>
          <w:lang w:val="nl-NL"/>
        </w:rPr>
      </w:pPr>
      <w:r w:rsidRPr="005356F4">
        <w:rPr>
          <w:i/>
          <w:iCs/>
          <w:lang w:val="nl-NL"/>
        </w:rPr>
        <w:t xml:space="preserve">BESLIST met eenparigheid van stemmen : </w:t>
      </w:r>
    </w:p>
    <w:p w14:paraId="3D827BBA" w14:textId="77777777" w:rsidR="005356F4" w:rsidRPr="005356F4" w:rsidRDefault="005356F4" w:rsidP="005356F4">
      <w:pPr>
        <w:pStyle w:val="Corpsdetexte2"/>
        <w:jc w:val="both"/>
        <w:rPr>
          <w:rFonts w:ascii="Times New Roman" w:hAnsi="Times New Roman"/>
          <w:i/>
          <w:iCs/>
          <w:color w:val="auto"/>
          <w:sz w:val="20"/>
          <w:lang w:val="nl-NL"/>
        </w:rPr>
      </w:pPr>
      <w:r w:rsidRPr="005356F4">
        <w:rPr>
          <w:rFonts w:ascii="Times New Roman" w:hAnsi="Times New Roman"/>
          <w:i/>
          <w:iCs/>
          <w:color w:val="auto"/>
          <w:sz w:val="20"/>
          <w:lang w:val="nl-NL"/>
        </w:rPr>
        <w:t xml:space="preserve">- In het kader van de aan de aspiranten-inspecteur van politie voorbehouden mobiliteitscyclus 2021-A1 die in het begin van de basisopleiding wordt georganiseerd vacant te verklaren : </w:t>
      </w:r>
    </w:p>
    <w:p w14:paraId="697CD75E" w14:textId="77777777" w:rsidR="005356F4" w:rsidRPr="005356F4" w:rsidRDefault="005356F4" w:rsidP="005356F4">
      <w:pPr>
        <w:pStyle w:val="Corpsdetexte"/>
        <w:widowControl/>
        <w:numPr>
          <w:ilvl w:val="0"/>
          <w:numId w:val="16"/>
        </w:numPr>
        <w:ind w:left="720"/>
        <w:jc w:val="both"/>
        <w:rPr>
          <w:rFonts w:ascii="Times New Roman" w:hAnsi="Times New Roman"/>
          <w:b w:val="0"/>
          <w:i/>
          <w:iCs/>
          <w:color w:val="auto"/>
          <w:sz w:val="20"/>
          <w:lang w:val="nl-NL"/>
        </w:rPr>
      </w:pPr>
      <w:r w:rsidRPr="005356F4">
        <w:rPr>
          <w:rFonts w:ascii="Times New Roman" w:hAnsi="Times New Roman"/>
          <w:b w:val="0"/>
          <w:i/>
          <w:iCs/>
          <w:color w:val="auto"/>
          <w:sz w:val="20"/>
          <w:lang w:val="nl-NL"/>
        </w:rPr>
        <w:t>8 betrekkingen van Inspecteur van politie voor het Departement Politie 1</w:t>
      </w:r>
      <w:r w:rsidRPr="005356F4">
        <w:rPr>
          <w:rFonts w:ascii="Times New Roman" w:hAnsi="Times New Roman"/>
          <w:b w:val="0"/>
          <w:i/>
          <w:iCs/>
          <w:color w:val="auto"/>
          <w:sz w:val="20"/>
          <w:vertAlign w:val="superscript"/>
          <w:lang w:val="nl-NL"/>
        </w:rPr>
        <w:t>ste</w:t>
      </w:r>
      <w:r w:rsidRPr="005356F4">
        <w:rPr>
          <w:rFonts w:ascii="Times New Roman" w:hAnsi="Times New Roman"/>
          <w:b w:val="0"/>
          <w:i/>
          <w:iCs/>
          <w:color w:val="auto"/>
          <w:sz w:val="20"/>
          <w:lang w:val="nl-NL"/>
        </w:rPr>
        <w:t xml:space="preserve"> Lijn, Interventiedienst;</w:t>
      </w:r>
    </w:p>
    <w:p w14:paraId="755F15A0" w14:textId="77777777" w:rsidR="005356F4" w:rsidRPr="005356F4" w:rsidRDefault="005356F4" w:rsidP="005356F4">
      <w:pPr>
        <w:pStyle w:val="Corpsdetexte"/>
        <w:widowControl/>
        <w:numPr>
          <w:ilvl w:val="0"/>
          <w:numId w:val="16"/>
        </w:numPr>
        <w:ind w:left="720"/>
        <w:jc w:val="both"/>
        <w:rPr>
          <w:rFonts w:ascii="Times New Roman" w:hAnsi="Times New Roman"/>
          <w:b w:val="0"/>
          <w:i/>
          <w:iCs/>
          <w:color w:val="auto"/>
          <w:sz w:val="20"/>
          <w:lang w:val="nl-NL"/>
        </w:rPr>
      </w:pPr>
      <w:r w:rsidRPr="005356F4">
        <w:rPr>
          <w:rFonts w:ascii="Times New Roman" w:hAnsi="Times New Roman"/>
          <w:b w:val="0"/>
          <w:i/>
          <w:iCs/>
          <w:color w:val="auto"/>
          <w:sz w:val="20"/>
          <w:lang w:val="nl-NL"/>
        </w:rPr>
        <w:t>6 betrekkingen van Inspecteur van politie voor het Departement Nabijheidspolitie, Onthaaldienst;</w:t>
      </w:r>
    </w:p>
    <w:p w14:paraId="7762B2FD" w14:textId="77777777" w:rsidR="005356F4" w:rsidRPr="005356F4" w:rsidRDefault="005356F4" w:rsidP="005356F4">
      <w:pPr>
        <w:pStyle w:val="Corpsdetexte2"/>
        <w:widowControl/>
        <w:numPr>
          <w:ilvl w:val="0"/>
          <w:numId w:val="14"/>
        </w:numPr>
        <w:jc w:val="both"/>
        <w:rPr>
          <w:rFonts w:ascii="Times New Roman" w:hAnsi="Times New Roman"/>
          <w:i/>
          <w:iCs/>
          <w:color w:val="auto"/>
          <w:sz w:val="20"/>
          <w:lang w:val="nl-NL"/>
        </w:rPr>
      </w:pPr>
      <w:r w:rsidRPr="005356F4">
        <w:rPr>
          <w:rFonts w:ascii="Times New Roman" w:hAnsi="Times New Roman"/>
          <w:i/>
          <w:iCs/>
          <w:color w:val="auto"/>
          <w:sz w:val="20"/>
          <w:lang w:val="nl-NL"/>
        </w:rPr>
        <w:t xml:space="preserve">Indien die betrekkingen niet worden ingevuld, zullen die via een ambtshalve aanwijzing door de Minister van Binnenlandse Zaken op grond van artikel VI.II.4ter </w:t>
      </w:r>
      <w:proofErr w:type="spellStart"/>
      <w:r w:rsidRPr="005356F4">
        <w:rPr>
          <w:rFonts w:ascii="Times New Roman" w:hAnsi="Times New Roman"/>
          <w:i/>
          <w:iCs/>
          <w:color w:val="auto"/>
          <w:sz w:val="20"/>
          <w:lang w:val="nl-NL"/>
        </w:rPr>
        <w:t>RPPol</w:t>
      </w:r>
      <w:proofErr w:type="spellEnd"/>
      <w:r w:rsidRPr="005356F4">
        <w:rPr>
          <w:rFonts w:ascii="Times New Roman" w:hAnsi="Times New Roman"/>
          <w:i/>
          <w:iCs/>
          <w:color w:val="auto"/>
          <w:sz w:val="20"/>
          <w:lang w:val="nl-NL"/>
        </w:rPr>
        <w:t xml:space="preserve">, worden ingevuld. </w:t>
      </w:r>
    </w:p>
    <w:p w14:paraId="3D9F809D" w14:textId="77777777" w:rsidR="005356F4" w:rsidRPr="005356F4" w:rsidRDefault="005356F4" w:rsidP="000E6F98">
      <w:pPr>
        <w:pStyle w:val="Retraitcorpsdetexte3"/>
        <w:rPr>
          <w:b/>
          <w:bCs/>
          <w:lang w:val="nl-NL"/>
        </w:rPr>
      </w:pPr>
    </w:p>
    <w:p w14:paraId="72EE0625" w14:textId="77777777" w:rsidR="000E6F98" w:rsidRPr="00771B2D" w:rsidRDefault="000E6F98" w:rsidP="000E6F98">
      <w:pPr>
        <w:numPr>
          <w:ilvl w:val="0"/>
          <w:numId w:val="23"/>
        </w:numPr>
        <w:autoSpaceDN w:val="0"/>
        <w:rPr>
          <w:b/>
          <w:bCs/>
        </w:rPr>
      </w:pPr>
      <w:r w:rsidRPr="00771B2D">
        <w:rPr>
          <w:b/>
          <w:bCs/>
        </w:rPr>
        <w:t xml:space="preserve">Budget Année 2021 – Puissance </w:t>
      </w:r>
      <w:proofErr w:type="spellStart"/>
      <w:r w:rsidRPr="00771B2D">
        <w:rPr>
          <w:b/>
          <w:bCs/>
        </w:rPr>
        <w:t>votale</w:t>
      </w:r>
      <w:proofErr w:type="spellEnd"/>
      <w:r w:rsidRPr="00771B2D">
        <w:rPr>
          <w:b/>
          <w:bCs/>
        </w:rPr>
        <w:t xml:space="preserve"> des conseillers</w:t>
      </w:r>
    </w:p>
    <w:p w14:paraId="306EC136" w14:textId="18C86D20" w:rsidR="000E6F98" w:rsidRPr="00463129" w:rsidRDefault="000E6F98" w:rsidP="000E6F98">
      <w:pPr>
        <w:pStyle w:val="Retraitcorpsdetexte3"/>
        <w:ind w:firstLine="425"/>
        <w:rPr>
          <w:b/>
          <w:bCs/>
          <w:i/>
          <w:iCs/>
          <w:sz w:val="20"/>
          <w:szCs w:val="20"/>
        </w:rPr>
      </w:pPr>
      <w:proofErr w:type="spellStart"/>
      <w:r w:rsidRPr="00463129">
        <w:rPr>
          <w:b/>
          <w:bCs/>
          <w:i/>
          <w:iCs/>
          <w:sz w:val="20"/>
          <w:szCs w:val="20"/>
        </w:rPr>
        <w:t>Begroting</w:t>
      </w:r>
      <w:proofErr w:type="spellEnd"/>
      <w:r w:rsidRPr="00463129">
        <w:rPr>
          <w:b/>
          <w:bCs/>
          <w:i/>
          <w:iCs/>
          <w:sz w:val="20"/>
          <w:szCs w:val="20"/>
        </w:rPr>
        <w:t xml:space="preserve"> 2021 – </w:t>
      </w:r>
      <w:proofErr w:type="spellStart"/>
      <w:r w:rsidRPr="00463129">
        <w:rPr>
          <w:b/>
          <w:bCs/>
          <w:i/>
          <w:iCs/>
          <w:sz w:val="20"/>
          <w:szCs w:val="20"/>
        </w:rPr>
        <w:t>Stem</w:t>
      </w:r>
      <w:r w:rsidR="009B6FF9">
        <w:rPr>
          <w:b/>
          <w:bCs/>
          <w:i/>
          <w:iCs/>
          <w:sz w:val="20"/>
          <w:szCs w:val="20"/>
        </w:rPr>
        <w:t>gewicht</w:t>
      </w:r>
      <w:proofErr w:type="spellEnd"/>
      <w:r w:rsidRPr="00463129">
        <w:rPr>
          <w:b/>
          <w:bCs/>
          <w:i/>
          <w:iCs/>
          <w:sz w:val="20"/>
          <w:szCs w:val="20"/>
        </w:rPr>
        <w:t xml:space="preserve"> van de </w:t>
      </w:r>
      <w:proofErr w:type="spellStart"/>
      <w:r w:rsidRPr="00463129">
        <w:rPr>
          <w:b/>
          <w:bCs/>
          <w:i/>
          <w:iCs/>
          <w:sz w:val="20"/>
          <w:szCs w:val="20"/>
        </w:rPr>
        <w:t>raadsleden</w:t>
      </w:r>
      <w:proofErr w:type="spellEnd"/>
    </w:p>
    <w:p w14:paraId="1C2CDBD7" w14:textId="4ABBC878" w:rsidR="002C64F3" w:rsidRPr="00201F4D" w:rsidRDefault="002C64F3" w:rsidP="001A3A29">
      <w:pPr>
        <w:ind w:right="567"/>
        <w:jc w:val="both"/>
      </w:pPr>
      <w:r w:rsidRPr="00201F4D">
        <w:t xml:space="preserve">Monsieur VANDEMEULEBROUCKE souhaite savoir ce qu’est la puissance </w:t>
      </w:r>
      <w:proofErr w:type="spellStart"/>
      <w:r w:rsidRPr="00201F4D">
        <w:t>votale</w:t>
      </w:r>
      <w:proofErr w:type="spellEnd"/>
      <w:r w:rsidRPr="00201F4D">
        <w:t>, ce qu’elle implique.</w:t>
      </w:r>
    </w:p>
    <w:p w14:paraId="383030FB" w14:textId="77777777" w:rsidR="009B6FF9" w:rsidRPr="00201F4D" w:rsidRDefault="009B6FF9" w:rsidP="009B6FF9">
      <w:pPr>
        <w:ind w:right="567"/>
        <w:jc w:val="both"/>
        <w:rPr>
          <w:i/>
          <w:iCs/>
          <w:lang w:val="nl-BE"/>
        </w:rPr>
      </w:pPr>
      <w:r w:rsidRPr="00201F4D">
        <w:rPr>
          <w:i/>
          <w:iCs/>
          <w:lang w:val="nl-BE"/>
        </w:rPr>
        <w:t>De heer VANDEMEULEBROUCKE wenst te weten wat het stemgewicht is, wat het inhoudt.</w:t>
      </w:r>
    </w:p>
    <w:p w14:paraId="21068F7E" w14:textId="13BB9DD5" w:rsidR="002C64F3" w:rsidRPr="00201F4D" w:rsidRDefault="002C64F3" w:rsidP="001A3A29">
      <w:pPr>
        <w:ind w:right="567"/>
        <w:jc w:val="both"/>
        <w:rPr>
          <w:lang w:val="nl-BE"/>
        </w:rPr>
      </w:pPr>
    </w:p>
    <w:p w14:paraId="1FA2ABAE" w14:textId="2926E699" w:rsidR="002C64F3" w:rsidRPr="00201F4D" w:rsidRDefault="002C64F3" w:rsidP="001A3A29">
      <w:pPr>
        <w:ind w:right="567"/>
        <w:jc w:val="both"/>
      </w:pPr>
      <w:r w:rsidRPr="00201F4D">
        <w:t>Le Chef de Corps précise que c’est prévu dans le cadre de la loi sur la police intégrée</w:t>
      </w:r>
      <w:r w:rsidR="001340C8" w:rsidRPr="00201F4D">
        <w:t xml:space="preserve"> : lorsqu’il y a </w:t>
      </w:r>
      <w:proofErr w:type="spellStart"/>
      <w:r w:rsidR="001340C8" w:rsidRPr="00201F4D">
        <w:t>vote</w:t>
      </w:r>
      <w:proofErr w:type="spellEnd"/>
      <w:r w:rsidR="001340C8" w:rsidRPr="00201F4D">
        <w:t xml:space="preserve"> au niveau du budget, cela permet aux conseillers de police de voter au prorata du pourcentage de la dotation communale (39 % pour Woluwe-Saint-Lambert, 32 % pour Etterbeek et 28 % pour Woluwe-Saint-Pierre).</w:t>
      </w:r>
    </w:p>
    <w:p w14:paraId="33A5C016" w14:textId="77777777" w:rsidR="009B6FF9" w:rsidRPr="00201F4D" w:rsidRDefault="009B6FF9" w:rsidP="009B6FF9">
      <w:pPr>
        <w:ind w:right="567"/>
        <w:jc w:val="both"/>
        <w:rPr>
          <w:i/>
          <w:iCs/>
          <w:lang w:val="nl-BE"/>
        </w:rPr>
      </w:pPr>
      <w:r w:rsidRPr="00201F4D">
        <w:rPr>
          <w:i/>
          <w:iCs/>
          <w:lang w:val="nl-BE"/>
        </w:rPr>
        <w:t>De korpschef verduidelijkt dat dit voorzien is in het kader van de wet op de geïntegreerde politie: dit maakt het mogelijk voor de politieraadsleden, wanneer er gestemd wordt over de begroting, te stemmen in verhouding tot het percentage van de gemeentelijke dotatie (39% voor Sint-Lambrechts-Woluwe, 32% voor Etterbeek en 28% voor Sint-Pieters-Woluwe).</w:t>
      </w:r>
    </w:p>
    <w:p w14:paraId="54693AAC" w14:textId="63FCB013" w:rsidR="001340C8" w:rsidRPr="00201F4D" w:rsidRDefault="001340C8" w:rsidP="001A3A29">
      <w:pPr>
        <w:ind w:right="567"/>
        <w:jc w:val="both"/>
        <w:rPr>
          <w:lang w:val="nl-BE"/>
        </w:rPr>
      </w:pPr>
    </w:p>
    <w:p w14:paraId="6D561B86" w14:textId="640212DE" w:rsidR="009B6FF9" w:rsidRPr="00201F4D" w:rsidRDefault="001340C8" w:rsidP="009B6FF9">
      <w:pPr>
        <w:ind w:right="567"/>
        <w:jc w:val="both"/>
      </w:pPr>
      <w:r w:rsidRPr="00201F4D">
        <w:t xml:space="preserve">Le Secrétaire rajoute qu’il s’agit d’un pourcentage qui est attribué à chaque commune </w:t>
      </w:r>
      <w:r w:rsidR="005202F1" w:rsidRPr="00201F4D">
        <w:t xml:space="preserve">en fonction de la dotation communale à la zone de police et qui s’applique pour les votes </w:t>
      </w:r>
      <w:r w:rsidR="00F3639F" w:rsidRPr="00201F4D">
        <w:t>sur certaines matières, en particulier les matières budgétaires.  Ce pourcentage est divisé par le nombre de conseillers de police appartenant à chaque commune ; ce nombre est également déterminé par la loi.</w:t>
      </w:r>
    </w:p>
    <w:p w14:paraId="1B6ADE0A" w14:textId="77777777" w:rsidR="009B6FF9" w:rsidRPr="00201F4D" w:rsidRDefault="009B6FF9" w:rsidP="009B6FF9">
      <w:pPr>
        <w:ind w:right="567"/>
        <w:jc w:val="both"/>
        <w:rPr>
          <w:i/>
          <w:iCs/>
          <w:lang w:val="nl-BE"/>
        </w:rPr>
      </w:pPr>
      <w:r w:rsidRPr="00201F4D">
        <w:rPr>
          <w:i/>
          <w:iCs/>
          <w:lang w:val="nl-BE"/>
        </w:rPr>
        <w:t>De Secretaris voegt hieraan toe dat het gaat om een percentage dat aan elke gemeente wordt toegekend op basis van de gemeentelijke dotatie aan de politiezone en dat van toepassing is op de stemmingen over bepaalde materies, met name de begrotingsaangelegenheden.  Dit percentage wordt gedeeld door het aantal politieraadsleden van elke gemeente; dit aantal wordt eveneens bij wet vastgesteld.</w:t>
      </w:r>
    </w:p>
    <w:p w14:paraId="4A81F22B" w14:textId="77777777" w:rsidR="002C64F3" w:rsidRPr="009B6FF9" w:rsidRDefault="002C64F3" w:rsidP="001A3A29">
      <w:pPr>
        <w:ind w:right="567"/>
        <w:jc w:val="both"/>
        <w:rPr>
          <w:lang w:val="nl-BE"/>
        </w:rPr>
      </w:pPr>
    </w:p>
    <w:p w14:paraId="10C3F4F1" w14:textId="7FFA9062" w:rsidR="001A3A29" w:rsidRPr="002C64F3" w:rsidRDefault="001A3A29" w:rsidP="001A3A29">
      <w:pPr>
        <w:ind w:right="567"/>
        <w:jc w:val="both"/>
      </w:pPr>
      <w:r w:rsidRPr="002C64F3">
        <w:t>Le Conseil de police,</w:t>
      </w:r>
    </w:p>
    <w:p w14:paraId="48987148" w14:textId="77777777" w:rsidR="001A3A29" w:rsidRPr="001A3A29" w:rsidRDefault="001A3A29" w:rsidP="001A3A29">
      <w:r w:rsidRPr="001A3A29">
        <w:t>Vu l’article 2 6</w:t>
      </w:r>
      <w:r w:rsidRPr="001A3A29">
        <w:rPr>
          <w:vertAlign w:val="superscript"/>
        </w:rPr>
        <w:t>ème</w:t>
      </w:r>
      <w:r w:rsidRPr="001A3A29">
        <w:t xml:space="preserve"> paragraphe de la circulaire ministérielle PLP 60 du 18/11/2020 pour l’établissement du budget de police 2021 ;</w:t>
      </w:r>
    </w:p>
    <w:p w14:paraId="1B3EA5AF" w14:textId="77777777" w:rsidR="001A3A29" w:rsidRPr="001A3A29" w:rsidRDefault="001A3A29" w:rsidP="001A3A29">
      <w:pPr>
        <w:ind w:right="567"/>
        <w:jc w:val="both"/>
      </w:pPr>
      <w:r w:rsidRPr="001A3A29">
        <w:t>Vu les articles 24 et 26 de la loi du 07 décembre 1998 organisant un service de police intégré structuré à deux niveaux ;</w:t>
      </w:r>
    </w:p>
    <w:p w14:paraId="4D66EBD6" w14:textId="77777777" w:rsidR="001A3A29" w:rsidRPr="001A3A29" w:rsidRDefault="001A3A29" w:rsidP="001A3A29">
      <w:pPr>
        <w:ind w:right="567"/>
        <w:jc w:val="both"/>
      </w:pPr>
      <w:r w:rsidRPr="001A3A29">
        <w:t>Considérant que les comptes 2019 de la zone de police 5343 Montgomery, regroupant les communes d’Etterbeek, de Woluwe-Saint-Lambert, et de Woluwe-Saint-Pierre, ont été clôturés et approuvés par la tutelle ;</w:t>
      </w:r>
    </w:p>
    <w:p w14:paraId="0072529A" w14:textId="77777777" w:rsidR="001A3A29" w:rsidRPr="001A3A29" w:rsidRDefault="001A3A29" w:rsidP="001A3A29">
      <w:r w:rsidRPr="001A3A29">
        <w:t>Considérant que la contribution financière de chaque commune de la zone est calculée sur base de la norme KUL ;</w:t>
      </w:r>
    </w:p>
    <w:p w14:paraId="3CD799F7" w14:textId="77777777" w:rsidR="001A3A29" w:rsidRPr="001A3A29" w:rsidRDefault="001A3A29" w:rsidP="001A3A29">
      <w:pPr>
        <w:ind w:right="567"/>
        <w:jc w:val="both"/>
      </w:pPr>
      <w:r w:rsidRPr="001A3A29">
        <w:t xml:space="preserve">Considérant que la puissance </w:t>
      </w:r>
      <w:proofErr w:type="spellStart"/>
      <w:r w:rsidRPr="001A3A29">
        <w:t>votale</w:t>
      </w:r>
      <w:proofErr w:type="spellEnd"/>
      <w:r w:rsidRPr="001A3A29">
        <w:t xml:space="preserve"> du budget peut être résumée comme suit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213"/>
        <w:gridCol w:w="2649"/>
      </w:tblGrid>
      <w:tr w:rsidR="001A3A29" w:rsidRPr="001A3A29" w14:paraId="6709AD48" w14:textId="77777777" w:rsidTr="00313D32">
        <w:tc>
          <w:tcPr>
            <w:tcW w:w="3032" w:type="dxa"/>
            <w:shd w:val="clear" w:color="auto" w:fill="auto"/>
          </w:tcPr>
          <w:p w14:paraId="363A5F2A" w14:textId="77777777" w:rsidR="001A3A29" w:rsidRPr="001A3A29" w:rsidRDefault="001A3A29" w:rsidP="00313D32">
            <w:pPr>
              <w:jc w:val="center"/>
            </w:pPr>
            <w:r w:rsidRPr="001A3A29">
              <w:t>Compte 2019</w:t>
            </w:r>
          </w:p>
        </w:tc>
        <w:tc>
          <w:tcPr>
            <w:tcW w:w="2213" w:type="dxa"/>
            <w:shd w:val="clear" w:color="auto" w:fill="auto"/>
          </w:tcPr>
          <w:p w14:paraId="7861A9AB" w14:textId="77777777" w:rsidR="001A3A29" w:rsidRPr="001A3A29" w:rsidRDefault="001A3A29" w:rsidP="00313D32">
            <w:pPr>
              <w:jc w:val="center"/>
            </w:pPr>
            <w:r w:rsidRPr="001A3A29">
              <w:t>Dotation police 2019</w:t>
            </w:r>
          </w:p>
        </w:tc>
        <w:tc>
          <w:tcPr>
            <w:tcW w:w="2649" w:type="dxa"/>
            <w:shd w:val="clear" w:color="auto" w:fill="auto"/>
          </w:tcPr>
          <w:p w14:paraId="55B6F609" w14:textId="77777777" w:rsidR="001A3A29" w:rsidRPr="001A3A29" w:rsidRDefault="001A3A29" w:rsidP="00313D32">
            <w:pPr>
              <w:jc w:val="center"/>
            </w:pPr>
            <w:r w:rsidRPr="001A3A29">
              <w:t>Norme KUL</w:t>
            </w:r>
          </w:p>
        </w:tc>
      </w:tr>
      <w:tr w:rsidR="001A3A29" w:rsidRPr="001A3A29" w14:paraId="26453D2C" w14:textId="77777777" w:rsidTr="00313D32">
        <w:tc>
          <w:tcPr>
            <w:tcW w:w="3032" w:type="dxa"/>
            <w:shd w:val="clear" w:color="auto" w:fill="auto"/>
          </w:tcPr>
          <w:p w14:paraId="79498037" w14:textId="77777777" w:rsidR="001A3A29" w:rsidRPr="001A3A29" w:rsidRDefault="001A3A29" w:rsidP="00313D32">
            <w:r w:rsidRPr="001A3A29">
              <w:t>Etterbeek</w:t>
            </w:r>
          </w:p>
        </w:tc>
        <w:tc>
          <w:tcPr>
            <w:tcW w:w="2213" w:type="dxa"/>
            <w:shd w:val="clear" w:color="auto" w:fill="auto"/>
          </w:tcPr>
          <w:p w14:paraId="13C8AEC0" w14:textId="77777777" w:rsidR="001A3A29" w:rsidRPr="001A3A29" w:rsidRDefault="001A3A29" w:rsidP="00313D32">
            <w:pPr>
              <w:jc w:val="right"/>
            </w:pPr>
            <w:r w:rsidRPr="001A3A29">
              <w:t>9.520.147,17</w:t>
            </w:r>
          </w:p>
        </w:tc>
        <w:tc>
          <w:tcPr>
            <w:tcW w:w="2649" w:type="dxa"/>
            <w:shd w:val="clear" w:color="auto" w:fill="auto"/>
          </w:tcPr>
          <w:p w14:paraId="14E4BD77" w14:textId="77777777" w:rsidR="001A3A29" w:rsidRPr="001A3A29" w:rsidRDefault="001A3A29" w:rsidP="00313D32">
            <w:pPr>
              <w:jc w:val="right"/>
            </w:pPr>
            <w:r w:rsidRPr="001A3A29">
              <w:t>32,5055 %</w:t>
            </w:r>
          </w:p>
        </w:tc>
      </w:tr>
      <w:tr w:rsidR="001A3A29" w:rsidRPr="001A3A29" w14:paraId="35126E00" w14:textId="77777777" w:rsidTr="00313D32">
        <w:tc>
          <w:tcPr>
            <w:tcW w:w="3032" w:type="dxa"/>
            <w:shd w:val="clear" w:color="auto" w:fill="auto"/>
          </w:tcPr>
          <w:p w14:paraId="49488AA3" w14:textId="77777777" w:rsidR="001A3A29" w:rsidRPr="001A3A29" w:rsidRDefault="001A3A29" w:rsidP="00313D32">
            <w:r w:rsidRPr="001A3A29">
              <w:t>Woluwe St-Lambert</w:t>
            </w:r>
          </w:p>
        </w:tc>
        <w:tc>
          <w:tcPr>
            <w:tcW w:w="2213" w:type="dxa"/>
            <w:shd w:val="clear" w:color="auto" w:fill="auto"/>
          </w:tcPr>
          <w:p w14:paraId="7EFB7E41" w14:textId="77777777" w:rsidR="001A3A29" w:rsidRPr="001A3A29" w:rsidRDefault="001A3A29" w:rsidP="00313D32">
            <w:pPr>
              <w:jc w:val="right"/>
            </w:pPr>
            <w:r w:rsidRPr="001A3A29">
              <w:t>11.475.195,96</w:t>
            </w:r>
          </w:p>
        </w:tc>
        <w:tc>
          <w:tcPr>
            <w:tcW w:w="2649" w:type="dxa"/>
            <w:shd w:val="clear" w:color="auto" w:fill="auto"/>
          </w:tcPr>
          <w:p w14:paraId="11278B29" w14:textId="77777777" w:rsidR="001A3A29" w:rsidRPr="001A3A29" w:rsidRDefault="001A3A29" w:rsidP="00313D32">
            <w:pPr>
              <w:jc w:val="right"/>
            </w:pPr>
            <w:r w:rsidRPr="001A3A29">
              <w:t>39,1808 %</w:t>
            </w:r>
          </w:p>
        </w:tc>
      </w:tr>
      <w:tr w:rsidR="001A3A29" w:rsidRPr="001A3A29" w14:paraId="2A92EDB2" w14:textId="77777777" w:rsidTr="00313D32">
        <w:tc>
          <w:tcPr>
            <w:tcW w:w="3032" w:type="dxa"/>
            <w:shd w:val="clear" w:color="auto" w:fill="auto"/>
          </w:tcPr>
          <w:p w14:paraId="1F12C221" w14:textId="77777777" w:rsidR="001A3A29" w:rsidRPr="001A3A29" w:rsidRDefault="001A3A29" w:rsidP="00313D32">
            <w:r w:rsidRPr="001A3A29">
              <w:t>Woluwe St-Pierre</w:t>
            </w:r>
          </w:p>
        </w:tc>
        <w:tc>
          <w:tcPr>
            <w:tcW w:w="2213" w:type="dxa"/>
            <w:shd w:val="clear" w:color="auto" w:fill="auto"/>
          </w:tcPr>
          <w:p w14:paraId="2DAE3472" w14:textId="77777777" w:rsidR="001A3A29" w:rsidRPr="001A3A29" w:rsidRDefault="001A3A29" w:rsidP="00313D32">
            <w:pPr>
              <w:jc w:val="right"/>
            </w:pPr>
            <w:r w:rsidRPr="001A3A29">
              <w:t>8.292.461,00</w:t>
            </w:r>
          </w:p>
        </w:tc>
        <w:tc>
          <w:tcPr>
            <w:tcW w:w="2649" w:type="dxa"/>
            <w:shd w:val="clear" w:color="auto" w:fill="auto"/>
          </w:tcPr>
          <w:p w14:paraId="0F1EC5B2" w14:textId="77777777" w:rsidR="001A3A29" w:rsidRPr="001A3A29" w:rsidRDefault="001A3A29" w:rsidP="00313D32">
            <w:pPr>
              <w:jc w:val="right"/>
            </w:pPr>
            <w:r w:rsidRPr="001A3A29">
              <w:t>28,3137 %</w:t>
            </w:r>
          </w:p>
        </w:tc>
      </w:tr>
      <w:tr w:rsidR="001A3A29" w:rsidRPr="001A3A29" w14:paraId="66E9F61D" w14:textId="77777777" w:rsidTr="00313D32">
        <w:tc>
          <w:tcPr>
            <w:tcW w:w="3032" w:type="dxa"/>
            <w:shd w:val="clear" w:color="auto" w:fill="auto"/>
          </w:tcPr>
          <w:p w14:paraId="61B589B2" w14:textId="77777777" w:rsidR="001A3A29" w:rsidRPr="001A3A29" w:rsidRDefault="001A3A29" w:rsidP="00313D32"/>
        </w:tc>
        <w:tc>
          <w:tcPr>
            <w:tcW w:w="2213" w:type="dxa"/>
            <w:shd w:val="clear" w:color="auto" w:fill="auto"/>
          </w:tcPr>
          <w:p w14:paraId="0C706F2C" w14:textId="77777777" w:rsidR="001A3A29" w:rsidRPr="001A3A29" w:rsidRDefault="001A3A29" w:rsidP="00313D32">
            <w:pPr>
              <w:jc w:val="right"/>
            </w:pPr>
            <w:r w:rsidRPr="001A3A29">
              <w:t>29.287.804,13</w:t>
            </w:r>
          </w:p>
        </w:tc>
        <w:tc>
          <w:tcPr>
            <w:tcW w:w="2649" w:type="dxa"/>
            <w:shd w:val="clear" w:color="auto" w:fill="auto"/>
          </w:tcPr>
          <w:p w14:paraId="5065A7FA" w14:textId="77777777" w:rsidR="001A3A29" w:rsidRPr="001A3A29" w:rsidRDefault="001A3A29" w:rsidP="00313D32">
            <w:pPr>
              <w:jc w:val="right"/>
            </w:pPr>
          </w:p>
        </w:tc>
      </w:tr>
    </w:tbl>
    <w:p w14:paraId="38939DA3" w14:textId="77777777" w:rsidR="001A3A29" w:rsidRPr="001A3A29" w:rsidRDefault="001A3A29" w:rsidP="001A3A29">
      <w:pPr>
        <w:tabs>
          <w:tab w:val="left" w:pos="567"/>
          <w:tab w:val="left" w:pos="1134"/>
        </w:tabs>
      </w:pPr>
      <w:r w:rsidRPr="001A3A29">
        <w:t xml:space="preserve">Considérant que la puissance </w:t>
      </w:r>
      <w:proofErr w:type="spellStart"/>
      <w:r w:rsidRPr="001A3A29">
        <w:t>votale</w:t>
      </w:r>
      <w:proofErr w:type="spellEnd"/>
      <w:r w:rsidRPr="001A3A29">
        <w:t xml:space="preserve"> d’un conseiller est proportionnelle à la contribution financière de sa commune divisée par le nombre de conseillers représentant sa commune ;</w:t>
      </w:r>
    </w:p>
    <w:p w14:paraId="12134DA9" w14:textId="77777777" w:rsidR="001A3A29" w:rsidRPr="001A3A29" w:rsidRDefault="001A3A29" w:rsidP="001A3A29">
      <w:pPr>
        <w:tabs>
          <w:tab w:val="left" w:pos="567"/>
          <w:tab w:val="left" w:pos="1134"/>
        </w:tabs>
      </w:pPr>
      <w:r w:rsidRPr="001A3A29">
        <w:t xml:space="preserve">Considérant que la puissance </w:t>
      </w:r>
      <w:proofErr w:type="spellStart"/>
      <w:r w:rsidRPr="001A3A29">
        <w:t>votale</w:t>
      </w:r>
      <w:proofErr w:type="spellEnd"/>
      <w:r w:rsidRPr="001A3A29">
        <w:t xml:space="preserve"> de chaque conseiller est d’application uniquement pour les votes du budget, des modifications budgétaires et des comptes ;</w:t>
      </w:r>
    </w:p>
    <w:p w14:paraId="0996FEE6" w14:textId="77777777" w:rsidR="001A3A29" w:rsidRPr="001A3A29" w:rsidRDefault="001A3A29" w:rsidP="001A3A29">
      <w:pPr>
        <w:tabs>
          <w:tab w:val="left" w:pos="567"/>
          <w:tab w:val="left" w:pos="1134"/>
        </w:tabs>
      </w:pPr>
      <w:r w:rsidRPr="001A3A29">
        <w:t>DECIDE à l’unanimité des voix :</w:t>
      </w:r>
    </w:p>
    <w:p w14:paraId="00BD815E" w14:textId="77777777" w:rsidR="001A3A29" w:rsidRPr="001A3A29" w:rsidRDefault="001A3A29" w:rsidP="001A3A29">
      <w:pPr>
        <w:tabs>
          <w:tab w:val="left" w:pos="567"/>
          <w:tab w:val="left" w:pos="1134"/>
        </w:tabs>
      </w:pPr>
      <w:r w:rsidRPr="001A3A29">
        <w:t xml:space="preserve">- De revoir la puissance </w:t>
      </w:r>
      <w:proofErr w:type="spellStart"/>
      <w:r w:rsidRPr="001A3A29">
        <w:t>votale</w:t>
      </w:r>
      <w:proofErr w:type="spellEnd"/>
      <w:r w:rsidRPr="001A3A29">
        <w:t xml:space="preserve"> de la manière suivante pour l’année 2021 ;</w:t>
      </w:r>
    </w:p>
    <w:p w14:paraId="0118B564" w14:textId="77777777" w:rsidR="001A3A29" w:rsidRPr="001A3A29" w:rsidRDefault="001A3A29" w:rsidP="001A3A29">
      <w:pPr>
        <w:tabs>
          <w:tab w:val="left" w:pos="567"/>
          <w:tab w:val="left" w:pos="1134"/>
        </w:tabs>
        <w:rPr>
          <w:snapToGrid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1930"/>
        <w:gridCol w:w="2076"/>
        <w:gridCol w:w="2360"/>
      </w:tblGrid>
      <w:tr w:rsidR="001A3A29" w:rsidRPr="001A3A29" w14:paraId="0ECE4E81" w14:textId="77777777" w:rsidTr="00313D32">
        <w:tc>
          <w:tcPr>
            <w:tcW w:w="2660" w:type="dxa"/>
            <w:shd w:val="clear" w:color="auto" w:fill="auto"/>
          </w:tcPr>
          <w:p w14:paraId="2BF36053" w14:textId="77777777" w:rsidR="001A3A29" w:rsidRPr="001A3A29" w:rsidRDefault="001A3A29" w:rsidP="00313D32">
            <w:pPr>
              <w:tabs>
                <w:tab w:val="left" w:pos="567"/>
                <w:tab w:val="left" w:pos="1134"/>
              </w:tabs>
              <w:jc w:val="center"/>
              <w:rPr>
                <w:snapToGrid w:val="0"/>
              </w:rPr>
            </w:pPr>
            <w:r w:rsidRPr="001A3A29">
              <w:rPr>
                <w:snapToGrid w:val="0"/>
              </w:rPr>
              <w:t>Commune</w:t>
            </w:r>
          </w:p>
        </w:tc>
        <w:tc>
          <w:tcPr>
            <w:tcW w:w="1985" w:type="dxa"/>
            <w:shd w:val="clear" w:color="auto" w:fill="auto"/>
          </w:tcPr>
          <w:p w14:paraId="32C30876" w14:textId="77777777" w:rsidR="001A3A29" w:rsidRPr="001A3A29" w:rsidRDefault="001A3A29" w:rsidP="00313D32">
            <w:pPr>
              <w:tabs>
                <w:tab w:val="left" w:pos="567"/>
                <w:tab w:val="left" w:pos="1134"/>
              </w:tabs>
              <w:jc w:val="center"/>
              <w:rPr>
                <w:snapToGrid w:val="0"/>
              </w:rPr>
            </w:pPr>
            <w:r w:rsidRPr="001A3A29">
              <w:rPr>
                <w:snapToGrid w:val="0"/>
              </w:rPr>
              <w:t>% dotation/ commune</w:t>
            </w:r>
          </w:p>
        </w:tc>
        <w:tc>
          <w:tcPr>
            <w:tcW w:w="2086" w:type="dxa"/>
            <w:shd w:val="clear" w:color="auto" w:fill="auto"/>
          </w:tcPr>
          <w:p w14:paraId="7F2859D0" w14:textId="77777777" w:rsidR="001A3A29" w:rsidRPr="001A3A29" w:rsidRDefault="001A3A29" w:rsidP="00313D32">
            <w:pPr>
              <w:tabs>
                <w:tab w:val="left" w:pos="567"/>
                <w:tab w:val="left" w:pos="1134"/>
              </w:tabs>
              <w:jc w:val="center"/>
              <w:rPr>
                <w:snapToGrid w:val="0"/>
              </w:rPr>
            </w:pPr>
            <w:r w:rsidRPr="001A3A29">
              <w:rPr>
                <w:snapToGrid w:val="0"/>
              </w:rPr>
              <w:t>Nbre  conseillers/commune</w:t>
            </w:r>
          </w:p>
        </w:tc>
        <w:tc>
          <w:tcPr>
            <w:tcW w:w="2409" w:type="dxa"/>
            <w:shd w:val="clear" w:color="auto" w:fill="auto"/>
          </w:tcPr>
          <w:p w14:paraId="4A0A78EF" w14:textId="77777777" w:rsidR="001A3A29" w:rsidRPr="001A3A29" w:rsidRDefault="001A3A29" w:rsidP="00313D32">
            <w:pPr>
              <w:tabs>
                <w:tab w:val="left" w:pos="567"/>
                <w:tab w:val="left" w:pos="1134"/>
              </w:tabs>
              <w:jc w:val="center"/>
              <w:rPr>
                <w:snapToGrid w:val="0"/>
              </w:rPr>
            </w:pPr>
            <w:r w:rsidRPr="001A3A29">
              <w:rPr>
                <w:snapToGrid w:val="0"/>
              </w:rPr>
              <w:t xml:space="preserve">% puissance </w:t>
            </w:r>
            <w:proofErr w:type="spellStart"/>
            <w:r w:rsidRPr="001A3A29">
              <w:rPr>
                <w:snapToGrid w:val="0"/>
              </w:rPr>
              <w:t>votale</w:t>
            </w:r>
            <w:proofErr w:type="spellEnd"/>
            <w:r w:rsidRPr="001A3A29">
              <w:rPr>
                <w:snapToGrid w:val="0"/>
              </w:rPr>
              <w:t>/conseiller</w:t>
            </w:r>
          </w:p>
        </w:tc>
      </w:tr>
      <w:tr w:rsidR="001A3A29" w:rsidRPr="001A3A29" w14:paraId="33EDCF9B" w14:textId="77777777" w:rsidTr="00313D32">
        <w:tc>
          <w:tcPr>
            <w:tcW w:w="2660" w:type="dxa"/>
            <w:shd w:val="clear" w:color="auto" w:fill="auto"/>
          </w:tcPr>
          <w:p w14:paraId="1BA67100" w14:textId="77777777" w:rsidR="001A3A29" w:rsidRPr="001A3A29" w:rsidRDefault="001A3A29" w:rsidP="00313D32">
            <w:r w:rsidRPr="001A3A29">
              <w:lastRenderedPageBreak/>
              <w:t>Etterbeek</w:t>
            </w:r>
          </w:p>
        </w:tc>
        <w:tc>
          <w:tcPr>
            <w:tcW w:w="1985" w:type="dxa"/>
            <w:shd w:val="clear" w:color="auto" w:fill="auto"/>
          </w:tcPr>
          <w:p w14:paraId="5B49C113" w14:textId="77777777" w:rsidR="001A3A29" w:rsidRPr="001A3A29" w:rsidRDefault="001A3A29" w:rsidP="00313D32">
            <w:pPr>
              <w:tabs>
                <w:tab w:val="left" w:pos="567"/>
                <w:tab w:val="left" w:pos="1134"/>
              </w:tabs>
              <w:jc w:val="center"/>
              <w:rPr>
                <w:snapToGrid w:val="0"/>
              </w:rPr>
            </w:pPr>
            <w:r w:rsidRPr="001A3A29">
              <w:rPr>
                <w:snapToGrid w:val="0"/>
              </w:rPr>
              <w:t>32,5055 %</w:t>
            </w:r>
          </w:p>
        </w:tc>
        <w:tc>
          <w:tcPr>
            <w:tcW w:w="2086" w:type="dxa"/>
            <w:shd w:val="clear" w:color="auto" w:fill="auto"/>
          </w:tcPr>
          <w:p w14:paraId="3780D8F5" w14:textId="77777777" w:rsidR="001A3A29" w:rsidRPr="001A3A29" w:rsidRDefault="001A3A29" w:rsidP="00313D32">
            <w:pPr>
              <w:tabs>
                <w:tab w:val="left" w:pos="567"/>
                <w:tab w:val="left" w:pos="1134"/>
              </w:tabs>
              <w:jc w:val="center"/>
              <w:rPr>
                <w:snapToGrid w:val="0"/>
              </w:rPr>
            </w:pPr>
            <w:r w:rsidRPr="001A3A29">
              <w:rPr>
                <w:snapToGrid w:val="0"/>
              </w:rPr>
              <w:t>8</w:t>
            </w:r>
          </w:p>
        </w:tc>
        <w:tc>
          <w:tcPr>
            <w:tcW w:w="2409" w:type="dxa"/>
            <w:shd w:val="clear" w:color="auto" w:fill="auto"/>
          </w:tcPr>
          <w:p w14:paraId="65100DC9" w14:textId="77777777" w:rsidR="001A3A29" w:rsidRPr="001A3A29" w:rsidRDefault="001A3A29" w:rsidP="00313D32">
            <w:pPr>
              <w:tabs>
                <w:tab w:val="left" w:pos="567"/>
                <w:tab w:val="left" w:pos="1134"/>
              </w:tabs>
              <w:jc w:val="center"/>
              <w:rPr>
                <w:snapToGrid w:val="0"/>
              </w:rPr>
            </w:pPr>
            <w:r w:rsidRPr="001A3A29">
              <w:rPr>
                <w:snapToGrid w:val="0"/>
              </w:rPr>
              <w:t>4,06%</w:t>
            </w:r>
          </w:p>
        </w:tc>
      </w:tr>
      <w:tr w:rsidR="001A3A29" w:rsidRPr="001A3A29" w14:paraId="0524EF8A" w14:textId="77777777" w:rsidTr="00313D32">
        <w:tc>
          <w:tcPr>
            <w:tcW w:w="2660" w:type="dxa"/>
            <w:shd w:val="clear" w:color="auto" w:fill="auto"/>
          </w:tcPr>
          <w:p w14:paraId="45424340" w14:textId="77777777" w:rsidR="001A3A29" w:rsidRPr="001A3A29" w:rsidRDefault="001A3A29" w:rsidP="00313D32">
            <w:r w:rsidRPr="001A3A29">
              <w:t>Woluwe St-Lambert</w:t>
            </w:r>
          </w:p>
        </w:tc>
        <w:tc>
          <w:tcPr>
            <w:tcW w:w="1985" w:type="dxa"/>
            <w:shd w:val="clear" w:color="auto" w:fill="auto"/>
          </w:tcPr>
          <w:p w14:paraId="1A1AD534" w14:textId="77777777" w:rsidR="001A3A29" w:rsidRPr="001A3A29" w:rsidRDefault="001A3A29" w:rsidP="00313D32">
            <w:pPr>
              <w:tabs>
                <w:tab w:val="left" w:pos="567"/>
                <w:tab w:val="left" w:pos="1134"/>
              </w:tabs>
              <w:jc w:val="center"/>
              <w:rPr>
                <w:snapToGrid w:val="0"/>
              </w:rPr>
            </w:pPr>
            <w:r w:rsidRPr="001A3A29">
              <w:rPr>
                <w:snapToGrid w:val="0"/>
              </w:rPr>
              <w:t>39,1808 %</w:t>
            </w:r>
          </w:p>
        </w:tc>
        <w:tc>
          <w:tcPr>
            <w:tcW w:w="2086" w:type="dxa"/>
            <w:shd w:val="clear" w:color="auto" w:fill="auto"/>
          </w:tcPr>
          <w:p w14:paraId="1271F566" w14:textId="77777777" w:rsidR="001A3A29" w:rsidRPr="001A3A29" w:rsidRDefault="001A3A29" w:rsidP="00313D32">
            <w:pPr>
              <w:tabs>
                <w:tab w:val="left" w:pos="567"/>
                <w:tab w:val="left" w:pos="1134"/>
              </w:tabs>
              <w:jc w:val="center"/>
              <w:rPr>
                <w:snapToGrid w:val="0"/>
              </w:rPr>
            </w:pPr>
            <w:r w:rsidRPr="001A3A29">
              <w:rPr>
                <w:snapToGrid w:val="0"/>
              </w:rPr>
              <w:t>9</w:t>
            </w:r>
          </w:p>
        </w:tc>
        <w:tc>
          <w:tcPr>
            <w:tcW w:w="2409" w:type="dxa"/>
            <w:shd w:val="clear" w:color="auto" w:fill="auto"/>
          </w:tcPr>
          <w:p w14:paraId="38E004CD" w14:textId="77777777" w:rsidR="001A3A29" w:rsidRPr="001A3A29" w:rsidRDefault="001A3A29" w:rsidP="00313D32">
            <w:pPr>
              <w:tabs>
                <w:tab w:val="left" w:pos="567"/>
                <w:tab w:val="left" w:pos="1134"/>
              </w:tabs>
              <w:jc w:val="center"/>
              <w:rPr>
                <w:snapToGrid w:val="0"/>
              </w:rPr>
            </w:pPr>
            <w:r w:rsidRPr="001A3A29">
              <w:rPr>
                <w:snapToGrid w:val="0"/>
              </w:rPr>
              <w:t>4,35%</w:t>
            </w:r>
          </w:p>
        </w:tc>
      </w:tr>
      <w:tr w:rsidR="001A3A29" w:rsidRPr="001A3A29" w14:paraId="607C8366" w14:textId="77777777" w:rsidTr="00313D32">
        <w:tc>
          <w:tcPr>
            <w:tcW w:w="2660" w:type="dxa"/>
            <w:shd w:val="clear" w:color="auto" w:fill="auto"/>
          </w:tcPr>
          <w:p w14:paraId="7506240C" w14:textId="77777777" w:rsidR="001A3A29" w:rsidRPr="001A3A29" w:rsidRDefault="001A3A29" w:rsidP="00313D32">
            <w:r w:rsidRPr="001A3A29">
              <w:t>Woluwe St-Pierre</w:t>
            </w:r>
          </w:p>
        </w:tc>
        <w:tc>
          <w:tcPr>
            <w:tcW w:w="1985" w:type="dxa"/>
            <w:shd w:val="clear" w:color="auto" w:fill="auto"/>
          </w:tcPr>
          <w:p w14:paraId="07A1D2EE" w14:textId="77777777" w:rsidR="001A3A29" w:rsidRPr="001A3A29" w:rsidRDefault="001A3A29" w:rsidP="00313D32">
            <w:pPr>
              <w:tabs>
                <w:tab w:val="left" w:pos="567"/>
                <w:tab w:val="left" w:pos="1134"/>
              </w:tabs>
              <w:jc w:val="center"/>
              <w:rPr>
                <w:snapToGrid w:val="0"/>
              </w:rPr>
            </w:pPr>
            <w:r w:rsidRPr="001A3A29">
              <w:rPr>
                <w:snapToGrid w:val="0"/>
              </w:rPr>
              <w:t>28,3137 %</w:t>
            </w:r>
          </w:p>
        </w:tc>
        <w:tc>
          <w:tcPr>
            <w:tcW w:w="2086" w:type="dxa"/>
            <w:shd w:val="clear" w:color="auto" w:fill="auto"/>
          </w:tcPr>
          <w:p w14:paraId="66259D98" w14:textId="77777777" w:rsidR="001A3A29" w:rsidRPr="001A3A29" w:rsidRDefault="001A3A29" w:rsidP="00313D32">
            <w:pPr>
              <w:tabs>
                <w:tab w:val="left" w:pos="567"/>
                <w:tab w:val="left" w:pos="1134"/>
              </w:tabs>
              <w:jc w:val="center"/>
              <w:rPr>
                <w:snapToGrid w:val="0"/>
              </w:rPr>
            </w:pPr>
            <w:r w:rsidRPr="001A3A29">
              <w:rPr>
                <w:snapToGrid w:val="0"/>
              </w:rPr>
              <w:t>7</w:t>
            </w:r>
          </w:p>
        </w:tc>
        <w:tc>
          <w:tcPr>
            <w:tcW w:w="2409" w:type="dxa"/>
            <w:shd w:val="clear" w:color="auto" w:fill="auto"/>
          </w:tcPr>
          <w:p w14:paraId="4C1BC5B5" w14:textId="77777777" w:rsidR="001A3A29" w:rsidRPr="001A3A29" w:rsidRDefault="001A3A29" w:rsidP="00313D32">
            <w:pPr>
              <w:tabs>
                <w:tab w:val="left" w:pos="567"/>
                <w:tab w:val="left" w:pos="1134"/>
              </w:tabs>
              <w:jc w:val="center"/>
              <w:rPr>
                <w:snapToGrid w:val="0"/>
              </w:rPr>
            </w:pPr>
            <w:r w:rsidRPr="001A3A29">
              <w:rPr>
                <w:snapToGrid w:val="0"/>
              </w:rPr>
              <w:t>4,04%</w:t>
            </w:r>
          </w:p>
        </w:tc>
      </w:tr>
    </w:tbl>
    <w:p w14:paraId="23F7138E" w14:textId="310B9B42" w:rsidR="000E6F98" w:rsidRDefault="000E6F98" w:rsidP="000E6F98">
      <w:pPr>
        <w:pStyle w:val="Retraitcorpsdetexte3"/>
        <w:rPr>
          <w:b/>
          <w:bCs/>
        </w:rPr>
      </w:pPr>
    </w:p>
    <w:p w14:paraId="12A6A283" w14:textId="77777777" w:rsidR="001A3A29" w:rsidRPr="001A3A29" w:rsidRDefault="001A3A29" w:rsidP="001A3A29">
      <w:pPr>
        <w:ind w:right="567"/>
        <w:jc w:val="both"/>
        <w:rPr>
          <w:i/>
          <w:iCs/>
          <w:lang w:val="nl-NL"/>
        </w:rPr>
      </w:pPr>
      <w:r w:rsidRPr="001A3A29">
        <w:rPr>
          <w:i/>
          <w:iCs/>
          <w:lang w:val="nl-NL"/>
        </w:rPr>
        <w:t>De politieraad,</w:t>
      </w:r>
    </w:p>
    <w:p w14:paraId="1DB539B6" w14:textId="77777777" w:rsidR="001A3A29" w:rsidRPr="001A3A29" w:rsidRDefault="001A3A29" w:rsidP="001A3A29">
      <w:pPr>
        <w:ind w:right="567"/>
        <w:jc w:val="both"/>
        <w:rPr>
          <w:i/>
          <w:iCs/>
          <w:lang w:val="nl-NL"/>
        </w:rPr>
      </w:pPr>
      <w:r w:rsidRPr="001A3A29">
        <w:rPr>
          <w:i/>
          <w:iCs/>
          <w:lang w:val="nl-NL"/>
        </w:rPr>
        <w:t>Gelet op artikel 2 6</w:t>
      </w:r>
      <w:r w:rsidRPr="001A3A29">
        <w:rPr>
          <w:i/>
          <w:iCs/>
          <w:vertAlign w:val="superscript"/>
          <w:lang w:val="nl-NL"/>
        </w:rPr>
        <w:t>e</w:t>
      </w:r>
      <w:r w:rsidRPr="001A3A29">
        <w:rPr>
          <w:i/>
          <w:iCs/>
          <w:lang w:val="nl-NL"/>
        </w:rPr>
        <w:t xml:space="preserve"> paragraaf, van de ministeriële omzendbrief PLP 60 van 18/11/2020 voor het opstellen van de politiebegroting voor 2020;</w:t>
      </w:r>
    </w:p>
    <w:p w14:paraId="4C73B57C" w14:textId="77777777" w:rsidR="001A3A29" w:rsidRPr="001A3A29" w:rsidRDefault="001A3A29" w:rsidP="001A3A29">
      <w:pPr>
        <w:ind w:right="567"/>
        <w:jc w:val="both"/>
        <w:rPr>
          <w:i/>
          <w:iCs/>
          <w:lang w:val="nl-NL"/>
        </w:rPr>
      </w:pPr>
      <w:r w:rsidRPr="001A3A29">
        <w:rPr>
          <w:i/>
          <w:iCs/>
          <w:lang w:val="nl-NL"/>
        </w:rPr>
        <w:t>Gelet op de artikels 24 en 26 van de wet van 07 december 1998 tot organisatie van een geïntegreerde politiedienst gestructureerd op twee niveaus;</w:t>
      </w:r>
    </w:p>
    <w:p w14:paraId="0E0642FF" w14:textId="77777777" w:rsidR="001A3A29" w:rsidRPr="001A3A29" w:rsidRDefault="001A3A29" w:rsidP="001A3A29">
      <w:pPr>
        <w:ind w:right="567"/>
        <w:jc w:val="both"/>
        <w:rPr>
          <w:i/>
          <w:iCs/>
          <w:lang w:val="nl-NL"/>
        </w:rPr>
      </w:pPr>
      <w:r w:rsidRPr="001A3A29">
        <w:rPr>
          <w:i/>
          <w:iCs/>
          <w:lang w:val="nl-NL"/>
        </w:rPr>
        <w:t>Overwegende dat de rekeningen van 2019 van de politiezone 5343 Montgomery, die bestaat uit de gemeenten Etterbeek, Sint-Lambrechts-Woluwe en Sint-Pieters-Woluwe, afgesloten en goedgekeurd werden door de toezichthoudende overheden;</w:t>
      </w:r>
    </w:p>
    <w:p w14:paraId="2144E829" w14:textId="77777777" w:rsidR="001A3A29" w:rsidRPr="001A3A29" w:rsidRDefault="001A3A29" w:rsidP="001A3A29">
      <w:pPr>
        <w:ind w:right="567"/>
        <w:jc w:val="both"/>
        <w:rPr>
          <w:i/>
          <w:iCs/>
          <w:lang w:val="nl-NL"/>
        </w:rPr>
      </w:pPr>
      <w:r w:rsidRPr="001A3A29">
        <w:rPr>
          <w:i/>
          <w:iCs/>
          <w:lang w:val="nl-NL"/>
        </w:rPr>
        <w:t>Overwegende dat de financiële bijdrage van elke gemeente van de politiezone berekend werd aan de hand van de KUL-norm ;</w:t>
      </w:r>
    </w:p>
    <w:p w14:paraId="6B8B3739" w14:textId="77777777" w:rsidR="001A3A29" w:rsidRPr="001A3A29" w:rsidRDefault="001A3A29" w:rsidP="001A3A29">
      <w:pPr>
        <w:ind w:right="567"/>
        <w:jc w:val="both"/>
        <w:rPr>
          <w:i/>
          <w:iCs/>
          <w:lang w:val="nl-NL"/>
        </w:rPr>
      </w:pPr>
      <w:r w:rsidRPr="001A3A29">
        <w:rPr>
          <w:i/>
          <w:iCs/>
          <w:lang w:val="nl-NL"/>
        </w:rPr>
        <w:t>Overwegende dat de stemkracht van de begroting als volgt kan worden samengevat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213"/>
        <w:gridCol w:w="2649"/>
      </w:tblGrid>
      <w:tr w:rsidR="001A3A29" w:rsidRPr="001A3A29" w14:paraId="5E36F6B0" w14:textId="77777777" w:rsidTr="00313D32">
        <w:tc>
          <w:tcPr>
            <w:tcW w:w="3032" w:type="dxa"/>
            <w:shd w:val="clear" w:color="auto" w:fill="auto"/>
          </w:tcPr>
          <w:p w14:paraId="56D266BD" w14:textId="77777777" w:rsidR="001A3A29" w:rsidRPr="001A3A29" w:rsidRDefault="001A3A29" w:rsidP="00313D32">
            <w:pPr>
              <w:jc w:val="center"/>
              <w:rPr>
                <w:i/>
                <w:iCs/>
              </w:rPr>
            </w:pPr>
            <w:proofErr w:type="spellStart"/>
            <w:r w:rsidRPr="001A3A29">
              <w:rPr>
                <w:i/>
                <w:iCs/>
              </w:rPr>
              <w:t>Rekening</w:t>
            </w:r>
            <w:proofErr w:type="spellEnd"/>
            <w:r w:rsidRPr="001A3A29">
              <w:rPr>
                <w:i/>
                <w:iCs/>
              </w:rPr>
              <w:t xml:space="preserve"> 2019</w:t>
            </w:r>
          </w:p>
        </w:tc>
        <w:tc>
          <w:tcPr>
            <w:tcW w:w="2213" w:type="dxa"/>
            <w:shd w:val="clear" w:color="auto" w:fill="auto"/>
          </w:tcPr>
          <w:p w14:paraId="60BC4330" w14:textId="77777777" w:rsidR="001A3A29" w:rsidRPr="001A3A29" w:rsidRDefault="001A3A29" w:rsidP="00313D32">
            <w:pPr>
              <w:jc w:val="center"/>
              <w:rPr>
                <w:i/>
                <w:iCs/>
              </w:rPr>
            </w:pPr>
            <w:proofErr w:type="spellStart"/>
            <w:r w:rsidRPr="001A3A29">
              <w:rPr>
                <w:i/>
                <w:iCs/>
              </w:rPr>
              <w:t>Dotatie</w:t>
            </w:r>
            <w:proofErr w:type="spellEnd"/>
            <w:r w:rsidRPr="001A3A29">
              <w:rPr>
                <w:i/>
                <w:iCs/>
              </w:rPr>
              <w:t xml:space="preserve"> </w:t>
            </w:r>
            <w:proofErr w:type="spellStart"/>
            <w:r w:rsidRPr="001A3A29">
              <w:rPr>
                <w:i/>
                <w:iCs/>
              </w:rPr>
              <w:t>politie</w:t>
            </w:r>
            <w:proofErr w:type="spellEnd"/>
            <w:r w:rsidRPr="001A3A29">
              <w:rPr>
                <w:i/>
                <w:iCs/>
              </w:rPr>
              <w:t xml:space="preserve"> 2019</w:t>
            </w:r>
          </w:p>
        </w:tc>
        <w:tc>
          <w:tcPr>
            <w:tcW w:w="2649" w:type="dxa"/>
            <w:shd w:val="clear" w:color="auto" w:fill="auto"/>
          </w:tcPr>
          <w:p w14:paraId="316A832C" w14:textId="77777777" w:rsidR="001A3A29" w:rsidRPr="001A3A29" w:rsidRDefault="001A3A29" w:rsidP="00313D32">
            <w:pPr>
              <w:jc w:val="center"/>
              <w:rPr>
                <w:i/>
                <w:iCs/>
              </w:rPr>
            </w:pPr>
            <w:r w:rsidRPr="001A3A29">
              <w:rPr>
                <w:i/>
                <w:iCs/>
              </w:rPr>
              <w:t>KUL-</w:t>
            </w:r>
            <w:proofErr w:type="spellStart"/>
            <w:r w:rsidRPr="001A3A29">
              <w:rPr>
                <w:i/>
                <w:iCs/>
              </w:rPr>
              <w:t>norm</w:t>
            </w:r>
            <w:proofErr w:type="spellEnd"/>
          </w:p>
        </w:tc>
      </w:tr>
      <w:tr w:rsidR="001A3A29" w:rsidRPr="001A3A29" w14:paraId="37A6B089" w14:textId="77777777" w:rsidTr="00313D32">
        <w:tc>
          <w:tcPr>
            <w:tcW w:w="3032" w:type="dxa"/>
            <w:shd w:val="clear" w:color="auto" w:fill="auto"/>
          </w:tcPr>
          <w:p w14:paraId="7DA2B79E" w14:textId="77777777" w:rsidR="001A3A29" w:rsidRPr="001A3A29" w:rsidRDefault="001A3A29" w:rsidP="00313D32">
            <w:pPr>
              <w:rPr>
                <w:i/>
                <w:iCs/>
              </w:rPr>
            </w:pPr>
            <w:r w:rsidRPr="001A3A29">
              <w:rPr>
                <w:i/>
                <w:iCs/>
              </w:rPr>
              <w:t>Etterbeek</w:t>
            </w:r>
          </w:p>
        </w:tc>
        <w:tc>
          <w:tcPr>
            <w:tcW w:w="2213" w:type="dxa"/>
            <w:shd w:val="clear" w:color="auto" w:fill="auto"/>
          </w:tcPr>
          <w:p w14:paraId="666B2800" w14:textId="77777777" w:rsidR="001A3A29" w:rsidRPr="001A3A29" w:rsidRDefault="001A3A29" w:rsidP="00313D32">
            <w:pPr>
              <w:jc w:val="right"/>
              <w:rPr>
                <w:i/>
                <w:iCs/>
              </w:rPr>
            </w:pPr>
            <w:r w:rsidRPr="001A3A29">
              <w:rPr>
                <w:i/>
                <w:iCs/>
              </w:rPr>
              <w:t>9.520.147,17</w:t>
            </w:r>
          </w:p>
        </w:tc>
        <w:tc>
          <w:tcPr>
            <w:tcW w:w="2649" w:type="dxa"/>
            <w:shd w:val="clear" w:color="auto" w:fill="auto"/>
          </w:tcPr>
          <w:p w14:paraId="37EA6EBA" w14:textId="77777777" w:rsidR="001A3A29" w:rsidRPr="001A3A29" w:rsidRDefault="001A3A29" w:rsidP="00313D32">
            <w:pPr>
              <w:jc w:val="right"/>
              <w:rPr>
                <w:i/>
                <w:iCs/>
              </w:rPr>
            </w:pPr>
            <w:r w:rsidRPr="001A3A29">
              <w:rPr>
                <w:i/>
                <w:iCs/>
              </w:rPr>
              <w:t>32,5055 %</w:t>
            </w:r>
          </w:p>
        </w:tc>
      </w:tr>
      <w:tr w:rsidR="001A3A29" w:rsidRPr="001A3A29" w14:paraId="7D096107" w14:textId="77777777" w:rsidTr="00313D32">
        <w:tc>
          <w:tcPr>
            <w:tcW w:w="3032" w:type="dxa"/>
            <w:shd w:val="clear" w:color="auto" w:fill="auto"/>
          </w:tcPr>
          <w:p w14:paraId="10CF3EE1" w14:textId="77777777" w:rsidR="001A3A29" w:rsidRPr="001A3A29" w:rsidRDefault="001A3A29" w:rsidP="00313D32">
            <w:pPr>
              <w:rPr>
                <w:i/>
                <w:iCs/>
              </w:rPr>
            </w:pPr>
            <w:r w:rsidRPr="001A3A29">
              <w:rPr>
                <w:i/>
                <w:iCs/>
              </w:rPr>
              <w:t>St-Lambrechts-Woluwe</w:t>
            </w:r>
          </w:p>
        </w:tc>
        <w:tc>
          <w:tcPr>
            <w:tcW w:w="2213" w:type="dxa"/>
            <w:shd w:val="clear" w:color="auto" w:fill="auto"/>
          </w:tcPr>
          <w:p w14:paraId="79ABFFAC" w14:textId="77777777" w:rsidR="001A3A29" w:rsidRPr="001A3A29" w:rsidRDefault="001A3A29" w:rsidP="00313D32">
            <w:pPr>
              <w:jc w:val="right"/>
              <w:rPr>
                <w:i/>
                <w:iCs/>
              </w:rPr>
            </w:pPr>
            <w:r w:rsidRPr="001A3A29">
              <w:rPr>
                <w:i/>
                <w:iCs/>
              </w:rPr>
              <w:t>11.475.195,96</w:t>
            </w:r>
          </w:p>
        </w:tc>
        <w:tc>
          <w:tcPr>
            <w:tcW w:w="2649" w:type="dxa"/>
            <w:shd w:val="clear" w:color="auto" w:fill="auto"/>
          </w:tcPr>
          <w:p w14:paraId="567C63B1" w14:textId="77777777" w:rsidR="001A3A29" w:rsidRPr="001A3A29" w:rsidRDefault="001A3A29" w:rsidP="00313D32">
            <w:pPr>
              <w:jc w:val="right"/>
              <w:rPr>
                <w:i/>
                <w:iCs/>
              </w:rPr>
            </w:pPr>
            <w:r w:rsidRPr="001A3A29">
              <w:rPr>
                <w:i/>
                <w:iCs/>
              </w:rPr>
              <w:t>39,1808 %</w:t>
            </w:r>
          </w:p>
        </w:tc>
      </w:tr>
      <w:tr w:rsidR="001A3A29" w:rsidRPr="001A3A29" w14:paraId="1502AF87" w14:textId="77777777" w:rsidTr="00313D32">
        <w:tc>
          <w:tcPr>
            <w:tcW w:w="3032" w:type="dxa"/>
            <w:shd w:val="clear" w:color="auto" w:fill="auto"/>
          </w:tcPr>
          <w:p w14:paraId="6BDC40AD" w14:textId="77777777" w:rsidR="001A3A29" w:rsidRPr="001A3A29" w:rsidRDefault="001A3A29" w:rsidP="00313D32">
            <w:pPr>
              <w:rPr>
                <w:i/>
                <w:iCs/>
              </w:rPr>
            </w:pPr>
            <w:r w:rsidRPr="001A3A29">
              <w:rPr>
                <w:i/>
                <w:iCs/>
              </w:rPr>
              <w:t>St-Pieters-Woluwe</w:t>
            </w:r>
          </w:p>
        </w:tc>
        <w:tc>
          <w:tcPr>
            <w:tcW w:w="2213" w:type="dxa"/>
            <w:shd w:val="clear" w:color="auto" w:fill="auto"/>
          </w:tcPr>
          <w:p w14:paraId="7BAA25DB" w14:textId="77777777" w:rsidR="001A3A29" w:rsidRPr="001A3A29" w:rsidRDefault="001A3A29" w:rsidP="00313D32">
            <w:pPr>
              <w:jc w:val="right"/>
              <w:rPr>
                <w:i/>
                <w:iCs/>
              </w:rPr>
            </w:pPr>
            <w:r w:rsidRPr="001A3A29">
              <w:rPr>
                <w:i/>
                <w:iCs/>
              </w:rPr>
              <w:t>8.292.461</w:t>
            </w:r>
          </w:p>
        </w:tc>
        <w:tc>
          <w:tcPr>
            <w:tcW w:w="2649" w:type="dxa"/>
            <w:shd w:val="clear" w:color="auto" w:fill="auto"/>
          </w:tcPr>
          <w:p w14:paraId="497B29E2" w14:textId="77777777" w:rsidR="001A3A29" w:rsidRPr="001A3A29" w:rsidRDefault="001A3A29" w:rsidP="00313D32">
            <w:pPr>
              <w:jc w:val="right"/>
              <w:rPr>
                <w:i/>
                <w:iCs/>
              </w:rPr>
            </w:pPr>
            <w:r w:rsidRPr="001A3A29">
              <w:rPr>
                <w:i/>
                <w:iCs/>
              </w:rPr>
              <w:t>28,3137 %</w:t>
            </w:r>
          </w:p>
        </w:tc>
      </w:tr>
      <w:tr w:rsidR="001A3A29" w:rsidRPr="001A3A29" w14:paraId="6F0C09F6" w14:textId="77777777" w:rsidTr="00313D32">
        <w:tc>
          <w:tcPr>
            <w:tcW w:w="3032" w:type="dxa"/>
            <w:shd w:val="clear" w:color="auto" w:fill="auto"/>
          </w:tcPr>
          <w:p w14:paraId="23147B27" w14:textId="77777777" w:rsidR="001A3A29" w:rsidRPr="001A3A29" w:rsidRDefault="001A3A29" w:rsidP="00313D32">
            <w:pPr>
              <w:rPr>
                <w:i/>
                <w:iCs/>
              </w:rPr>
            </w:pPr>
          </w:p>
        </w:tc>
        <w:tc>
          <w:tcPr>
            <w:tcW w:w="2213" w:type="dxa"/>
            <w:shd w:val="clear" w:color="auto" w:fill="auto"/>
          </w:tcPr>
          <w:p w14:paraId="63C547FB" w14:textId="77777777" w:rsidR="001A3A29" w:rsidRPr="001A3A29" w:rsidRDefault="001A3A29" w:rsidP="00313D32">
            <w:pPr>
              <w:jc w:val="right"/>
              <w:rPr>
                <w:i/>
                <w:iCs/>
              </w:rPr>
            </w:pPr>
            <w:r w:rsidRPr="001A3A29">
              <w:rPr>
                <w:i/>
                <w:iCs/>
              </w:rPr>
              <w:t>29.287.804,13</w:t>
            </w:r>
          </w:p>
        </w:tc>
        <w:tc>
          <w:tcPr>
            <w:tcW w:w="2649" w:type="dxa"/>
            <w:shd w:val="clear" w:color="auto" w:fill="auto"/>
          </w:tcPr>
          <w:p w14:paraId="22674698" w14:textId="77777777" w:rsidR="001A3A29" w:rsidRPr="001A3A29" w:rsidRDefault="001A3A29" w:rsidP="00313D32">
            <w:pPr>
              <w:jc w:val="right"/>
              <w:rPr>
                <w:i/>
                <w:iCs/>
              </w:rPr>
            </w:pPr>
          </w:p>
        </w:tc>
      </w:tr>
    </w:tbl>
    <w:p w14:paraId="3BE70CEA" w14:textId="77777777" w:rsidR="001A3A29" w:rsidRPr="001A3A29" w:rsidRDefault="001A3A29" w:rsidP="001A3A29">
      <w:pPr>
        <w:tabs>
          <w:tab w:val="left" w:pos="567"/>
          <w:tab w:val="left" w:pos="1134"/>
        </w:tabs>
        <w:rPr>
          <w:i/>
          <w:iCs/>
          <w:lang w:val="nl-NL"/>
        </w:rPr>
      </w:pPr>
      <w:r w:rsidRPr="001A3A29">
        <w:rPr>
          <w:i/>
          <w:iCs/>
          <w:lang w:val="nl-NL"/>
        </w:rPr>
        <w:t>Overwegende dat de stemkracht van een raadslid evenredig is met de financiële bijdrage van zijn gemeente gedeeld door het aantal raadsleden die de gemeente vertegenwoordigen;</w:t>
      </w:r>
    </w:p>
    <w:p w14:paraId="29E7523D" w14:textId="77777777" w:rsidR="001A3A29" w:rsidRPr="001A3A29" w:rsidRDefault="001A3A29" w:rsidP="001A3A29">
      <w:pPr>
        <w:tabs>
          <w:tab w:val="left" w:pos="567"/>
          <w:tab w:val="left" w:pos="1134"/>
        </w:tabs>
        <w:rPr>
          <w:i/>
          <w:iCs/>
          <w:lang w:val="nl-NL"/>
        </w:rPr>
      </w:pPr>
      <w:r w:rsidRPr="001A3A29">
        <w:rPr>
          <w:i/>
          <w:iCs/>
          <w:lang w:val="nl-NL"/>
        </w:rPr>
        <w:t xml:space="preserve">Overwegende dat de stemkracht van elk raadslid enkel van toepassing is op de stemmen voor de begroting, de begrotingswijzigingen en de jaarrekeningen ; </w:t>
      </w:r>
    </w:p>
    <w:p w14:paraId="0E6F41A3" w14:textId="77777777" w:rsidR="001A3A29" w:rsidRPr="001A3A29" w:rsidRDefault="001A3A29" w:rsidP="001A3A29">
      <w:pPr>
        <w:jc w:val="both"/>
        <w:rPr>
          <w:i/>
          <w:iCs/>
          <w:lang w:val="nl-NL"/>
        </w:rPr>
      </w:pPr>
      <w:r w:rsidRPr="001A3A29">
        <w:rPr>
          <w:i/>
          <w:iCs/>
          <w:lang w:val="nl-NL"/>
        </w:rPr>
        <w:t xml:space="preserve">BESLIST met eenparigheid van stemmen : </w:t>
      </w:r>
    </w:p>
    <w:p w14:paraId="72C654F1" w14:textId="77777777" w:rsidR="001A3A29" w:rsidRPr="001A3A29" w:rsidRDefault="001A3A29" w:rsidP="001A3A29">
      <w:pPr>
        <w:tabs>
          <w:tab w:val="left" w:pos="567"/>
          <w:tab w:val="left" w:pos="1134"/>
        </w:tabs>
        <w:rPr>
          <w:i/>
          <w:iCs/>
          <w:lang w:val="nl-NL"/>
        </w:rPr>
      </w:pPr>
      <w:r w:rsidRPr="001A3A29">
        <w:rPr>
          <w:i/>
          <w:iCs/>
          <w:lang w:val="nl-NL"/>
        </w:rPr>
        <w:t>- De stemkracht op de volgende wijze voor het jaar 2021 te herzien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2045"/>
        <w:gridCol w:w="2138"/>
        <w:gridCol w:w="2142"/>
      </w:tblGrid>
      <w:tr w:rsidR="001A3A29" w:rsidRPr="001A3A29" w14:paraId="74E2B04A" w14:textId="77777777" w:rsidTr="001A3A29">
        <w:tc>
          <w:tcPr>
            <w:tcW w:w="2861" w:type="dxa"/>
            <w:shd w:val="clear" w:color="auto" w:fill="auto"/>
          </w:tcPr>
          <w:p w14:paraId="7C085B10" w14:textId="77777777" w:rsidR="001A3A29" w:rsidRPr="001A3A29" w:rsidRDefault="001A3A29" w:rsidP="00313D32">
            <w:pPr>
              <w:tabs>
                <w:tab w:val="left" w:pos="567"/>
                <w:tab w:val="left" w:pos="1134"/>
              </w:tabs>
              <w:jc w:val="center"/>
              <w:rPr>
                <w:i/>
                <w:iCs/>
                <w:snapToGrid w:val="0"/>
              </w:rPr>
            </w:pPr>
            <w:proofErr w:type="spellStart"/>
            <w:r w:rsidRPr="001A3A29">
              <w:rPr>
                <w:i/>
                <w:iCs/>
                <w:snapToGrid w:val="0"/>
              </w:rPr>
              <w:t>Gemeente</w:t>
            </w:r>
            <w:proofErr w:type="spellEnd"/>
          </w:p>
        </w:tc>
        <w:tc>
          <w:tcPr>
            <w:tcW w:w="2045" w:type="dxa"/>
            <w:shd w:val="clear" w:color="auto" w:fill="auto"/>
          </w:tcPr>
          <w:p w14:paraId="679A6042" w14:textId="77777777" w:rsidR="001A3A29" w:rsidRPr="001A3A29" w:rsidRDefault="001A3A29" w:rsidP="00313D32">
            <w:pPr>
              <w:tabs>
                <w:tab w:val="left" w:pos="567"/>
                <w:tab w:val="left" w:pos="1134"/>
              </w:tabs>
              <w:jc w:val="center"/>
              <w:rPr>
                <w:i/>
                <w:iCs/>
                <w:snapToGrid w:val="0"/>
              </w:rPr>
            </w:pPr>
            <w:r w:rsidRPr="001A3A29">
              <w:rPr>
                <w:i/>
                <w:iCs/>
                <w:snapToGrid w:val="0"/>
              </w:rPr>
              <w:t xml:space="preserve">% </w:t>
            </w:r>
            <w:proofErr w:type="spellStart"/>
            <w:r w:rsidRPr="001A3A29">
              <w:rPr>
                <w:i/>
                <w:iCs/>
                <w:snapToGrid w:val="0"/>
              </w:rPr>
              <w:t>dotatie</w:t>
            </w:r>
            <w:proofErr w:type="spellEnd"/>
            <w:r w:rsidRPr="001A3A29">
              <w:rPr>
                <w:i/>
                <w:iCs/>
                <w:snapToGrid w:val="0"/>
              </w:rPr>
              <w:t xml:space="preserve">/ </w:t>
            </w:r>
            <w:proofErr w:type="spellStart"/>
            <w:r w:rsidRPr="001A3A29">
              <w:rPr>
                <w:i/>
                <w:iCs/>
                <w:snapToGrid w:val="0"/>
              </w:rPr>
              <w:t>gemeente</w:t>
            </w:r>
            <w:proofErr w:type="spellEnd"/>
          </w:p>
        </w:tc>
        <w:tc>
          <w:tcPr>
            <w:tcW w:w="2138" w:type="dxa"/>
            <w:shd w:val="clear" w:color="auto" w:fill="auto"/>
          </w:tcPr>
          <w:p w14:paraId="286BB01A" w14:textId="77777777" w:rsidR="001A3A29" w:rsidRPr="001A3A29" w:rsidRDefault="001A3A29" w:rsidP="00313D32">
            <w:pPr>
              <w:tabs>
                <w:tab w:val="left" w:pos="567"/>
                <w:tab w:val="left" w:pos="1134"/>
              </w:tabs>
              <w:jc w:val="center"/>
              <w:rPr>
                <w:i/>
                <w:iCs/>
                <w:snapToGrid w:val="0"/>
              </w:rPr>
            </w:pPr>
            <w:proofErr w:type="spellStart"/>
            <w:r w:rsidRPr="001A3A29">
              <w:rPr>
                <w:i/>
                <w:iCs/>
                <w:snapToGrid w:val="0"/>
              </w:rPr>
              <w:t>Aantal</w:t>
            </w:r>
            <w:proofErr w:type="spellEnd"/>
            <w:r w:rsidRPr="001A3A29">
              <w:rPr>
                <w:i/>
                <w:iCs/>
                <w:snapToGrid w:val="0"/>
              </w:rPr>
              <w:t xml:space="preserve"> </w:t>
            </w:r>
            <w:proofErr w:type="spellStart"/>
            <w:r w:rsidRPr="001A3A29">
              <w:rPr>
                <w:i/>
                <w:iCs/>
                <w:snapToGrid w:val="0"/>
              </w:rPr>
              <w:t>raadsleden</w:t>
            </w:r>
            <w:proofErr w:type="spellEnd"/>
            <w:r w:rsidRPr="001A3A29">
              <w:rPr>
                <w:i/>
                <w:iCs/>
                <w:snapToGrid w:val="0"/>
              </w:rPr>
              <w:t>/</w:t>
            </w:r>
            <w:proofErr w:type="spellStart"/>
            <w:r w:rsidRPr="001A3A29">
              <w:rPr>
                <w:i/>
                <w:iCs/>
                <w:snapToGrid w:val="0"/>
              </w:rPr>
              <w:t>gemeente</w:t>
            </w:r>
            <w:proofErr w:type="spellEnd"/>
          </w:p>
        </w:tc>
        <w:tc>
          <w:tcPr>
            <w:tcW w:w="2142" w:type="dxa"/>
            <w:shd w:val="clear" w:color="auto" w:fill="auto"/>
          </w:tcPr>
          <w:p w14:paraId="464F8D0B" w14:textId="77777777" w:rsidR="001A3A29" w:rsidRPr="001A3A29" w:rsidRDefault="001A3A29" w:rsidP="00313D32">
            <w:pPr>
              <w:tabs>
                <w:tab w:val="left" w:pos="567"/>
                <w:tab w:val="left" w:pos="1134"/>
              </w:tabs>
              <w:jc w:val="center"/>
              <w:rPr>
                <w:i/>
                <w:iCs/>
                <w:snapToGrid w:val="0"/>
              </w:rPr>
            </w:pPr>
            <w:r w:rsidRPr="001A3A29">
              <w:rPr>
                <w:i/>
                <w:iCs/>
                <w:snapToGrid w:val="0"/>
              </w:rPr>
              <w:t xml:space="preserve">% </w:t>
            </w:r>
            <w:proofErr w:type="spellStart"/>
            <w:r w:rsidRPr="001A3A29">
              <w:rPr>
                <w:i/>
                <w:iCs/>
                <w:snapToGrid w:val="0"/>
              </w:rPr>
              <w:t>stemkracht</w:t>
            </w:r>
            <w:proofErr w:type="spellEnd"/>
            <w:r w:rsidRPr="001A3A29">
              <w:rPr>
                <w:i/>
                <w:iCs/>
                <w:snapToGrid w:val="0"/>
              </w:rPr>
              <w:t>/</w:t>
            </w:r>
            <w:proofErr w:type="spellStart"/>
            <w:r w:rsidRPr="001A3A29">
              <w:rPr>
                <w:i/>
                <w:iCs/>
                <w:snapToGrid w:val="0"/>
              </w:rPr>
              <w:t>raadslid</w:t>
            </w:r>
            <w:proofErr w:type="spellEnd"/>
          </w:p>
        </w:tc>
      </w:tr>
      <w:tr w:rsidR="001A3A29" w:rsidRPr="001A3A29" w14:paraId="4CEE2F87" w14:textId="77777777" w:rsidTr="001A3A29">
        <w:tc>
          <w:tcPr>
            <w:tcW w:w="2861" w:type="dxa"/>
            <w:shd w:val="clear" w:color="auto" w:fill="auto"/>
          </w:tcPr>
          <w:p w14:paraId="37920A28" w14:textId="77777777" w:rsidR="001A3A29" w:rsidRPr="001A3A29" w:rsidRDefault="001A3A29" w:rsidP="00313D32">
            <w:pPr>
              <w:tabs>
                <w:tab w:val="left" w:pos="567"/>
                <w:tab w:val="left" w:pos="1134"/>
              </w:tabs>
              <w:jc w:val="center"/>
              <w:rPr>
                <w:i/>
                <w:iCs/>
                <w:snapToGrid w:val="0"/>
              </w:rPr>
            </w:pPr>
            <w:r w:rsidRPr="001A3A29">
              <w:rPr>
                <w:i/>
                <w:iCs/>
                <w:snapToGrid w:val="0"/>
              </w:rPr>
              <w:t>ETTERBEEK</w:t>
            </w:r>
          </w:p>
        </w:tc>
        <w:tc>
          <w:tcPr>
            <w:tcW w:w="2045" w:type="dxa"/>
            <w:shd w:val="clear" w:color="auto" w:fill="auto"/>
          </w:tcPr>
          <w:p w14:paraId="789C835C" w14:textId="77777777" w:rsidR="001A3A29" w:rsidRPr="001A3A29" w:rsidRDefault="001A3A29" w:rsidP="00313D32">
            <w:pPr>
              <w:tabs>
                <w:tab w:val="left" w:pos="567"/>
                <w:tab w:val="left" w:pos="1134"/>
              </w:tabs>
              <w:jc w:val="center"/>
              <w:rPr>
                <w:i/>
                <w:iCs/>
                <w:snapToGrid w:val="0"/>
              </w:rPr>
            </w:pPr>
            <w:r w:rsidRPr="001A3A29">
              <w:rPr>
                <w:i/>
                <w:iCs/>
                <w:snapToGrid w:val="0"/>
              </w:rPr>
              <w:t>32,5055 %</w:t>
            </w:r>
          </w:p>
        </w:tc>
        <w:tc>
          <w:tcPr>
            <w:tcW w:w="2138" w:type="dxa"/>
            <w:shd w:val="clear" w:color="auto" w:fill="auto"/>
          </w:tcPr>
          <w:p w14:paraId="276850AB" w14:textId="77777777" w:rsidR="001A3A29" w:rsidRPr="001A3A29" w:rsidRDefault="001A3A29" w:rsidP="00313D32">
            <w:pPr>
              <w:tabs>
                <w:tab w:val="left" w:pos="567"/>
                <w:tab w:val="left" w:pos="1134"/>
              </w:tabs>
              <w:jc w:val="center"/>
              <w:rPr>
                <w:i/>
                <w:iCs/>
                <w:snapToGrid w:val="0"/>
              </w:rPr>
            </w:pPr>
            <w:r w:rsidRPr="001A3A29">
              <w:rPr>
                <w:i/>
                <w:iCs/>
                <w:snapToGrid w:val="0"/>
              </w:rPr>
              <w:t>8</w:t>
            </w:r>
          </w:p>
        </w:tc>
        <w:tc>
          <w:tcPr>
            <w:tcW w:w="2142" w:type="dxa"/>
            <w:shd w:val="clear" w:color="auto" w:fill="auto"/>
          </w:tcPr>
          <w:p w14:paraId="67EB677E" w14:textId="77777777" w:rsidR="001A3A29" w:rsidRPr="001A3A29" w:rsidRDefault="001A3A29" w:rsidP="00313D32">
            <w:pPr>
              <w:tabs>
                <w:tab w:val="left" w:pos="567"/>
                <w:tab w:val="left" w:pos="1134"/>
              </w:tabs>
              <w:jc w:val="center"/>
              <w:rPr>
                <w:i/>
                <w:iCs/>
                <w:snapToGrid w:val="0"/>
              </w:rPr>
            </w:pPr>
            <w:r w:rsidRPr="001A3A29">
              <w:rPr>
                <w:i/>
                <w:iCs/>
                <w:snapToGrid w:val="0"/>
              </w:rPr>
              <w:t>4,06%</w:t>
            </w:r>
          </w:p>
        </w:tc>
      </w:tr>
      <w:tr w:rsidR="001A3A29" w:rsidRPr="001A3A29" w14:paraId="3D701A38" w14:textId="77777777" w:rsidTr="001A3A29">
        <w:tc>
          <w:tcPr>
            <w:tcW w:w="2861" w:type="dxa"/>
            <w:shd w:val="clear" w:color="auto" w:fill="auto"/>
          </w:tcPr>
          <w:p w14:paraId="68A23751" w14:textId="77777777" w:rsidR="001A3A29" w:rsidRPr="001A3A29" w:rsidRDefault="001A3A29" w:rsidP="00313D32">
            <w:pPr>
              <w:tabs>
                <w:tab w:val="left" w:pos="567"/>
                <w:tab w:val="left" w:pos="1134"/>
              </w:tabs>
              <w:jc w:val="center"/>
              <w:rPr>
                <w:i/>
                <w:iCs/>
                <w:snapToGrid w:val="0"/>
              </w:rPr>
            </w:pPr>
            <w:r w:rsidRPr="001A3A29">
              <w:rPr>
                <w:i/>
                <w:iCs/>
                <w:snapToGrid w:val="0"/>
              </w:rPr>
              <w:t>St-LAMBRECHTS-WOLUWE</w:t>
            </w:r>
          </w:p>
        </w:tc>
        <w:tc>
          <w:tcPr>
            <w:tcW w:w="2045" w:type="dxa"/>
            <w:shd w:val="clear" w:color="auto" w:fill="auto"/>
          </w:tcPr>
          <w:p w14:paraId="32310022" w14:textId="77777777" w:rsidR="001A3A29" w:rsidRPr="001A3A29" w:rsidRDefault="001A3A29" w:rsidP="00313D32">
            <w:pPr>
              <w:tabs>
                <w:tab w:val="left" w:pos="567"/>
                <w:tab w:val="left" w:pos="1134"/>
              </w:tabs>
              <w:jc w:val="center"/>
              <w:rPr>
                <w:i/>
                <w:iCs/>
                <w:snapToGrid w:val="0"/>
              </w:rPr>
            </w:pPr>
            <w:r w:rsidRPr="001A3A29">
              <w:rPr>
                <w:i/>
                <w:iCs/>
                <w:snapToGrid w:val="0"/>
              </w:rPr>
              <w:t>39,1808 %</w:t>
            </w:r>
          </w:p>
        </w:tc>
        <w:tc>
          <w:tcPr>
            <w:tcW w:w="2138" w:type="dxa"/>
            <w:shd w:val="clear" w:color="auto" w:fill="auto"/>
          </w:tcPr>
          <w:p w14:paraId="1CDEECCC" w14:textId="77777777" w:rsidR="001A3A29" w:rsidRPr="001A3A29" w:rsidRDefault="001A3A29" w:rsidP="00313D32">
            <w:pPr>
              <w:tabs>
                <w:tab w:val="left" w:pos="567"/>
                <w:tab w:val="left" w:pos="1134"/>
              </w:tabs>
              <w:jc w:val="center"/>
              <w:rPr>
                <w:i/>
                <w:iCs/>
                <w:snapToGrid w:val="0"/>
              </w:rPr>
            </w:pPr>
            <w:r w:rsidRPr="001A3A29">
              <w:rPr>
                <w:i/>
                <w:iCs/>
                <w:snapToGrid w:val="0"/>
              </w:rPr>
              <w:t>9</w:t>
            </w:r>
          </w:p>
        </w:tc>
        <w:tc>
          <w:tcPr>
            <w:tcW w:w="2142" w:type="dxa"/>
            <w:shd w:val="clear" w:color="auto" w:fill="auto"/>
          </w:tcPr>
          <w:p w14:paraId="2F2F1CC9" w14:textId="77777777" w:rsidR="001A3A29" w:rsidRPr="001A3A29" w:rsidRDefault="001A3A29" w:rsidP="00313D32">
            <w:pPr>
              <w:tabs>
                <w:tab w:val="left" w:pos="567"/>
                <w:tab w:val="left" w:pos="1134"/>
              </w:tabs>
              <w:jc w:val="center"/>
              <w:rPr>
                <w:i/>
                <w:iCs/>
                <w:snapToGrid w:val="0"/>
              </w:rPr>
            </w:pPr>
            <w:r w:rsidRPr="001A3A29">
              <w:rPr>
                <w:i/>
                <w:iCs/>
                <w:snapToGrid w:val="0"/>
              </w:rPr>
              <w:t>4,35%</w:t>
            </w:r>
          </w:p>
        </w:tc>
      </w:tr>
      <w:tr w:rsidR="001A3A29" w:rsidRPr="001A3A29" w14:paraId="5A1447B4" w14:textId="77777777" w:rsidTr="001A3A29">
        <w:tc>
          <w:tcPr>
            <w:tcW w:w="2861" w:type="dxa"/>
            <w:shd w:val="clear" w:color="auto" w:fill="auto"/>
          </w:tcPr>
          <w:p w14:paraId="10AAAFF6" w14:textId="77777777" w:rsidR="001A3A29" w:rsidRPr="001A3A29" w:rsidRDefault="001A3A29" w:rsidP="00313D32">
            <w:pPr>
              <w:tabs>
                <w:tab w:val="left" w:pos="567"/>
                <w:tab w:val="left" w:pos="1134"/>
              </w:tabs>
              <w:jc w:val="center"/>
              <w:rPr>
                <w:i/>
                <w:iCs/>
                <w:snapToGrid w:val="0"/>
              </w:rPr>
            </w:pPr>
            <w:r w:rsidRPr="001A3A29">
              <w:rPr>
                <w:i/>
                <w:iCs/>
                <w:snapToGrid w:val="0"/>
              </w:rPr>
              <w:t>St-PIETERS-WOLUWE</w:t>
            </w:r>
          </w:p>
        </w:tc>
        <w:tc>
          <w:tcPr>
            <w:tcW w:w="2045" w:type="dxa"/>
            <w:shd w:val="clear" w:color="auto" w:fill="auto"/>
          </w:tcPr>
          <w:p w14:paraId="7F2D2D21" w14:textId="77777777" w:rsidR="001A3A29" w:rsidRPr="001A3A29" w:rsidRDefault="001A3A29" w:rsidP="00313D32">
            <w:pPr>
              <w:tabs>
                <w:tab w:val="left" w:pos="567"/>
                <w:tab w:val="left" w:pos="1134"/>
              </w:tabs>
              <w:jc w:val="center"/>
              <w:rPr>
                <w:i/>
                <w:iCs/>
                <w:snapToGrid w:val="0"/>
              </w:rPr>
            </w:pPr>
            <w:r w:rsidRPr="001A3A29">
              <w:rPr>
                <w:i/>
                <w:iCs/>
                <w:snapToGrid w:val="0"/>
              </w:rPr>
              <w:t>28,3137 %</w:t>
            </w:r>
          </w:p>
        </w:tc>
        <w:tc>
          <w:tcPr>
            <w:tcW w:w="2138" w:type="dxa"/>
            <w:shd w:val="clear" w:color="auto" w:fill="auto"/>
          </w:tcPr>
          <w:p w14:paraId="0329571C" w14:textId="77777777" w:rsidR="001A3A29" w:rsidRPr="001A3A29" w:rsidRDefault="001A3A29" w:rsidP="00313D32">
            <w:pPr>
              <w:tabs>
                <w:tab w:val="left" w:pos="567"/>
                <w:tab w:val="left" w:pos="1134"/>
              </w:tabs>
              <w:jc w:val="center"/>
              <w:rPr>
                <w:i/>
                <w:iCs/>
                <w:snapToGrid w:val="0"/>
              </w:rPr>
            </w:pPr>
            <w:r w:rsidRPr="001A3A29">
              <w:rPr>
                <w:i/>
                <w:iCs/>
                <w:snapToGrid w:val="0"/>
              </w:rPr>
              <w:t>7</w:t>
            </w:r>
          </w:p>
        </w:tc>
        <w:tc>
          <w:tcPr>
            <w:tcW w:w="2142" w:type="dxa"/>
            <w:shd w:val="clear" w:color="auto" w:fill="auto"/>
          </w:tcPr>
          <w:p w14:paraId="63FF740F" w14:textId="77777777" w:rsidR="001A3A29" w:rsidRPr="001A3A29" w:rsidRDefault="001A3A29" w:rsidP="00313D32">
            <w:pPr>
              <w:tabs>
                <w:tab w:val="left" w:pos="567"/>
                <w:tab w:val="left" w:pos="1134"/>
              </w:tabs>
              <w:jc w:val="center"/>
              <w:rPr>
                <w:i/>
                <w:iCs/>
                <w:snapToGrid w:val="0"/>
              </w:rPr>
            </w:pPr>
            <w:r w:rsidRPr="001A3A29">
              <w:rPr>
                <w:i/>
                <w:iCs/>
                <w:snapToGrid w:val="0"/>
              </w:rPr>
              <w:t>4,04%</w:t>
            </w:r>
          </w:p>
        </w:tc>
      </w:tr>
    </w:tbl>
    <w:p w14:paraId="2550016E" w14:textId="77777777" w:rsidR="001A3A29" w:rsidRPr="00771B2D" w:rsidRDefault="001A3A29" w:rsidP="000E6F98">
      <w:pPr>
        <w:pStyle w:val="Retraitcorpsdetexte3"/>
        <w:rPr>
          <w:b/>
          <w:bCs/>
        </w:rPr>
      </w:pPr>
    </w:p>
    <w:p w14:paraId="58B5E761" w14:textId="77777777" w:rsidR="000E6F98" w:rsidRPr="00771B2D" w:rsidRDefault="000E6F98" w:rsidP="000E6F98">
      <w:pPr>
        <w:pStyle w:val="Paragraphedeliste"/>
        <w:numPr>
          <w:ilvl w:val="0"/>
          <w:numId w:val="23"/>
        </w:numPr>
        <w:autoSpaceDN w:val="0"/>
        <w:contextualSpacing w:val="0"/>
        <w:rPr>
          <w:b/>
          <w:bCs/>
        </w:rPr>
      </w:pPr>
      <w:r w:rsidRPr="00771B2D">
        <w:rPr>
          <w:b/>
          <w:bCs/>
        </w:rPr>
        <w:t xml:space="preserve">Personnel du corps de police – Cadre organique – Pondération des fonctions </w:t>
      </w:r>
      <w:proofErr w:type="spellStart"/>
      <w:r w:rsidRPr="00771B2D">
        <w:rPr>
          <w:b/>
          <w:bCs/>
        </w:rPr>
        <w:t>CALog</w:t>
      </w:r>
      <w:proofErr w:type="spellEnd"/>
      <w:r w:rsidRPr="00771B2D">
        <w:rPr>
          <w:b/>
          <w:bCs/>
        </w:rPr>
        <w:t xml:space="preserve"> Niveau A</w:t>
      </w:r>
    </w:p>
    <w:p w14:paraId="557A684D" w14:textId="77777777" w:rsidR="000E6F98" w:rsidRPr="00771B2D" w:rsidRDefault="000E6F98" w:rsidP="000E6F98">
      <w:pPr>
        <w:ind w:firstLine="708"/>
        <w:rPr>
          <w:b/>
          <w:bCs/>
          <w:i/>
          <w:lang w:val="nl-NL"/>
        </w:rPr>
      </w:pPr>
      <w:r w:rsidRPr="00771B2D">
        <w:rPr>
          <w:b/>
          <w:bCs/>
          <w:i/>
          <w:lang w:val="nl-NL"/>
        </w:rPr>
        <w:t>Personeel van het Politiekorps – Organiek Kader- Weging van de ambten van Niveau A</w:t>
      </w:r>
    </w:p>
    <w:p w14:paraId="569239F9" w14:textId="77777777" w:rsidR="00897AF5" w:rsidRPr="00897AF5" w:rsidRDefault="00897AF5" w:rsidP="00897AF5">
      <w:pPr>
        <w:jc w:val="both"/>
      </w:pPr>
      <w:r w:rsidRPr="00897AF5">
        <w:t>Le Conseil de police,</w:t>
      </w:r>
    </w:p>
    <w:p w14:paraId="42C6DF86"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Vu la loi du 07 décembre 1998 organisant un service de police intégré structuré à deux niveaux ;</w:t>
      </w:r>
    </w:p>
    <w:p w14:paraId="6279E35B"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Vu l’arrêté royal du 30 mars 2001 portant la position juridique du personnel des services de police et déterminant notamment les cadres et les grades du personnel du corps de police ;</w:t>
      </w:r>
    </w:p>
    <w:p w14:paraId="7914056D"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Vu l’arrêté royal du 23 mars 2007 portant modification de l’arrêté royal du 30 mars 2001 portant la position juridique du personnel des services de police ;</w:t>
      </w:r>
    </w:p>
    <w:p w14:paraId="102131F8"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Vu l’arrêté ministériel du 5 juin 2007 relatif à la pondération des fonctions de niveau A du cadre administratif et logistique des services de police ;</w:t>
      </w:r>
    </w:p>
    <w:p w14:paraId="6486A4DF"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 xml:space="preserve">Vu </w:t>
      </w:r>
      <w:smartTag w:uri="urn:schemas-microsoft-com:office:smarttags" w:element="PersonName">
        <w:smartTagPr>
          <w:attr w:name="ProductID" w:val="la circulaire GPI"/>
        </w:smartTagPr>
        <w:r w:rsidRPr="00897AF5">
          <w:rPr>
            <w:rFonts w:ascii="Times New Roman" w:hAnsi="Times New Roman"/>
            <w:b w:val="0"/>
            <w:color w:val="auto"/>
            <w:sz w:val="20"/>
          </w:rPr>
          <w:t>la circulaire GPI</w:t>
        </w:r>
      </w:smartTag>
      <w:r w:rsidRPr="00897AF5">
        <w:rPr>
          <w:rFonts w:ascii="Times New Roman" w:hAnsi="Times New Roman"/>
          <w:b w:val="0"/>
          <w:color w:val="auto"/>
          <w:sz w:val="20"/>
        </w:rPr>
        <w:t xml:space="preserve"> 60 du 5 juin 2007 concernant la pondération des fonctions de niveau A du cadre administratif et logistique des services de police ;</w:t>
      </w:r>
    </w:p>
    <w:p w14:paraId="1C6FFE8B"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Vu sa délibération du 20 novembre 2020 (#43/20.11.2020/A/0003#) portant fixation du cadre organique du corps de police locale;</w:t>
      </w:r>
    </w:p>
    <w:p w14:paraId="0F84D3D2"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Considérant la mise en œuvre du système de pondération des fonctions de Niveau A au sein du cadre administratif et logistique des services de police ;</w:t>
      </w:r>
    </w:p>
    <w:p w14:paraId="75BED10A"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Considérant qu’en vertu de l’article 17 de l’arrêté ministériel du 5 juin 2007, le cadre du personnel doit, à partir du 1</w:t>
      </w:r>
      <w:r w:rsidRPr="00897AF5">
        <w:rPr>
          <w:rFonts w:ascii="Times New Roman" w:hAnsi="Times New Roman"/>
          <w:b w:val="0"/>
          <w:color w:val="auto"/>
          <w:sz w:val="20"/>
          <w:vertAlign w:val="superscript"/>
        </w:rPr>
        <w:t>er</w:t>
      </w:r>
      <w:r w:rsidRPr="00897AF5">
        <w:rPr>
          <w:rFonts w:ascii="Times New Roman" w:hAnsi="Times New Roman"/>
          <w:b w:val="0"/>
          <w:color w:val="auto"/>
          <w:sz w:val="20"/>
        </w:rPr>
        <w:t xml:space="preserve"> septembre 2007, mentionner la classe à laquelle une fonction de niveau A appartient ;</w:t>
      </w:r>
    </w:p>
    <w:p w14:paraId="34665DDA"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 xml:space="preserve">Considérant que la délibération du 20 novembre 2020 fixe les effectifs du cadre administratif et logistique à 107 équivalents temps plein dont 18 fonctions </w:t>
      </w:r>
      <w:proofErr w:type="spellStart"/>
      <w:r w:rsidRPr="00897AF5">
        <w:rPr>
          <w:rFonts w:ascii="Times New Roman" w:hAnsi="Times New Roman"/>
          <w:b w:val="0"/>
          <w:color w:val="auto"/>
          <w:sz w:val="20"/>
        </w:rPr>
        <w:t>CALog</w:t>
      </w:r>
      <w:proofErr w:type="spellEnd"/>
      <w:r w:rsidRPr="00897AF5">
        <w:rPr>
          <w:rFonts w:ascii="Times New Roman" w:hAnsi="Times New Roman"/>
          <w:b w:val="0"/>
          <w:color w:val="auto"/>
          <w:sz w:val="20"/>
        </w:rPr>
        <w:t xml:space="preserve"> Niveau A ;</w:t>
      </w:r>
    </w:p>
    <w:p w14:paraId="562B395A"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Considérant que certaines fonctions doivent faire l’objet d’une nouvelle pondération ;</w:t>
      </w:r>
    </w:p>
    <w:p w14:paraId="534424A2"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 xml:space="preserve">Considérant que les pondérations ont été présentées lors du comité de concertation de base du 18 décembre 2020 et du 29 janvier 2021;  </w:t>
      </w:r>
    </w:p>
    <w:p w14:paraId="783E4D1D" w14:textId="77777777" w:rsidR="00897AF5" w:rsidRPr="00897AF5" w:rsidRDefault="00897AF5" w:rsidP="00897AF5">
      <w:pPr>
        <w:jc w:val="both"/>
      </w:pPr>
      <w:r w:rsidRPr="00897AF5">
        <w:t xml:space="preserve">Sur avis de Monsieur le premier Commissaire divisionnaire Michaël JONNIAUX, </w:t>
      </w:r>
      <w:smartTag w:uri="urn:schemas-microsoft-com:office:smarttags" w:element="PersonName">
        <w:smartTagPr>
          <w:attr w:name="ProductID" w:val="Chef de Corps"/>
        </w:smartTagPr>
        <w:r w:rsidRPr="00897AF5">
          <w:t>Chef de Corps</w:t>
        </w:r>
      </w:smartTag>
      <w:r w:rsidRPr="00897AF5">
        <w:t> ;</w:t>
      </w:r>
    </w:p>
    <w:p w14:paraId="092151D1" w14:textId="77777777" w:rsidR="00897AF5" w:rsidRPr="00897AF5" w:rsidRDefault="00897AF5" w:rsidP="00897AF5">
      <w:pPr>
        <w:pStyle w:val="Corpsdetexte"/>
        <w:rPr>
          <w:rFonts w:ascii="Times New Roman" w:hAnsi="Times New Roman"/>
          <w:b w:val="0"/>
          <w:color w:val="auto"/>
          <w:sz w:val="20"/>
        </w:rPr>
      </w:pPr>
      <w:r w:rsidRPr="00897AF5">
        <w:rPr>
          <w:rFonts w:ascii="Times New Roman" w:hAnsi="Times New Roman"/>
          <w:b w:val="0"/>
          <w:color w:val="auto"/>
          <w:sz w:val="20"/>
        </w:rPr>
        <w:t>Sur proposition du Collège de police ;</w:t>
      </w:r>
    </w:p>
    <w:p w14:paraId="359FAD29" w14:textId="77777777" w:rsidR="00897AF5" w:rsidRPr="00897AF5" w:rsidRDefault="00897AF5" w:rsidP="00897AF5">
      <w:pPr>
        <w:jc w:val="both"/>
      </w:pPr>
      <w:r w:rsidRPr="00897AF5">
        <w:t>DECIDE : à l’unanimité des voix :</w:t>
      </w:r>
    </w:p>
    <w:p w14:paraId="512BEC5E" w14:textId="77777777" w:rsidR="00897AF5" w:rsidRPr="00897AF5" w:rsidRDefault="00897AF5" w:rsidP="00897AF5">
      <w:pPr>
        <w:numPr>
          <w:ilvl w:val="0"/>
          <w:numId w:val="13"/>
        </w:numPr>
        <w:jc w:val="both"/>
      </w:pPr>
      <w:r w:rsidRPr="00897AF5">
        <w:t xml:space="preserve">de pondérer les emplois </w:t>
      </w:r>
      <w:proofErr w:type="spellStart"/>
      <w:r w:rsidRPr="00897AF5">
        <w:t>CALog</w:t>
      </w:r>
      <w:proofErr w:type="spellEnd"/>
      <w:r w:rsidRPr="00897AF5">
        <w:t xml:space="preserve"> de niveau A de la manière suivante :</w:t>
      </w:r>
    </w:p>
    <w:p w14:paraId="5074E1D5" w14:textId="77777777" w:rsidR="00897AF5" w:rsidRPr="00897AF5" w:rsidRDefault="00897AF5" w:rsidP="00897AF5">
      <w:pPr>
        <w:jc w:val="both"/>
      </w:pPr>
      <w:r w:rsidRPr="00897AF5">
        <w:rPr>
          <w:bdr w:val="single" w:sz="4" w:space="0" w:color="auto"/>
        </w:rPr>
        <w:t>PONDERATION DES EMPLOIS CALOG DE NIVEAU A</w:t>
      </w:r>
      <w:r w:rsidRPr="00897AF5">
        <w:rPr>
          <w:bdr w:val="single" w:sz="4" w:space="0" w:color="auto"/>
        </w:rPr>
        <w:tab/>
        <w:t xml:space="preserve"> </w:t>
      </w:r>
      <w:r w:rsidRPr="00897AF5">
        <w:rPr>
          <w:bdr w:val="single" w:sz="4" w:space="0" w:color="auto"/>
        </w:rPr>
        <w:tab/>
      </w:r>
    </w:p>
    <w:p w14:paraId="064F915E" w14:textId="5973B108"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lastRenderedPageBreak/>
        <w:t>Secrétaire zonal / DPO</w:t>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t xml:space="preserve">                              </w:t>
      </w:r>
      <w:r>
        <w:rPr>
          <w:sz w:val="18"/>
          <w:szCs w:val="18"/>
        </w:rPr>
        <w:t xml:space="preserve">                </w:t>
      </w:r>
      <w:r w:rsidRPr="00897AF5">
        <w:rPr>
          <w:sz w:val="18"/>
          <w:szCs w:val="18"/>
        </w:rPr>
        <w:t>Classe 3</w:t>
      </w:r>
    </w:p>
    <w:p w14:paraId="35886C23" w14:textId="5B3A4F2C"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traducteur</w:t>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Pr>
          <w:sz w:val="18"/>
          <w:szCs w:val="18"/>
        </w:rPr>
        <w:t xml:space="preserve">                                 </w:t>
      </w:r>
      <w:r w:rsidRPr="00897AF5">
        <w:rPr>
          <w:sz w:val="18"/>
          <w:szCs w:val="18"/>
        </w:rPr>
        <w:t xml:space="preserve">                             </w:t>
      </w:r>
      <w:r>
        <w:rPr>
          <w:sz w:val="18"/>
          <w:szCs w:val="18"/>
        </w:rPr>
        <w:t xml:space="preserve">               </w:t>
      </w:r>
      <w:r w:rsidRPr="00897AF5">
        <w:rPr>
          <w:sz w:val="18"/>
          <w:szCs w:val="18"/>
        </w:rPr>
        <w:t>Classe 1</w:t>
      </w:r>
    </w:p>
    <w:p w14:paraId="4DA93BE7" w14:textId="384D1D57"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 xml:space="preserve">Conseiller en prévention Chef du service interne de Prévention et Protection au travail </w:t>
      </w:r>
      <w:r w:rsidRPr="00897AF5">
        <w:rPr>
          <w:sz w:val="18"/>
          <w:szCs w:val="18"/>
        </w:rPr>
        <w:tab/>
        <w:t xml:space="preserve">         </w:t>
      </w:r>
      <w:r w:rsidRPr="00897AF5">
        <w:rPr>
          <w:sz w:val="18"/>
          <w:szCs w:val="18"/>
        </w:rPr>
        <w:tab/>
        <w:t xml:space="preserve">                </w:t>
      </w:r>
      <w:r>
        <w:rPr>
          <w:sz w:val="18"/>
          <w:szCs w:val="18"/>
        </w:rPr>
        <w:t xml:space="preserve">              </w:t>
      </w:r>
      <w:r w:rsidRPr="00897AF5">
        <w:rPr>
          <w:sz w:val="18"/>
          <w:szCs w:val="18"/>
        </w:rPr>
        <w:t>Classe 3</w:t>
      </w:r>
    </w:p>
    <w:p w14:paraId="706BE7CE" w14:textId="5FC39F44"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 xml:space="preserve">Conseiller en prévention membre du service interne de Prévention et Protection au travail                               </w:t>
      </w:r>
      <w:r>
        <w:rPr>
          <w:sz w:val="18"/>
          <w:szCs w:val="18"/>
        </w:rPr>
        <w:t xml:space="preserve">             </w:t>
      </w:r>
      <w:r w:rsidRPr="00897AF5">
        <w:rPr>
          <w:sz w:val="18"/>
          <w:szCs w:val="18"/>
        </w:rPr>
        <w:t>Classe 2</w:t>
      </w:r>
    </w:p>
    <w:p w14:paraId="76A8B056" w14:textId="52B50314"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 xml:space="preserve">Conseiller en prévention / aspects psychosociaux membre du service interne de Prévention et Protection au travail     Classe 2                          </w:t>
      </w:r>
    </w:p>
    <w:p w14:paraId="4081BFAA" w14:textId="53484986"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Chef de service Cellule aide psychosociale</w:t>
      </w:r>
      <w:r w:rsidRPr="00897AF5">
        <w:rPr>
          <w:sz w:val="18"/>
          <w:szCs w:val="18"/>
        </w:rPr>
        <w:tab/>
      </w:r>
      <w:r w:rsidRPr="00897AF5">
        <w:rPr>
          <w:sz w:val="18"/>
          <w:szCs w:val="18"/>
        </w:rPr>
        <w:tab/>
      </w:r>
      <w:r w:rsidRPr="00897AF5">
        <w:rPr>
          <w:sz w:val="18"/>
          <w:szCs w:val="18"/>
        </w:rPr>
        <w:tab/>
      </w:r>
      <w:r w:rsidRPr="00897AF5">
        <w:rPr>
          <w:sz w:val="18"/>
          <w:szCs w:val="18"/>
        </w:rPr>
        <w:tab/>
        <w:t xml:space="preserve">                                              Classe 1</w:t>
      </w:r>
    </w:p>
    <w:p w14:paraId="4CA2B04D" w14:textId="5B421505"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 xml:space="preserve">Conseiller membre de </w:t>
      </w:r>
      <w:smartTag w:uri="urn:schemas-microsoft-com:office:smarttags" w:element="PersonName">
        <w:smartTagPr>
          <w:attr w:name="ProductID" w:val="la Cellule"/>
        </w:smartTagPr>
        <w:r w:rsidRPr="00897AF5">
          <w:rPr>
            <w:sz w:val="18"/>
            <w:szCs w:val="18"/>
          </w:rPr>
          <w:t>la Cellule</w:t>
        </w:r>
      </w:smartTag>
      <w:r w:rsidRPr="00897AF5">
        <w:rPr>
          <w:sz w:val="18"/>
          <w:szCs w:val="18"/>
        </w:rPr>
        <w:t xml:space="preserve"> aide psychosociale</w:t>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t xml:space="preserve">                              Classe 1</w:t>
      </w:r>
    </w:p>
    <w:p w14:paraId="1852681F" w14:textId="1C2C43FC"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 xml:space="preserve">Conseiller Directeur du Département Stratégie-Qualité          </w:t>
      </w:r>
      <w:r w:rsidRPr="00897AF5">
        <w:rPr>
          <w:sz w:val="18"/>
          <w:szCs w:val="18"/>
        </w:rPr>
        <w:tab/>
      </w:r>
      <w:r w:rsidRPr="00897AF5">
        <w:rPr>
          <w:sz w:val="18"/>
          <w:szCs w:val="18"/>
        </w:rPr>
        <w:tab/>
      </w:r>
      <w:r w:rsidRPr="00897AF5">
        <w:rPr>
          <w:sz w:val="18"/>
          <w:szCs w:val="18"/>
        </w:rPr>
        <w:tab/>
      </w:r>
      <w:r>
        <w:rPr>
          <w:sz w:val="18"/>
          <w:szCs w:val="18"/>
        </w:rPr>
        <w:t xml:space="preserve">                 </w:t>
      </w:r>
      <w:r w:rsidRPr="00897AF5">
        <w:rPr>
          <w:sz w:val="18"/>
          <w:szCs w:val="18"/>
        </w:rPr>
        <w:t xml:space="preserve">                         </w:t>
      </w:r>
      <w:r>
        <w:rPr>
          <w:sz w:val="18"/>
          <w:szCs w:val="18"/>
        </w:rPr>
        <w:t xml:space="preserve"> </w:t>
      </w:r>
      <w:r w:rsidRPr="00897AF5">
        <w:rPr>
          <w:sz w:val="18"/>
          <w:szCs w:val="18"/>
        </w:rPr>
        <w:t xml:space="preserve">   Classe 3</w:t>
      </w:r>
    </w:p>
    <w:p w14:paraId="2C712130" w14:textId="77777777"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Chef du Service stratégie / Développement de la politique/Gestion de projets</w:t>
      </w:r>
      <w:r w:rsidRPr="00897AF5">
        <w:rPr>
          <w:sz w:val="18"/>
          <w:szCs w:val="18"/>
        </w:rPr>
        <w:tab/>
      </w:r>
      <w:r w:rsidRPr="00897AF5">
        <w:rPr>
          <w:sz w:val="18"/>
          <w:szCs w:val="18"/>
        </w:rPr>
        <w:tab/>
        <w:t xml:space="preserve">                              Classe 2</w:t>
      </w:r>
    </w:p>
    <w:p w14:paraId="0B13038F" w14:textId="5929631A"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Analyste stratégique</w:t>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t xml:space="preserve">                  </w:t>
      </w:r>
      <w:r>
        <w:rPr>
          <w:sz w:val="18"/>
          <w:szCs w:val="18"/>
        </w:rPr>
        <w:t xml:space="preserve">         </w:t>
      </w:r>
      <w:r w:rsidRPr="00897AF5">
        <w:rPr>
          <w:sz w:val="18"/>
          <w:szCs w:val="18"/>
        </w:rPr>
        <w:t xml:space="preserve">   Classe 1</w:t>
      </w:r>
    </w:p>
    <w:p w14:paraId="737C459C" w14:textId="53FC96A6"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 xml:space="preserve">Conseiller Chef de service Cellule communication </w:t>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Pr>
          <w:sz w:val="18"/>
          <w:szCs w:val="18"/>
        </w:rPr>
        <w:t xml:space="preserve"> </w:t>
      </w:r>
      <w:r w:rsidRPr="00897AF5">
        <w:rPr>
          <w:sz w:val="18"/>
          <w:szCs w:val="18"/>
        </w:rPr>
        <w:t xml:space="preserve">                             Classe 1</w:t>
      </w:r>
    </w:p>
    <w:p w14:paraId="01876883" w14:textId="77777777"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Directeur du Département Gestion des moyens                                                                                               Classe 4</w:t>
      </w:r>
    </w:p>
    <w:p w14:paraId="42C1205D" w14:textId="6938E0AD"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Chef du Service Ressources financières</w:t>
      </w:r>
      <w:r w:rsidRPr="00897AF5">
        <w:rPr>
          <w:sz w:val="18"/>
          <w:szCs w:val="18"/>
        </w:rPr>
        <w:tab/>
      </w:r>
      <w:r w:rsidRPr="00897AF5">
        <w:rPr>
          <w:sz w:val="18"/>
          <w:szCs w:val="18"/>
        </w:rPr>
        <w:tab/>
      </w:r>
      <w:r w:rsidRPr="00897AF5">
        <w:rPr>
          <w:sz w:val="18"/>
          <w:szCs w:val="18"/>
        </w:rPr>
        <w:tab/>
      </w:r>
      <w:r w:rsidRPr="00897AF5">
        <w:rPr>
          <w:sz w:val="18"/>
          <w:szCs w:val="18"/>
        </w:rPr>
        <w:tab/>
        <w:t xml:space="preserve">      </w:t>
      </w:r>
      <w:r w:rsidRPr="00897AF5">
        <w:rPr>
          <w:sz w:val="18"/>
          <w:szCs w:val="18"/>
        </w:rPr>
        <w:tab/>
        <w:t xml:space="preserve">         </w:t>
      </w:r>
      <w:r w:rsidRPr="00897AF5">
        <w:rPr>
          <w:sz w:val="18"/>
          <w:szCs w:val="18"/>
        </w:rPr>
        <w:tab/>
        <w:t xml:space="preserve">              Classe 2</w:t>
      </w:r>
    </w:p>
    <w:p w14:paraId="0603612A" w14:textId="77777777"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Chef du Service Ressources humaines</w:t>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t xml:space="preserve">              Classe 2</w:t>
      </w:r>
    </w:p>
    <w:p w14:paraId="4AB32AE0" w14:textId="6C2AAC08"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Chef du Service Ressources matérielles</w:t>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Pr>
          <w:sz w:val="18"/>
          <w:szCs w:val="18"/>
        </w:rPr>
        <w:t xml:space="preserve">              </w:t>
      </w:r>
      <w:r w:rsidRPr="00897AF5">
        <w:rPr>
          <w:sz w:val="18"/>
          <w:szCs w:val="18"/>
        </w:rPr>
        <w:t xml:space="preserve">                Classe 2</w:t>
      </w:r>
    </w:p>
    <w:p w14:paraId="5680AA11" w14:textId="4D2338AD"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Conseiller Chef du Service Ressources télématiques                                                                                                        Classe 2</w:t>
      </w:r>
    </w:p>
    <w:p w14:paraId="21092E16" w14:textId="17396E80"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 xml:space="preserve">Conseiller coordinateur Cellule Marchés publics       </w:t>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r>
      <w:r w:rsidRPr="00897AF5">
        <w:rPr>
          <w:sz w:val="18"/>
          <w:szCs w:val="18"/>
        </w:rPr>
        <w:tab/>
        <w:t xml:space="preserve">               Classe 1</w:t>
      </w:r>
    </w:p>
    <w:p w14:paraId="7839C8A5" w14:textId="6906BA9F" w:rsidR="00897AF5" w:rsidRPr="00897AF5" w:rsidRDefault="00897AF5" w:rsidP="00897AF5">
      <w:pPr>
        <w:pBdr>
          <w:top w:val="single" w:sz="4" w:space="1" w:color="auto"/>
          <w:left w:val="single" w:sz="4" w:space="4" w:color="auto"/>
          <w:bottom w:val="single" w:sz="4" w:space="1" w:color="auto"/>
          <w:right w:val="single" w:sz="4" w:space="4" w:color="auto"/>
          <w:between w:val="single" w:sz="4" w:space="1" w:color="auto"/>
        </w:pBdr>
        <w:jc w:val="both"/>
        <w:rPr>
          <w:sz w:val="18"/>
          <w:szCs w:val="18"/>
        </w:rPr>
      </w:pPr>
      <w:r w:rsidRPr="00897AF5">
        <w:rPr>
          <w:sz w:val="18"/>
          <w:szCs w:val="18"/>
        </w:rPr>
        <w:t xml:space="preserve">Conseiller Chef de service </w:t>
      </w:r>
      <w:proofErr w:type="spellStart"/>
      <w:r w:rsidRPr="00897AF5">
        <w:rPr>
          <w:sz w:val="18"/>
          <w:szCs w:val="18"/>
        </w:rPr>
        <w:t>Service</w:t>
      </w:r>
      <w:proofErr w:type="spellEnd"/>
      <w:r w:rsidRPr="00897AF5">
        <w:rPr>
          <w:sz w:val="18"/>
          <w:szCs w:val="18"/>
        </w:rPr>
        <w:t xml:space="preserve"> d’assistance policière aux victimes                        </w:t>
      </w:r>
      <w:r w:rsidRPr="00897AF5">
        <w:rPr>
          <w:sz w:val="18"/>
          <w:szCs w:val="18"/>
        </w:rPr>
        <w:tab/>
      </w:r>
      <w:r w:rsidRPr="00897AF5">
        <w:rPr>
          <w:sz w:val="18"/>
          <w:szCs w:val="18"/>
        </w:rPr>
        <w:tab/>
        <w:t xml:space="preserve">                  </w:t>
      </w:r>
      <w:r>
        <w:rPr>
          <w:sz w:val="18"/>
          <w:szCs w:val="18"/>
        </w:rPr>
        <w:t xml:space="preserve">  </w:t>
      </w:r>
      <w:r w:rsidRPr="00897AF5">
        <w:rPr>
          <w:sz w:val="18"/>
          <w:szCs w:val="18"/>
        </w:rPr>
        <w:t xml:space="preserve">       A pondérer</w:t>
      </w:r>
    </w:p>
    <w:p w14:paraId="540039AC" w14:textId="09A00C78" w:rsidR="000E6F98" w:rsidRDefault="000E6F98" w:rsidP="000E6F98">
      <w:pPr>
        <w:pStyle w:val="Retraitcorpsdetexte3"/>
        <w:rPr>
          <w:b/>
          <w:bCs/>
        </w:rPr>
      </w:pPr>
    </w:p>
    <w:p w14:paraId="666D1126" w14:textId="77777777" w:rsidR="00B25361" w:rsidRPr="00B25361" w:rsidRDefault="00B25361" w:rsidP="00B25361">
      <w:pPr>
        <w:jc w:val="both"/>
        <w:rPr>
          <w:i/>
          <w:iCs/>
          <w:lang w:val="nl-NL"/>
        </w:rPr>
      </w:pPr>
      <w:r w:rsidRPr="00B25361">
        <w:rPr>
          <w:i/>
          <w:iCs/>
          <w:lang w:val="nl-NL"/>
        </w:rPr>
        <w:t>De politieraad,</w:t>
      </w:r>
    </w:p>
    <w:p w14:paraId="0137DA24"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Gelet op de wet dd. 07 december 1998 tot organisatie van een geïntegreerde politiedienst, gestructureerd op twee niveaus ;</w:t>
      </w:r>
    </w:p>
    <w:p w14:paraId="56B849CE"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Gelet op het koninklijk besluit dd. 30 maart 2001 tot regeling van de rechtspositie van het personeel van de politiediensten, dat eveneens de kaders en de graden van het personeel van het politiekorps bepaalt ;</w:t>
      </w:r>
    </w:p>
    <w:p w14:paraId="76F43C8D"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Gelet op het koninklijk besluit dd. 23 maart 2007 tot wijziging van het koninklijk besluit van 30 maart 2001 tot regeling van de rechtspositie van het personeel van de politiediensten;</w:t>
      </w:r>
    </w:p>
    <w:p w14:paraId="12C3D4ED"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Gelet op het ministerieel besluit dd. 05 juni 2007 betreffende de weging van de functies van het niveau A van het administratief en logistiek kader van de politiediensten;</w:t>
      </w:r>
    </w:p>
    <w:p w14:paraId="7DCC4A8E"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Gelet op de ministeriële omzendbrief GPI 60 dd. 5 juni 2007 betreffende de weging van de functies van het niveau A van het administratief en logistiek kader van de politiediensten;</w:t>
      </w:r>
    </w:p>
    <w:p w14:paraId="21552E36"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Gelet op haar beraadslaging van 20 november 2020 (#43/20.11.2020/A/0003#) houdende de vaststelling van het zonaal organiek kader;</w:t>
      </w:r>
    </w:p>
    <w:p w14:paraId="5BDA9493"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 xml:space="preserve">Overwegende de toepassing van het systeem van de weging van de ambten van niveau A binnen het administratief en logistiek kader van de politiediensten; </w:t>
      </w:r>
    </w:p>
    <w:p w14:paraId="6B82A5C3"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Overwegende dat krachtens artikel 17 van het ministerieel besluit dd. 5 juni 2007 het kader van het personeel vanaf 1 september 2007 de klasse dient te vermelden waartoe een functie van niveau A behoort;</w:t>
      </w:r>
    </w:p>
    <w:p w14:paraId="0E1E2C4B"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 xml:space="preserve">Overwegende dat de beraadslaging van 20 november 2020 de effectieven van het administratief en logistiek kader op 107 voltijdse equivalenten waarvan 18 functie </w:t>
      </w:r>
      <w:proofErr w:type="spellStart"/>
      <w:r w:rsidRPr="00B25361">
        <w:rPr>
          <w:rFonts w:ascii="Times New Roman" w:hAnsi="Times New Roman"/>
          <w:b w:val="0"/>
          <w:i/>
          <w:iCs/>
          <w:color w:val="auto"/>
          <w:sz w:val="20"/>
          <w:lang w:val="nl-NL"/>
        </w:rPr>
        <w:t>CALog</w:t>
      </w:r>
      <w:proofErr w:type="spellEnd"/>
      <w:r w:rsidRPr="00B25361">
        <w:rPr>
          <w:rFonts w:ascii="Times New Roman" w:hAnsi="Times New Roman"/>
          <w:b w:val="0"/>
          <w:i/>
          <w:iCs/>
          <w:color w:val="auto"/>
          <w:sz w:val="20"/>
          <w:lang w:val="nl-NL"/>
        </w:rPr>
        <w:t xml:space="preserve"> Niveau A vaststelt; </w:t>
      </w:r>
    </w:p>
    <w:p w14:paraId="3695F5DD"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Overwegende dat bepaalde functies opnieuw gewogen moeten worden ;</w:t>
      </w:r>
    </w:p>
    <w:p w14:paraId="3205F71A"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Overwegende dat de wegingen tijdens het basisoverlegcomité van 18 december 2020 en 29 januari 2021 voorgelegd werden ;</w:t>
      </w:r>
    </w:p>
    <w:p w14:paraId="29E575CA" w14:textId="77777777" w:rsidR="00B25361" w:rsidRPr="00B25361" w:rsidRDefault="00B25361" w:rsidP="00B25361">
      <w:pPr>
        <w:jc w:val="both"/>
        <w:rPr>
          <w:i/>
          <w:iCs/>
          <w:lang w:val="nl-NL"/>
        </w:rPr>
      </w:pPr>
      <w:r w:rsidRPr="00B25361">
        <w:rPr>
          <w:i/>
          <w:iCs/>
          <w:lang w:val="nl-NL"/>
        </w:rPr>
        <w:t>Op gunstig advies van Mijnheer de eerste Hoofdcommissaris Michaël JONNIAUX, Korpschef;</w:t>
      </w:r>
    </w:p>
    <w:p w14:paraId="62E49BF3" w14:textId="77777777" w:rsidR="00B25361" w:rsidRPr="00B25361" w:rsidRDefault="00B25361" w:rsidP="00B25361">
      <w:pPr>
        <w:pStyle w:val="Corpsdetexte"/>
        <w:rPr>
          <w:rFonts w:ascii="Times New Roman" w:hAnsi="Times New Roman"/>
          <w:b w:val="0"/>
          <w:i/>
          <w:iCs/>
          <w:color w:val="auto"/>
          <w:sz w:val="20"/>
          <w:lang w:val="nl-NL"/>
        </w:rPr>
      </w:pPr>
      <w:r w:rsidRPr="00B25361">
        <w:rPr>
          <w:rFonts w:ascii="Times New Roman" w:hAnsi="Times New Roman"/>
          <w:b w:val="0"/>
          <w:i/>
          <w:iCs/>
          <w:color w:val="auto"/>
          <w:sz w:val="20"/>
          <w:lang w:val="nl-NL"/>
        </w:rPr>
        <w:t>Op voorstel van het Politiecollege;</w:t>
      </w:r>
    </w:p>
    <w:p w14:paraId="5F79DADC" w14:textId="2BB06AE4" w:rsidR="00B25361" w:rsidRPr="00B25361" w:rsidRDefault="00B25361" w:rsidP="00B25361">
      <w:pPr>
        <w:jc w:val="both"/>
        <w:rPr>
          <w:i/>
          <w:iCs/>
          <w:lang w:val="nl-NL"/>
        </w:rPr>
      </w:pPr>
      <w:r w:rsidRPr="00B25361">
        <w:rPr>
          <w:i/>
          <w:iCs/>
          <w:lang w:val="nl-NL"/>
        </w:rPr>
        <w:t xml:space="preserve">BESLIST met eenparigheid van stemmen : </w:t>
      </w:r>
    </w:p>
    <w:p w14:paraId="5B421833" w14:textId="77777777" w:rsidR="00B25361" w:rsidRPr="00B25361" w:rsidRDefault="00B25361" w:rsidP="00B25361">
      <w:pPr>
        <w:pStyle w:val="Corpsdetexte2"/>
        <w:widowControl/>
        <w:numPr>
          <w:ilvl w:val="0"/>
          <w:numId w:val="14"/>
        </w:numPr>
        <w:jc w:val="both"/>
        <w:rPr>
          <w:rFonts w:ascii="Times New Roman" w:hAnsi="Times New Roman"/>
          <w:i/>
          <w:iCs/>
          <w:color w:val="auto"/>
          <w:sz w:val="20"/>
          <w:lang w:val="nl-NL"/>
        </w:rPr>
      </w:pPr>
      <w:r w:rsidRPr="00B25361">
        <w:rPr>
          <w:rFonts w:ascii="Times New Roman" w:hAnsi="Times New Roman"/>
          <w:i/>
          <w:iCs/>
          <w:color w:val="auto"/>
          <w:sz w:val="20"/>
          <w:lang w:val="nl-NL"/>
        </w:rPr>
        <w:t xml:space="preserve">de </w:t>
      </w:r>
      <w:proofErr w:type="spellStart"/>
      <w:r w:rsidRPr="00B25361">
        <w:rPr>
          <w:rFonts w:ascii="Times New Roman" w:hAnsi="Times New Roman"/>
          <w:i/>
          <w:iCs/>
          <w:color w:val="auto"/>
          <w:sz w:val="20"/>
          <w:lang w:val="nl-NL"/>
        </w:rPr>
        <w:t>CALog</w:t>
      </w:r>
      <w:proofErr w:type="spellEnd"/>
      <w:r w:rsidRPr="00B25361">
        <w:rPr>
          <w:rFonts w:ascii="Times New Roman" w:hAnsi="Times New Roman"/>
          <w:i/>
          <w:iCs/>
          <w:color w:val="auto"/>
          <w:sz w:val="20"/>
          <w:lang w:val="nl-NL"/>
        </w:rPr>
        <w:t xml:space="preserve">-ambten van niveau A op volgende wijze te wegen : </w:t>
      </w:r>
    </w:p>
    <w:p w14:paraId="58533502" w14:textId="386326B9" w:rsidR="00B25361" w:rsidRPr="00B25361" w:rsidRDefault="00B25361" w:rsidP="00B25361">
      <w:pPr>
        <w:pStyle w:val="Retraitcorpsdetexte"/>
        <w:ind w:left="-142" w:right="-142"/>
        <w:rPr>
          <w:i/>
          <w:iCs/>
          <w:lang w:val="nl-BE"/>
        </w:rPr>
      </w:pPr>
      <w:r w:rsidRPr="00B25361">
        <w:rPr>
          <w:i/>
          <w:iCs/>
          <w:bdr w:val="single" w:sz="4" w:space="0" w:color="auto"/>
          <w:lang w:val="nl-BE"/>
        </w:rPr>
        <w:t>WEGING VAN DE AMBTEN VAN NIVEAU A</w:t>
      </w:r>
      <w:r w:rsidRPr="00B25361">
        <w:rPr>
          <w:i/>
          <w:iCs/>
          <w:bdr w:val="single" w:sz="4" w:space="0" w:color="auto"/>
          <w:lang w:val="nl-BE"/>
        </w:rPr>
        <w:tab/>
        <w:t xml:space="preserve"> </w:t>
      </w:r>
      <w:r w:rsidRPr="00B25361">
        <w:rPr>
          <w:i/>
          <w:iCs/>
          <w:bdr w:val="single" w:sz="4" w:space="0" w:color="auto"/>
          <w:lang w:val="nl-BE"/>
        </w:rPr>
        <w:tab/>
      </w:r>
      <w:r w:rsidRPr="00B25361">
        <w:rPr>
          <w:i/>
          <w:iCs/>
          <w:bdr w:val="single" w:sz="4" w:space="0" w:color="auto"/>
          <w:lang w:val="nl-BE"/>
        </w:rPr>
        <w:tab/>
      </w:r>
      <w:r w:rsidRPr="00B25361">
        <w:rPr>
          <w:i/>
          <w:iCs/>
          <w:bdr w:val="single" w:sz="4" w:space="0" w:color="auto"/>
          <w:lang w:val="nl-BE"/>
        </w:rPr>
        <w:tab/>
      </w:r>
      <w:r w:rsidRPr="00B25361">
        <w:rPr>
          <w:i/>
          <w:iCs/>
          <w:bdr w:val="single" w:sz="4" w:space="0" w:color="auto"/>
          <w:lang w:val="nl-BE"/>
        </w:rPr>
        <w:tab/>
        <w:t xml:space="preserve">            </w:t>
      </w:r>
      <w:r w:rsidRPr="00B25361">
        <w:rPr>
          <w:i/>
          <w:iCs/>
          <w:bdr w:val="single" w:sz="4" w:space="0" w:color="auto"/>
          <w:lang w:val="nl-BE"/>
        </w:rPr>
        <w:tab/>
        <w:t xml:space="preserve">            </w:t>
      </w:r>
    </w:p>
    <w:p w14:paraId="352575CC" w14:textId="438A8B91"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Zonesecretaris / DPO</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Klasse 3</w:t>
      </w:r>
    </w:p>
    <w:p w14:paraId="7924E168" w14:textId="113C2112"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lid Vertaler</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Klasse 1</w:t>
      </w:r>
    </w:p>
    <w:p w14:paraId="16E84BDE" w14:textId="046F8709"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 xml:space="preserve">Preventieadviseur Diensthoofd Interne Dienst Preventie en Bescherming op het werk </w:t>
      </w:r>
      <w:r w:rsidRPr="00B25361">
        <w:rPr>
          <w:i/>
          <w:iCs/>
          <w:lang w:val="nl-BE"/>
        </w:rPr>
        <w:tab/>
        <w:t xml:space="preserve">                  </w:t>
      </w:r>
      <w:r>
        <w:rPr>
          <w:i/>
          <w:iCs/>
          <w:lang w:val="nl-BE"/>
        </w:rPr>
        <w:t xml:space="preserve">   </w:t>
      </w:r>
      <w:r w:rsidRPr="00B25361">
        <w:rPr>
          <w:i/>
          <w:iCs/>
          <w:lang w:val="nl-BE"/>
        </w:rPr>
        <w:t xml:space="preserve">  Klasse 3</w:t>
      </w:r>
    </w:p>
    <w:p w14:paraId="68B34B81" w14:textId="46B5B085"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 xml:space="preserve">Preventieadviseur lid Interne Dienst Preventie en Bescherming op het werk </w:t>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Klasse 2</w:t>
      </w:r>
    </w:p>
    <w:p w14:paraId="4164751F" w14:textId="1CDF395A"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Preventieadviseur / psychosociale aspecten lid Interne Dienst Preventie en Bescherming op het werk   Klasse 2</w:t>
      </w:r>
    </w:p>
    <w:p w14:paraId="45EDF742" w14:textId="11D3AEB3"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 xml:space="preserve">Adviseur Diensthoofd Cel </w:t>
      </w:r>
      <w:proofErr w:type="spellStart"/>
      <w:r w:rsidRPr="00B25361">
        <w:rPr>
          <w:i/>
          <w:iCs/>
          <w:lang w:val="nl-BE"/>
        </w:rPr>
        <w:t>Psycho-Sociale</w:t>
      </w:r>
      <w:proofErr w:type="spellEnd"/>
      <w:r w:rsidRPr="00B25361">
        <w:rPr>
          <w:i/>
          <w:iCs/>
          <w:lang w:val="nl-BE"/>
        </w:rPr>
        <w:t xml:space="preserve"> Steun</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t xml:space="preserve">                       Klasse 1</w:t>
      </w:r>
    </w:p>
    <w:p w14:paraId="55338660" w14:textId="69288537"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 xml:space="preserve">Adviseur lid Cel </w:t>
      </w:r>
      <w:proofErr w:type="spellStart"/>
      <w:r w:rsidRPr="00B25361">
        <w:rPr>
          <w:i/>
          <w:iCs/>
          <w:lang w:val="nl-BE"/>
        </w:rPr>
        <w:t>Psycho-Sociale</w:t>
      </w:r>
      <w:proofErr w:type="spellEnd"/>
      <w:r w:rsidRPr="00B25361">
        <w:rPr>
          <w:i/>
          <w:iCs/>
          <w:lang w:val="nl-BE"/>
        </w:rPr>
        <w:t xml:space="preserve"> Steun</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t xml:space="preserve">                       Klasse 1</w:t>
      </w:r>
    </w:p>
    <w:p w14:paraId="34B70431" w14:textId="06FA814B"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Directeur van het Departement Strategie-Kwaliteit</w:t>
      </w:r>
      <w:r w:rsidRPr="00B25361">
        <w:rPr>
          <w:i/>
          <w:iCs/>
          <w:lang w:val="nl-BE"/>
        </w:rPr>
        <w:tab/>
      </w:r>
      <w:r w:rsidRPr="00B25361">
        <w:rPr>
          <w:i/>
          <w:iCs/>
          <w:lang w:val="nl-BE"/>
        </w:rPr>
        <w:tab/>
      </w:r>
      <w:r w:rsidRPr="00B25361">
        <w:rPr>
          <w:i/>
          <w:iCs/>
          <w:lang w:val="nl-BE"/>
        </w:rPr>
        <w:tab/>
      </w:r>
      <w:r w:rsidRPr="00B25361">
        <w:rPr>
          <w:i/>
          <w:iCs/>
          <w:lang w:val="nl-BE"/>
        </w:rPr>
        <w:tab/>
        <w:t xml:space="preserve">                   </w:t>
      </w:r>
      <w:r>
        <w:rPr>
          <w:i/>
          <w:iCs/>
          <w:lang w:val="nl-BE"/>
        </w:rPr>
        <w:t xml:space="preserve">    </w:t>
      </w:r>
      <w:r w:rsidRPr="00B25361">
        <w:rPr>
          <w:i/>
          <w:iCs/>
          <w:lang w:val="nl-BE"/>
        </w:rPr>
        <w:t>Klasse 3</w:t>
      </w:r>
    </w:p>
    <w:p w14:paraId="6C28942E" w14:textId="79858418"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 xml:space="preserve">Adviseur Diensthoofd Dienst Strategie / Beleidsontwikkeling / Projectbeheer </w:t>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Klasse 2</w:t>
      </w:r>
    </w:p>
    <w:p w14:paraId="6BC99461" w14:textId="3B598928"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Strategisch Analist</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Klasse 1</w:t>
      </w:r>
    </w:p>
    <w:p w14:paraId="2F4E4E31" w14:textId="366353AB"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lastRenderedPageBreak/>
        <w:t xml:space="preserve">Adviseur Diensthoofd Cel communicatie </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t xml:space="preserve"> </w:t>
      </w:r>
      <w:r w:rsidRPr="00B25361">
        <w:rPr>
          <w:i/>
          <w:iCs/>
          <w:lang w:val="nl-BE"/>
        </w:rPr>
        <w:tab/>
        <w:t xml:space="preserve">         Klasse 1</w:t>
      </w:r>
    </w:p>
    <w:p w14:paraId="6A1A7881" w14:textId="3D41EFE3"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Directeur van het Departement Middelenbeheer</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 xml:space="preserve">Klasse 4  </w:t>
      </w:r>
    </w:p>
    <w:p w14:paraId="148DCA60" w14:textId="19D60186"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Diensthoofd Dienst Financiële middelen</w:t>
      </w:r>
      <w:r w:rsidRPr="00B25361">
        <w:rPr>
          <w:i/>
          <w:iCs/>
          <w:lang w:val="nl-BE"/>
        </w:rPr>
        <w:tab/>
      </w:r>
      <w:r w:rsidRPr="00B25361">
        <w:rPr>
          <w:i/>
          <w:iCs/>
          <w:lang w:val="nl-BE"/>
        </w:rPr>
        <w:tab/>
      </w:r>
      <w:r w:rsidRPr="00B25361">
        <w:rPr>
          <w:i/>
          <w:iCs/>
          <w:lang w:val="nl-BE"/>
        </w:rPr>
        <w:tab/>
      </w:r>
      <w:r w:rsidRPr="00B25361">
        <w:rPr>
          <w:i/>
          <w:iCs/>
          <w:lang w:val="nl-BE"/>
        </w:rPr>
        <w:tab/>
        <w:t xml:space="preserve">      </w:t>
      </w:r>
      <w:r w:rsidRPr="00B25361">
        <w:rPr>
          <w:i/>
          <w:iCs/>
          <w:lang w:val="nl-BE"/>
        </w:rPr>
        <w:tab/>
        <w:t xml:space="preserve">         </w:t>
      </w:r>
      <w:r w:rsidRPr="00B25361">
        <w:rPr>
          <w:i/>
          <w:iCs/>
          <w:lang w:val="nl-BE"/>
        </w:rPr>
        <w:tab/>
      </w:r>
      <w:r>
        <w:rPr>
          <w:i/>
          <w:iCs/>
          <w:lang w:val="nl-BE"/>
        </w:rPr>
        <w:t xml:space="preserve">         </w:t>
      </w:r>
      <w:r w:rsidRPr="00B25361">
        <w:rPr>
          <w:i/>
          <w:iCs/>
          <w:lang w:val="nl-BE"/>
        </w:rPr>
        <w:t>Klasse 2</w:t>
      </w:r>
    </w:p>
    <w:p w14:paraId="1E9992BA" w14:textId="0AFDDA02"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Diensthoofd Dienst Human resources</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t xml:space="preserve">         Klasse 2</w:t>
      </w:r>
    </w:p>
    <w:p w14:paraId="049EB8D9" w14:textId="41097F23"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Diensthoofd Dienst Materiële middelen</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Klasse 2</w:t>
      </w:r>
    </w:p>
    <w:p w14:paraId="5826170D" w14:textId="22AA8562"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Diensthoofd Dienst Telematica-middelen</w:t>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Klasse 2</w:t>
      </w:r>
    </w:p>
    <w:p w14:paraId="484F2CBB" w14:textId="3237D31B"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Coördinator Cel Openbare Aanbestedingen</w:t>
      </w:r>
      <w:r w:rsidRPr="00B25361">
        <w:rPr>
          <w:i/>
          <w:iCs/>
          <w:lang w:val="nl-BE"/>
        </w:rPr>
        <w:tab/>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 xml:space="preserve">                   Klasse 1</w:t>
      </w:r>
    </w:p>
    <w:p w14:paraId="2073E810" w14:textId="3FE8A53C" w:rsidR="00B25361" w:rsidRPr="00B25361" w:rsidRDefault="00B25361" w:rsidP="00B25361">
      <w:pPr>
        <w:pBdr>
          <w:top w:val="single" w:sz="4" w:space="1" w:color="auto"/>
          <w:left w:val="single" w:sz="4" w:space="4" w:color="auto"/>
          <w:bottom w:val="single" w:sz="4" w:space="1" w:color="auto"/>
          <w:right w:val="single" w:sz="4" w:space="4" w:color="auto"/>
          <w:between w:val="single" w:sz="4" w:space="1" w:color="auto"/>
        </w:pBdr>
        <w:jc w:val="both"/>
        <w:rPr>
          <w:i/>
          <w:iCs/>
          <w:lang w:val="nl-BE"/>
        </w:rPr>
      </w:pPr>
      <w:r w:rsidRPr="00B25361">
        <w:rPr>
          <w:i/>
          <w:iCs/>
          <w:lang w:val="nl-BE"/>
        </w:rPr>
        <w:t>Adviseur Diensthoofd Dienst politionele Slachtofferbejegening</w:t>
      </w:r>
      <w:r w:rsidRPr="00B25361">
        <w:rPr>
          <w:i/>
          <w:iCs/>
          <w:lang w:val="nl-BE"/>
        </w:rPr>
        <w:tab/>
      </w:r>
      <w:r w:rsidRPr="00B25361">
        <w:rPr>
          <w:i/>
          <w:iCs/>
          <w:lang w:val="nl-BE"/>
        </w:rPr>
        <w:tab/>
      </w:r>
      <w:r w:rsidRPr="00B25361">
        <w:rPr>
          <w:i/>
          <w:iCs/>
          <w:lang w:val="nl-BE"/>
        </w:rPr>
        <w:tab/>
      </w:r>
      <w:r w:rsidRPr="00B25361">
        <w:rPr>
          <w:i/>
          <w:iCs/>
          <w:lang w:val="nl-BE"/>
        </w:rPr>
        <w:tab/>
      </w:r>
      <w:r>
        <w:rPr>
          <w:i/>
          <w:iCs/>
          <w:lang w:val="nl-BE"/>
        </w:rPr>
        <w:t xml:space="preserve">      </w:t>
      </w:r>
      <w:r w:rsidRPr="00B25361">
        <w:rPr>
          <w:i/>
          <w:iCs/>
          <w:lang w:val="nl-BE"/>
        </w:rPr>
        <w:t>Te wegen</w:t>
      </w:r>
    </w:p>
    <w:p w14:paraId="5C0B187B" w14:textId="77777777" w:rsidR="00B25361" w:rsidRPr="00B25361" w:rsidRDefault="00B25361" w:rsidP="000E6F98">
      <w:pPr>
        <w:pStyle w:val="Retraitcorpsdetexte3"/>
        <w:rPr>
          <w:i/>
          <w:iCs/>
          <w:sz w:val="20"/>
          <w:szCs w:val="20"/>
          <w:lang w:val="nl-BE"/>
        </w:rPr>
      </w:pPr>
    </w:p>
    <w:p w14:paraId="27B16450" w14:textId="77777777" w:rsidR="000E6F98" w:rsidRPr="00771B2D" w:rsidRDefault="000E6F98" w:rsidP="000E6F98">
      <w:pPr>
        <w:pStyle w:val="Paragraphedeliste"/>
        <w:numPr>
          <w:ilvl w:val="0"/>
          <w:numId w:val="23"/>
        </w:numPr>
        <w:contextualSpacing w:val="0"/>
        <w:rPr>
          <w:b/>
          <w:bCs/>
        </w:rPr>
      </w:pPr>
      <w:r w:rsidRPr="00771B2D">
        <w:rPr>
          <w:b/>
          <w:bCs/>
        </w:rPr>
        <w:t xml:space="preserve">Personnel du Corps de police – Cadre administratif et logistique – Recrutement externe statutaire d’un membre </w:t>
      </w:r>
      <w:proofErr w:type="spellStart"/>
      <w:r w:rsidRPr="00771B2D">
        <w:rPr>
          <w:b/>
          <w:bCs/>
        </w:rPr>
        <w:t>CALog</w:t>
      </w:r>
      <w:proofErr w:type="spellEnd"/>
      <w:r w:rsidRPr="00771B2D">
        <w:rPr>
          <w:b/>
          <w:bCs/>
        </w:rPr>
        <w:t xml:space="preserve"> Niveau A – Conseiller / Analyste stratégique – Classe 1 – Département Stratégie et Qualité – Service Stratégie / Développement de la politique / Gestion de projets – Déclaration de vacance d’emploi</w:t>
      </w:r>
    </w:p>
    <w:p w14:paraId="5B6208F5" w14:textId="77777777" w:rsidR="000E6F98" w:rsidRDefault="000E6F98" w:rsidP="000E6F98">
      <w:pPr>
        <w:ind w:left="708"/>
        <w:rPr>
          <w:b/>
          <w:bCs/>
          <w:i/>
          <w:iCs/>
          <w:lang w:val="nl-NL"/>
        </w:rPr>
      </w:pPr>
      <w:r w:rsidRPr="00771B2D">
        <w:rPr>
          <w:b/>
          <w:bCs/>
          <w:i/>
          <w:iCs/>
          <w:lang w:val="nl-NL"/>
        </w:rPr>
        <w:t xml:space="preserve">Personeel van het politiekorps – Administratief en Logistiek kader – Externe statutaire aanwerving van een </w:t>
      </w:r>
      <w:proofErr w:type="spellStart"/>
      <w:r w:rsidRPr="00771B2D">
        <w:rPr>
          <w:b/>
          <w:bCs/>
          <w:i/>
          <w:iCs/>
          <w:lang w:val="nl-NL"/>
        </w:rPr>
        <w:t>CALog</w:t>
      </w:r>
      <w:proofErr w:type="spellEnd"/>
      <w:r w:rsidRPr="00771B2D">
        <w:rPr>
          <w:b/>
          <w:bCs/>
          <w:i/>
          <w:iCs/>
          <w:lang w:val="nl-NL"/>
        </w:rPr>
        <w:t xml:space="preserve"> Niveau A – Adviseur / Strategisch Analist – Klasse 1 – Departement Strategie en Kwaliteit – Dienst Strategie / Beleidsontwikkeling / Projectbeheer – </w:t>
      </w:r>
      <w:proofErr w:type="spellStart"/>
      <w:r w:rsidRPr="00771B2D">
        <w:rPr>
          <w:b/>
          <w:bCs/>
          <w:i/>
          <w:iCs/>
          <w:lang w:val="nl-NL"/>
        </w:rPr>
        <w:t>Vacantverklaring</w:t>
      </w:r>
      <w:proofErr w:type="spellEnd"/>
      <w:r w:rsidRPr="00771B2D">
        <w:rPr>
          <w:b/>
          <w:bCs/>
          <w:i/>
          <w:iCs/>
          <w:lang w:val="nl-NL"/>
        </w:rPr>
        <w:t xml:space="preserve"> van een betrekking</w:t>
      </w:r>
    </w:p>
    <w:p w14:paraId="076C0453" w14:textId="77777777" w:rsidR="00805A64" w:rsidRPr="00805A64" w:rsidRDefault="00805A64" w:rsidP="00805A64">
      <w:pPr>
        <w:jc w:val="both"/>
      </w:pPr>
      <w:r w:rsidRPr="00805A64">
        <w:t>Le Conseil de police,</w:t>
      </w:r>
    </w:p>
    <w:p w14:paraId="55EE92E8"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Vu la loi du 07 décembre 1998 organisant un service de police intégré structuré à deux niveaux ;</w:t>
      </w:r>
    </w:p>
    <w:p w14:paraId="3C86B54F"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Vu la loi du 26 avril 2002 relative aux éléments essentiels du statut des membres du personnel des services de police et portant diverses autres dispositions relatives aux services de police ;</w:t>
      </w:r>
    </w:p>
    <w:p w14:paraId="16E6682D"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Vu l’arrêté royal du 30 mars 2001 portant la position juridique du personnel des services de police ;</w:t>
      </w:r>
    </w:p>
    <w:p w14:paraId="20373CF9"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Vu la note DGS/DSP/C-2011/22746 du 09-06-2011 concernant la mobilité et le recrutement du personnel de la police intégrée ;</w:t>
      </w:r>
    </w:p>
    <w:p w14:paraId="022ADFE6"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Vu sa délibération du 20 novembre 2020 (#043/20.11.2020/A/0003#) portant la fixation du cadre organique du corps de la police locale à 611 équivalents temps plein, dont 504 membres du cadre opérationnel et 107 membres du cadre administratif et logistique ;</w:t>
      </w:r>
    </w:p>
    <w:p w14:paraId="41DC19F3"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Considérant qu’en vertu de l’article IV.I.37, alinéa 1, de l’arrêté royal du 30 mars 2001, le recours au recrutement externe statutaire ne peut normalement avoir lieu qu’après une mobilité infructueuse ;</w:t>
      </w:r>
    </w:p>
    <w:p w14:paraId="33DC5D3E"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Considérant cependant qu’en vertu de la note DGS/DSP/C-2011/22746, pour des emplois dits « critiques », l’ouverture simultanée de l’emploi en mobilité et en recrutement externe est possible ;</w:t>
      </w:r>
    </w:p>
    <w:p w14:paraId="27F1D576"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 xml:space="preserve">Considérant que l’emploi de </w:t>
      </w:r>
      <w:proofErr w:type="spellStart"/>
      <w:r w:rsidRPr="00805A64">
        <w:rPr>
          <w:rFonts w:ascii="Times New Roman" w:hAnsi="Times New Roman"/>
          <w:b w:val="0"/>
          <w:color w:val="auto"/>
          <w:sz w:val="20"/>
        </w:rPr>
        <w:t>CALog</w:t>
      </w:r>
      <w:proofErr w:type="spellEnd"/>
      <w:r w:rsidRPr="00805A64">
        <w:rPr>
          <w:rFonts w:ascii="Times New Roman" w:hAnsi="Times New Roman"/>
          <w:b w:val="0"/>
          <w:color w:val="auto"/>
          <w:sz w:val="20"/>
        </w:rPr>
        <w:t xml:space="preserve"> Niveau A, Conseiller / Analyste stratégique, pour le Département Stratégie et Qualité, Service Stratégie / Développement de la politique / Gestion de projets peut être considéré comme un emploi critique en raison de la spécificité de cette fonction ;</w:t>
      </w:r>
    </w:p>
    <w:p w14:paraId="0396E3B7"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Considérant qu’il est impératif de pouvoir procéder à un recrutement le plus rapidement possible afin d’assurer, notamment, le suivi et l’évaluation des plans d’actions ainsi que le développement de la stratégie;</w:t>
      </w:r>
    </w:p>
    <w:p w14:paraId="4EAAA0C5"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Considérant qu’il est très probable qu’il n’y ait pas de candidat dans le cadre de la procédure de mobilité ;</w:t>
      </w:r>
    </w:p>
    <w:p w14:paraId="02E695BD" w14:textId="77777777" w:rsidR="00805A64" w:rsidRPr="00805A64" w:rsidRDefault="00805A64" w:rsidP="00805A64">
      <w:pPr>
        <w:pStyle w:val="Corpsdetexte"/>
        <w:rPr>
          <w:rFonts w:ascii="Times New Roman" w:hAnsi="Times New Roman"/>
          <w:b w:val="0"/>
          <w:color w:val="auto"/>
          <w:sz w:val="20"/>
        </w:rPr>
      </w:pPr>
      <w:r w:rsidRPr="00805A64">
        <w:rPr>
          <w:rFonts w:ascii="Times New Roman" w:hAnsi="Times New Roman"/>
          <w:b w:val="0"/>
          <w:color w:val="auto"/>
          <w:sz w:val="20"/>
        </w:rPr>
        <w:t xml:space="preserve">Considérant que l’emploi </w:t>
      </w:r>
      <w:proofErr w:type="spellStart"/>
      <w:r w:rsidRPr="00805A64">
        <w:rPr>
          <w:rFonts w:ascii="Times New Roman" w:hAnsi="Times New Roman"/>
          <w:b w:val="0"/>
          <w:color w:val="auto"/>
          <w:sz w:val="20"/>
        </w:rPr>
        <w:t>CALog</w:t>
      </w:r>
      <w:proofErr w:type="spellEnd"/>
      <w:r w:rsidRPr="00805A64">
        <w:rPr>
          <w:rFonts w:ascii="Times New Roman" w:hAnsi="Times New Roman"/>
          <w:b w:val="0"/>
          <w:color w:val="auto"/>
          <w:sz w:val="20"/>
        </w:rPr>
        <w:t xml:space="preserve"> Niveau A, Conseiller / Analyste stratégique, pour le Département Stratégie et Qualité, Service Stratégie / Développement de la politique / Gestion de projets est simultanément ouvert au cycle de mobilité 2020-05 ; Que la procédure de recrutement externe ne sera poursuivie que si la mobilité est infructueuse ;</w:t>
      </w:r>
    </w:p>
    <w:p w14:paraId="630B23EA" w14:textId="77777777" w:rsidR="00805A64" w:rsidRPr="00805A64" w:rsidRDefault="00805A64" w:rsidP="00805A64">
      <w:pPr>
        <w:jc w:val="both"/>
      </w:pPr>
      <w:r w:rsidRPr="00805A64">
        <w:t>Sur avis favorable de Monsieur le premier Commissaire divisionnaire Michaël JONNIAUX, Chef de Corps;</w:t>
      </w:r>
    </w:p>
    <w:p w14:paraId="3D6DA0F3" w14:textId="77777777" w:rsidR="00805A64" w:rsidRPr="00805A64" w:rsidRDefault="00805A64" w:rsidP="00805A64">
      <w:pPr>
        <w:jc w:val="both"/>
      </w:pPr>
      <w:r w:rsidRPr="00805A64">
        <w:t>Sur proposition du Collège de police ;</w:t>
      </w:r>
    </w:p>
    <w:p w14:paraId="577256DC" w14:textId="77777777" w:rsidR="00805A64" w:rsidRPr="00805A64" w:rsidRDefault="00805A64" w:rsidP="00805A64">
      <w:pPr>
        <w:jc w:val="both"/>
      </w:pPr>
      <w:r w:rsidRPr="00805A64">
        <w:t>DECIDE à l’unanimité des voix :</w:t>
      </w:r>
    </w:p>
    <w:p w14:paraId="078DD5AF" w14:textId="77777777" w:rsidR="00805A64" w:rsidRPr="00805A64" w:rsidRDefault="00805A64" w:rsidP="00805A64">
      <w:pPr>
        <w:jc w:val="both"/>
      </w:pPr>
      <w:r w:rsidRPr="00805A64">
        <w:t>De confirmer la décision du Collège de police du 18 décembre 2020 (#043/18.12.2020/B/0003) :</w:t>
      </w:r>
    </w:p>
    <w:p w14:paraId="4E6E60DC" w14:textId="77777777" w:rsidR="00805A64" w:rsidRPr="00805A64" w:rsidRDefault="00805A64" w:rsidP="00805A64">
      <w:pPr>
        <w:numPr>
          <w:ilvl w:val="0"/>
          <w:numId w:val="27"/>
        </w:numPr>
        <w:jc w:val="both"/>
      </w:pPr>
      <w:r w:rsidRPr="00805A64">
        <w:t xml:space="preserve">D’ouvrir au recrutement externe statutaire un emploi </w:t>
      </w:r>
      <w:proofErr w:type="spellStart"/>
      <w:r w:rsidRPr="00805A64">
        <w:t>CALog</w:t>
      </w:r>
      <w:proofErr w:type="spellEnd"/>
      <w:r w:rsidRPr="00805A64">
        <w:t xml:space="preserve"> Niveau A – Conseiller / Analyste stratégique, Classe 1, pour le Département Stratégie et Qualité, Service Stratégie / Développement de la politique / Gestion de projets ;</w:t>
      </w:r>
    </w:p>
    <w:p w14:paraId="7B86BF8B" w14:textId="77777777" w:rsidR="00805A64" w:rsidRPr="00805A64" w:rsidRDefault="00805A64" w:rsidP="00805A64">
      <w:pPr>
        <w:numPr>
          <w:ilvl w:val="0"/>
          <w:numId w:val="27"/>
        </w:numPr>
        <w:jc w:val="both"/>
      </w:pPr>
      <w:r w:rsidRPr="00805A64">
        <w:t xml:space="preserve">de retenir comme modalités de sélection un test écrit suivi d’un entretien avec les différents candidats par le Chef de Corps de la zone ou un officier par lui désigné à cette fin, en présence du Directeur du Département Stratégie et Qualité ou de la personne par elle désignée et d’un membre du personnel du cadre  administratif et logistique revêtu au minimum du grade correspondant à l’emploi à attribuer, avec invitation des représentants des organisations syndicales représentatives ; </w:t>
      </w:r>
    </w:p>
    <w:p w14:paraId="7B6F3FB6" w14:textId="77777777" w:rsidR="00805A64" w:rsidRPr="00805A64" w:rsidRDefault="00805A64" w:rsidP="00805A64">
      <w:pPr>
        <w:numPr>
          <w:ilvl w:val="0"/>
          <w:numId w:val="27"/>
        </w:numPr>
        <w:jc w:val="both"/>
      </w:pPr>
      <w:r w:rsidRPr="00805A64">
        <w:t>de prévoir une réserve de recrutement ;</w:t>
      </w:r>
    </w:p>
    <w:p w14:paraId="5AFE8C2C" w14:textId="4570B686" w:rsidR="000E6F98" w:rsidRDefault="000E6F98" w:rsidP="000E6F98">
      <w:pPr>
        <w:ind w:left="1056"/>
        <w:rPr>
          <w:b/>
          <w:bCs/>
          <w:i/>
          <w:iCs/>
        </w:rPr>
      </w:pPr>
    </w:p>
    <w:p w14:paraId="0AB19FB0" w14:textId="77777777" w:rsidR="00805A64" w:rsidRPr="00805A64" w:rsidRDefault="00805A64" w:rsidP="00805A64">
      <w:pPr>
        <w:jc w:val="both"/>
        <w:rPr>
          <w:i/>
          <w:iCs/>
          <w:lang w:val="nl-NL"/>
        </w:rPr>
      </w:pPr>
      <w:r w:rsidRPr="00805A64">
        <w:rPr>
          <w:i/>
          <w:iCs/>
          <w:lang w:val="nl-NL"/>
        </w:rPr>
        <w:t>De politieraad,</w:t>
      </w:r>
    </w:p>
    <w:p w14:paraId="5B47E3F9"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Gelet op de wet dd. 07 december 1998 tot organisatie van een geïntegreerde politiedienst, gestructureerd op twee niveaus ;</w:t>
      </w:r>
    </w:p>
    <w:p w14:paraId="7001BAC5"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 xml:space="preserve">Gelet op de wet van 26 april 2002 houdende de essentiële elementen van het statuut van de personeelsleden van </w:t>
      </w:r>
      <w:r w:rsidRPr="00805A64">
        <w:rPr>
          <w:rFonts w:ascii="Times New Roman" w:hAnsi="Times New Roman"/>
          <w:b w:val="0"/>
          <w:i/>
          <w:iCs/>
          <w:color w:val="auto"/>
          <w:sz w:val="20"/>
          <w:lang w:val="nl-NL"/>
        </w:rPr>
        <w:lastRenderedPageBreak/>
        <w:t>de politiediensten en houdende diverse andere bepalingen met betrekking tot de politiediensten ;</w:t>
      </w:r>
    </w:p>
    <w:p w14:paraId="0D670650"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Gelet op het koninklijk besluit van 30 maart 2001 houdende de rechtspositie van het personeel van de politiediensten;</w:t>
      </w:r>
    </w:p>
    <w:p w14:paraId="4469F085"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Gelet op de nota DGS/DSP/C-2011/22746 van 09-06-2011 betreffende de mobiliteit en de aanwerving van het personeel van de geïntegreerde politie;</w:t>
      </w:r>
    </w:p>
    <w:p w14:paraId="2F3D06C5"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Gelet op haar beraadslaging van 20 november 2020 (#043/20.11.2020/A/0003#) houdende de wijziging van het zonaal organiek kader op 611 voltijdse equivalenten, waarvan 504 leden van het operationeel kader en 107 van het administratief en logistiek kader;</w:t>
      </w:r>
    </w:p>
    <w:p w14:paraId="53396EFC"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Overwegende dat krachtens artikel IV.I.37, alinea 1, van het koninklijk besluit van 30 maart 2001 een externe statutaire aanwerving normaal pas mogelijk is nadat de mobiliteit zonder resultaat is gebleven;</w:t>
      </w:r>
    </w:p>
    <w:p w14:paraId="5D6394F5"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Overwegende niettemin dat krachtens de nota DGS/DSP/C-2011/22746, voor de zogenaamde “kritieke” betrekkingen, de gelijktijdige opening van de betrekking in mobiliteit en via de externe statutaire aanwerving mogelijk is;</w:t>
      </w:r>
    </w:p>
    <w:p w14:paraId="50566BEC"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 xml:space="preserve">Overwegende dat de betrekking </w:t>
      </w:r>
      <w:proofErr w:type="spellStart"/>
      <w:r w:rsidRPr="00805A64">
        <w:rPr>
          <w:rFonts w:ascii="Times New Roman" w:hAnsi="Times New Roman"/>
          <w:b w:val="0"/>
          <w:i/>
          <w:iCs/>
          <w:color w:val="auto"/>
          <w:sz w:val="20"/>
          <w:lang w:val="nl-NL"/>
        </w:rPr>
        <w:t>CALog</w:t>
      </w:r>
      <w:proofErr w:type="spellEnd"/>
      <w:r w:rsidRPr="00805A64">
        <w:rPr>
          <w:rFonts w:ascii="Times New Roman" w:hAnsi="Times New Roman"/>
          <w:b w:val="0"/>
          <w:i/>
          <w:iCs/>
          <w:color w:val="auto"/>
          <w:sz w:val="20"/>
          <w:lang w:val="nl-NL"/>
        </w:rPr>
        <w:t xml:space="preserve"> Niveau A, Adviseur / Strategisch Analist, voor het Departement Strategie en Kwaliteit, Dienst Strategie/Beleidsontwikkeling/Projectbeheer, beschouwd kan worden als een kritieke betrekking wegens de specificiteit van deze functie;</w:t>
      </w:r>
    </w:p>
    <w:p w14:paraId="1E770C50" w14:textId="77777777" w:rsidR="00805A64" w:rsidRPr="00805A64" w:rsidRDefault="00805A64" w:rsidP="00805A64">
      <w:pPr>
        <w:pStyle w:val="Corpsdetexte"/>
        <w:rPr>
          <w:rFonts w:ascii="Times New Roman" w:hAnsi="Times New Roman"/>
          <w:b w:val="0"/>
          <w:i/>
          <w:iCs/>
          <w:color w:val="auto"/>
          <w:sz w:val="20"/>
          <w:lang w:val="nl-BE"/>
        </w:rPr>
      </w:pPr>
      <w:r w:rsidRPr="00805A64">
        <w:rPr>
          <w:rFonts w:ascii="Times New Roman" w:hAnsi="Times New Roman"/>
          <w:b w:val="0"/>
          <w:i/>
          <w:iCs/>
          <w:color w:val="auto"/>
          <w:sz w:val="20"/>
          <w:lang w:val="nl-BE"/>
        </w:rPr>
        <w:t>Overwegende dat het absoluut noodzakelijk is om zo spoedig mogelijk over te gaan tot een rekrutering om, meer bepaald, de opvolging en de evaluatie van de actieplannen evenals de ontwikkeling van de strategie te waarborgen;</w:t>
      </w:r>
    </w:p>
    <w:p w14:paraId="582008CA" w14:textId="77777777" w:rsidR="00805A64" w:rsidRPr="00805A64" w:rsidRDefault="00805A64" w:rsidP="00805A64">
      <w:pPr>
        <w:pStyle w:val="Corpsdetexte"/>
        <w:rPr>
          <w:rFonts w:ascii="Times New Roman" w:hAnsi="Times New Roman"/>
          <w:b w:val="0"/>
          <w:i/>
          <w:iCs/>
          <w:color w:val="auto"/>
          <w:sz w:val="20"/>
          <w:lang w:val="nl-BE"/>
        </w:rPr>
      </w:pPr>
      <w:r w:rsidRPr="00805A64">
        <w:rPr>
          <w:rFonts w:ascii="Times New Roman" w:hAnsi="Times New Roman"/>
          <w:b w:val="0"/>
          <w:i/>
          <w:iCs/>
          <w:color w:val="auto"/>
          <w:sz w:val="20"/>
          <w:lang w:val="nl-BE"/>
        </w:rPr>
        <w:t>Overwegende dat het zeer waarschijnlijk is dat er geen kandidaat zal zijn in het kader van de mobiliteitsprocedure;</w:t>
      </w:r>
    </w:p>
    <w:p w14:paraId="5FFE2245"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 xml:space="preserve">Overwegende dat de betrekking </w:t>
      </w:r>
      <w:proofErr w:type="spellStart"/>
      <w:r w:rsidRPr="00805A64">
        <w:rPr>
          <w:rFonts w:ascii="Times New Roman" w:hAnsi="Times New Roman"/>
          <w:b w:val="0"/>
          <w:i/>
          <w:iCs/>
          <w:color w:val="auto"/>
          <w:sz w:val="20"/>
          <w:lang w:val="nl-NL"/>
        </w:rPr>
        <w:t>CALog</w:t>
      </w:r>
      <w:proofErr w:type="spellEnd"/>
      <w:r w:rsidRPr="00805A64">
        <w:rPr>
          <w:rFonts w:ascii="Times New Roman" w:hAnsi="Times New Roman"/>
          <w:b w:val="0"/>
          <w:i/>
          <w:iCs/>
          <w:color w:val="auto"/>
          <w:sz w:val="20"/>
          <w:lang w:val="nl-NL"/>
        </w:rPr>
        <w:t xml:space="preserve"> Niveau A, Adviseur / Strategisch Analist, voor het Departement Strategie en Kwaliteit, Dienst Strategie/Beleidsontwikkeling/Projectbeheer, gelijktijdig in het kader van de mobiliteitscyclus 2020-05 opengesteld is; Dat de externe aanwervingsprocedure alleen voortgezet zal worden als de mobiliteit zonder resultaat is gebleven; </w:t>
      </w:r>
    </w:p>
    <w:p w14:paraId="337598B1"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Op gunstig advies van Mijnheer de eerste Hoofdcommissaris Michaël JONNIAUX, Korpschef;</w:t>
      </w:r>
    </w:p>
    <w:p w14:paraId="416FA028" w14:textId="77777777" w:rsidR="00805A64" w:rsidRPr="00805A64" w:rsidRDefault="00805A64" w:rsidP="00805A64">
      <w:pPr>
        <w:pStyle w:val="Corpsdetexte"/>
        <w:rPr>
          <w:rFonts w:ascii="Times New Roman" w:hAnsi="Times New Roman"/>
          <w:b w:val="0"/>
          <w:i/>
          <w:iCs/>
          <w:color w:val="auto"/>
          <w:sz w:val="20"/>
          <w:lang w:val="nl-NL"/>
        </w:rPr>
      </w:pPr>
      <w:r w:rsidRPr="00805A64">
        <w:rPr>
          <w:rFonts w:ascii="Times New Roman" w:hAnsi="Times New Roman"/>
          <w:b w:val="0"/>
          <w:i/>
          <w:iCs/>
          <w:color w:val="auto"/>
          <w:sz w:val="20"/>
          <w:lang w:val="nl-NL"/>
        </w:rPr>
        <w:t>Op voorstel van het Politiecollege;</w:t>
      </w:r>
    </w:p>
    <w:p w14:paraId="5D980B21" w14:textId="77777777" w:rsidR="00805A64" w:rsidRPr="00805A64" w:rsidRDefault="00805A64" w:rsidP="00805A64">
      <w:pPr>
        <w:jc w:val="both"/>
        <w:rPr>
          <w:i/>
          <w:iCs/>
          <w:lang w:val="nl-NL"/>
        </w:rPr>
      </w:pPr>
      <w:r w:rsidRPr="00805A64">
        <w:rPr>
          <w:i/>
          <w:iCs/>
          <w:lang w:val="nl-NL"/>
        </w:rPr>
        <w:t xml:space="preserve">BESLIST met eenparigheid van stemmen : </w:t>
      </w:r>
    </w:p>
    <w:p w14:paraId="095B7520" w14:textId="77777777" w:rsidR="00805A64" w:rsidRPr="00805A64" w:rsidRDefault="00805A64" w:rsidP="00805A64">
      <w:pPr>
        <w:jc w:val="both"/>
        <w:rPr>
          <w:i/>
          <w:iCs/>
          <w:lang w:val="nl-NL"/>
        </w:rPr>
      </w:pPr>
      <w:r w:rsidRPr="00805A64">
        <w:rPr>
          <w:i/>
          <w:iCs/>
          <w:lang w:val="nl-NL"/>
        </w:rPr>
        <w:t xml:space="preserve">De beslissing van het </w:t>
      </w:r>
      <w:proofErr w:type="spellStart"/>
      <w:r w:rsidRPr="00805A64">
        <w:rPr>
          <w:i/>
          <w:iCs/>
          <w:lang w:val="nl-NL"/>
        </w:rPr>
        <w:t>het</w:t>
      </w:r>
      <w:proofErr w:type="spellEnd"/>
      <w:r w:rsidRPr="00805A64">
        <w:rPr>
          <w:i/>
          <w:iCs/>
          <w:lang w:val="nl-NL"/>
        </w:rPr>
        <w:t xml:space="preserve"> politiecollege van 18 december 2020 (#043/18.12.2020/B/0003) te bevestigen:</w:t>
      </w:r>
    </w:p>
    <w:p w14:paraId="3507F981" w14:textId="77777777" w:rsidR="00805A64" w:rsidRPr="00805A64" w:rsidRDefault="00805A64" w:rsidP="00805A64">
      <w:pPr>
        <w:numPr>
          <w:ilvl w:val="0"/>
          <w:numId w:val="27"/>
        </w:numPr>
        <w:jc w:val="both"/>
        <w:rPr>
          <w:i/>
          <w:iCs/>
          <w:lang w:val="nl-NL"/>
        </w:rPr>
      </w:pPr>
      <w:r w:rsidRPr="00805A64">
        <w:rPr>
          <w:i/>
          <w:iCs/>
          <w:lang w:val="nl-NL"/>
        </w:rPr>
        <w:t xml:space="preserve">Een betrekking </w:t>
      </w:r>
      <w:proofErr w:type="spellStart"/>
      <w:r w:rsidRPr="00805A64">
        <w:rPr>
          <w:i/>
          <w:iCs/>
          <w:lang w:val="nl-NL"/>
        </w:rPr>
        <w:t>CALog</w:t>
      </w:r>
      <w:proofErr w:type="spellEnd"/>
      <w:r w:rsidRPr="00805A64">
        <w:rPr>
          <w:i/>
          <w:iCs/>
          <w:lang w:val="nl-NL"/>
        </w:rPr>
        <w:t xml:space="preserve"> Niveau A – Adviseur / Strategisch Analist, klasse 1, voor het Departement Strategie en Kwaliteit, Dienst Strategie/Beleidsontwikkeling/Projectbeheer, voor de externe statutaire aanwerving open te stellen;</w:t>
      </w:r>
    </w:p>
    <w:p w14:paraId="0DFB8C41" w14:textId="77777777" w:rsidR="00805A64" w:rsidRPr="00805A64" w:rsidRDefault="00805A64" w:rsidP="00805A64">
      <w:pPr>
        <w:pStyle w:val="Corpsdetexte2"/>
        <w:widowControl/>
        <w:numPr>
          <w:ilvl w:val="0"/>
          <w:numId w:val="27"/>
        </w:numPr>
        <w:jc w:val="both"/>
        <w:rPr>
          <w:rFonts w:ascii="Times New Roman" w:hAnsi="Times New Roman"/>
          <w:i/>
          <w:iCs/>
          <w:color w:val="auto"/>
          <w:sz w:val="20"/>
          <w:lang w:val="nl-NL"/>
        </w:rPr>
      </w:pPr>
      <w:r w:rsidRPr="00805A64">
        <w:rPr>
          <w:rFonts w:ascii="Times New Roman" w:hAnsi="Times New Roman"/>
          <w:i/>
          <w:iCs/>
          <w:color w:val="auto"/>
          <w:sz w:val="20"/>
          <w:lang w:val="nl-NL"/>
        </w:rPr>
        <w:t>Om een schriftelijke test gevolgd door een onderhoud met de verschillende kandidaten door de Korpschef van de zone of een door hem daartoe aangestelde officier, in aanwezigheid van de Directeur van het Departement Strategie en Kwaliteit of de door haar daartoe aangestelde persoon en een personeelslid van het administratief en logistiek kader dat ten minste bekleed is met de graad die overeenstemt met de te begeven betrekking, met uitnodiging van de afgevaardigden van de representatieve vakbondsorganisaties, als selectiemodus voor de vacant verklaarde betrekking te weerhouden;</w:t>
      </w:r>
    </w:p>
    <w:p w14:paraId="06404A8C" w14:textId="77777777" w:rsidR="00805A64" w:rsidRPr="00805A64" w:rsidRDefault="00805A64" w:rsidP="00805A64">
      <w:pPr>
        <w:pStyle w:val="Corpsdetexte2"/>
        <w:widowControl/>
        <w:numPr>
          <w:ilvl w:val="0"/>
          <w:numId w:val="27"/>
        </w:numPr>
        <w:jc w:val="both"/>
        <w:rPr>
          <w:rFonts w:ascii="Times New Roman" w:hAnsi="Times New Roman"/>
          <w:i/>
          <w:iCs/>
          <w:color w:val="auto"/>
          <w:sz w:val="20"/>
          <w:lang w:val="nl-NL"/>
        </w:rPr>
      </w:pPr>
      <w:r w:rsidRPr="00805A64">
        <w:rPr>
          <w:rFonts w:ascii="Times New Roman" w:hAnsi="Times New Roman"/>
          <w:i/>
          <w:iCs/>
          <w:color w:val="auto"/>
          <w:sz w:val="20"/>
          <w:lang w:val="nl-NL"/>
        </w:rPr>
        <w:t xml:space="preserve">Een </w:t>
      </w:r>
      <w:proofErr w:type="spellStart"/>
      <w:r w:rsidRPr="00805A64">
        <w:rPr>
          <w:rFonts w:ascii="Times New Roman" w:hAnsi="Times New Roman"/>
          <w:i/>
          <w:iCs/>
          <w:color w:val="auto"/>
          <w:sz w:val="20"/>
          <w:lang w:val="nl-NL"/>
        </w:rPr>
        <w:t>wervingreserve</w:t>
      </w:r>
      <w:proofErr w:type="spellEnd"/>
      <w:r w:rsidRPr="00805A64">
        <w:rPr>
          <w:rFonts w:ascii="Times New Roman" w:hAnsi="Times New Roman"/>
          <w:i/>
          <w:iCs/>
          <w:color w:val="auto"/>
          <w:sz w:val="20"/>
          <w:lang w:val="nl-NL"/>
        </w:rPr>
        <w:t xml:space="preserve"> te voorzien.</w:t>
      </w:r>
    </w:p>
    <w:p w14:paraId="1017106B" w14:textId="77777777" w:rsidR="00805A64" w:rsidRPr="00805A64" w:rsidRDefault="00805A64" w:rsidP="000E6F98">
      <w:pPr>
        <w:ind w:left="1056"/>
        <w:rPr>
          <w:b/>
          <w:bCs/>
          <w:i/>
          <w:iCs/>
        </w:rPr>
      </w:pPr>
    </w:p>
    <w:p w14:paraId="725466C6" w14:textId="77777777" w:rsidR="000E6F98" w:rsidRPr="00A80DEC" w:rsidRDefault="000E6F98" w:rsidP="000E6F98">
      <w:pPr>
        <w:numPr>
          <w:ilvl w:val="0"/>
          <w:numId w:val="23"/>
        </w:numPr>
        <w:autoSpaceDN w:val="0"/>
        <w:rPr>
          <w:b/>
          <w:bCs/>
          <w:lang w:eastAsia="en-US"/>
        </w:rPr>
      </w:pPr>
      <w:r w:rsidRPr="00A80DEC">
        <w:rPr>
          <w:b/>
          <w:bCs/>
        </w:rPr>
        <w:t xml:space="preserve">Personnel du corps de police – Cadre administratif et logistique – Recrutement contractuel urgent d’un membre </w:t>
      </w:r>
      <w:proofErr w:type="spellStart"/>
      <w:r w:rsidRPr="00A80DEC">
        <w:rPr>
          <w:b/>
          <w:bCs/>
        </w:rPr>
        <w:t>CALog</w:t>
      </w:r>
      <w:proofErr w:type="spellEnd"/>
      <w:r w:rsidRPr="00A80DEC">
        <w:rPr>
          <w:b/>
          <w:bCs/>
        </w:rPr>
        <w:t xml:space="preserve"> Niveau A – Conseiller Psychologue – Direction générale – SIPPT – Cellule Psycho-sociale – Déclaration de vacance d’emploi</w:t>
      </w:r>
    </w:p>
    <w:p w14:paraId="2AF79E43" w14:textId="77777777" w:rsidR="000E6F98" w:rsidRPr="000E6F98" w:rsidRDefault="000E6F98" w:rsidP="000E6F98">
      <w:pPr>
        <w:ind w:left="708"/>
        <w:rPr>
          <w:b/>
          <w:bCs/>
          <w:i/>
          <w:iCs/>
          <w:lang w:val="nl-NL"/>
        </w:rPr>
      </w:pPr>
      <w:r w:rsidRPr="000E6F98">
        <w:rPr>
          <w:b/>
          <w:bCs/>
          <w:i/>
          <w:iCs/>
          <w:lang w:val="nl-NL"/>
        </w:rPr>
        <w:t xml:space="preserve">Personeel van het politiekorps – Administratief en Logistiek kader – Dringende contractuele  aanwerving van een </w:t>
      </w:r>
      <w:proofErr w:type="spellStart"/>
      <w:r w:rsidRPr="000E6F98">
        <w:rPr>
          <w:b/>
          <w:bCs/>
          <w:i/>
          <w:iCs/>
          <w:lang w:val="nl-NL"/>
        </w:rPr>
        <w:t>CALog</w:t>
      </w:r>
      <w:proofErr w:type="spellEnd"/>
      <w:r w:rsidRPr="000E6F98">
        <w:rPr>
          <w:b/>
          <w:bCs/>
          <w:i/>
          <w:iCs/>
          <w:lang w:val="nl-NL"/>
        </w:rPr>
        <w:t xml:space="preserve"> Niveau A – Adviseur Psycholoog – Algemene Directie – IDPBW – </w:t>
      </w:r>
      <w:proofErr w:type="spellStart"/>
      <w:r w:rsidRPr="000E6F98">
        <w:rPr>
          <w:b/>
          <w:bCs/>
          <w:i/>
          <w:iCs/>
          <w:lang w:val="nl-NL"/>
        </w:rPr>
        <w:t>Psycho-sociale</w:t>
      </w:r>
      <w:proofErr w:type="spellEnd"/>
      <w:r w:rsidRPr="000E6F98">
        <w:rPr>
          <w:b/>
          <w:bCs/>
          <w:i/>
          <w:iCs/>
          <w:lang w:val="nl-NL"/>
        </w:rPr>
        <w:t xml:space="preserve"> Cel – </w:t>
      </w:r>
      <w:proofErr w:type="spellStart"/>
      <w:r w:rsidRPr="000E6F98">
        <w:rPr>
          <w:b/>
          <w:bCs/>
          <w:i/>
          <w:iCs/>
          <w:lang w:val="nl-NL"/>
        </w:rPr>
        <w:t>Vacantverklaring</w:t>
      </w:r>
      <w:proofErr w:type="spellEnd"/>
      <w:r w:rsidRPr="000E6F98">
        <w:rPr>
          <w:b/>
          <w:bCs/>
          <w:i/>
          <w:iCs/>
          <w:lang w:val="nl-NL"/>
        </w:rPr>
        <w:t xml:space="preserve"> van een betrekking</w:t>
      </w:r>
    </w:p>
    <w:p w14:paraId="1DF835E9" w14:textId="77777777" w:rsidR="00693ED5" w:rsidRPr="00693ED5" w:rsidRDefault="00693ED5" w:rsidP="00693ED5">
      <w:pPr>
        <w:jc w:val="both"/>
      </w:pPr>
      <w:r w:rsidRPr="00693ED5">
        <w:t>Le Conseil de police,</w:t>
      </w:r>
    </w:p>
    <w:p w14:paraId="5638FA51"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Vu la loi du 07 décembre 1998 organisant un service de police intégré structuré à deux niveaux ;</w:t>
      </w:r>
    </w:p>
    <w:p w14:paraId="62E7EAFD"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Vu la loi du 26 avril 2002 relative aux éléments essentiels du statut des membres du personnel des services de police et portant diverses autres dispositions relatives aux services de police ;</w:t>
      </w:r>
    </w:p>
    <w:p w14:paraId="762EC585"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Vu la loi du 3 juillet 1978 relative aux contrats de travail ;</w:t>
      </w:r>
    </w:p>
    <w:p w14:paraId="7B5C88CE"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Vu l’arrêté royal du 30 mars 2001 portant la position juridique du personnel des services de police ;</w:t>
      </w:r>
    </w:p>
    <w:p w14:paraId="27F95307"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Vu sa délibération du 20 novembre 2020 (#043/20.11.2020/A/0003#) portant la fixation du cadre organique du corps de la police locale à 611 équivalents temps plein, dont 504 membres du cadre opérationnel et 107 membres du cadre administratif et logistique ;</w:t>
      </w:r>
    </w:p>
    <w:p w14:paraId="22F307B1"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Considérant qu’en vertu de l’article IV.I.37, alinéa 2, de l’arrêté royal du 30 mars 2001, un emploi peut, précédemment à l’application des règles en matière de mobilité, pour des raisons urgentes, être occupé par un membre du personnel engagé dans les liens d’un contrat de travail à durée déterminée d’une durée de maximum 12 mois ;</w:t>
      </w:r>
    </w:p>
    <w:p w14:paraId="607AC41A"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Considérant qu’un emploi attribué via le recrutement contractuel urgent est déclaré vacant dans le prochain cycle de mobilité qui suit l’engagement;</w:t>
      </w:r>
    </w:p>
    <w:p w14:paraId="60C1F921" w14:textId="77777777" w:rsidR="00693ED5" w:rsidRPr="00693ED5" w:rsidRDefault="00693ED5" w:rsidP="00693ED5">
      <w:pPr>
        <w:pStyle w:val="Corpsdetexte"/>
        <w:rPr>
          <w:rFonts w:ascii="Times New Roman" w:hAnsi="Times New Roman"/>
          <w:b w:val="0"/>
          <w:color w:val="auto"/>
          <w:sz w:val="20"/>
        </w:rPr>
      </w:pPr>
      <w:bookmarkStart w:id="1" w:name="_Hlk62567968"/>
      <w:r w:rsidRPr="00693ED5">
        <w:rPr>
          <w:rFonts w:ascii="Times New Roman" w:hAnsi="Times New Roman"/>
          <w:b w:val="0"/>
          <w:color w:val="auto"/>
          <w:sz w:val="20"/>
        </w:rPr>
        <w:t xml:space="preserve">Considérant que Madame Nathalie RATHE, </w:t>
      </w:r>
      <w:proofErr w:type="spellStart"/>
      <w:r w:rsidRPr="00693ED5">
        <w:rPr>
          <w:rFonts w:ascii="Times New Roman" w:hAnsi="Times New Roman"/>
          <w:b w:val="0"/>
          <w:color w:val="auto"/>
          <w:sz w:val="20"/>
        </w:rPr>
        <w:t>CALog</w:t>
      </w:r>
      <w:proofErr w:type="spellEnd"/>
      <w:r w:rsidRPr="00693ED5">
        <w:rPr>
          <w:rFonts w:ascii="Times New Roman" w:hAnsi="Times New Roman"/>
          <w:b w:val="0"/>
          <w:color w:val="auto"/>
          <w:sz w:val="20"/>
        </w:rPr>
        <w:t xml:space="preserve"> Niveau A, Conseiller psychologue, membre de la Cellule </w:t>
      </w:r>
      <w:r w:rsidRPr="00693ED5">
        <w:rPr>
          <w:rFonts w:ascii="Times New Roman" w:hAnsi="Times New Roman"/>
          <w:b w:val="0"/>
          <w:color w:val="auto"/>
          <w:sz w:val="20"/>
        </w:rPr>
        <w:lastRenderedPageBreak/>
        <w:t>Psycho-Sociale, a introduit sa démission volontaire à la date du 01/02/2021;</w:t>
      </w:r>
    </w:p>
    <w:p w14:paraId="0C7F3F1C"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 xml:space="preserve">Considérant le rôle important, en terme d’assistance individuelle, que </w:t>
      </w:r>
      <w:smartTag w:uri="urn:schemas-microsoft-com:office:smarttags" w:element="PersonName">
        <w:smartTagPr>
          <w:attr w:name="ProductID" w:val="la Cellule"/>
        </w:smartTagPr>
        <w:r w:rsidRPr="00693ED5">
          <w:rPr>
            <w:rFonts w:ascii="Times New Roman" w:hAnsi="Times New Roman"/>
            <w:b w:val="0"/>
            <w:color w:val="auto"/>
            <w:sz w:val="20"/>
          </w:rPr>
          <w:t>la Cellule</w:t>
        </w:r>
      </w:smartTag>
      <w:r w:rsidRPr="00693ED5">
        <w:rPr>
          <w:rFonts w:ascii="Times New Roman" w:hAnsi="Times New Roman"/>
          <w:b w:val="0"/>
          <w:color w:val="auto"/>
          <w:sz w:val="20"/>
        </w:rPr>
        <w:t xml:space="preserve"> Psycho-sociale fournit quotidiennement aux membres du personnel de </w:t>
      </w:r>
      <w:smartTag w:uri="urn:schemas-microsoft-com:office:smarttags" w:element="PersonName">
        <w:smartTagPr>
          <w:attr w:name="ProductID" w:val="LA ZONE"/>
        </w:smartTagPr>
        <w:r w:rsidRPr="00693ED5">
          <w:rPr>
            <w:rFonts w:ascii="Times New Roman" w:hAnsi="Times New Roman"/>
            <w:b w:val="0"/>
            <w:color w:val="auto"/>
            <w:sz w:val="20"/>
          </w:rPr>
          <w:t>la Zone</w:t>
        </w:r>
      </w:smartTag>
      <w:r w:rsidRPr="00693ED5">
        <w:rPr>
          <w:rFonts w:ascii="Times New Roman" w:hAnsi="Times New Roman"/>
          <w:b w:val="0"/>
          <w:color w:val="auto"/>
          <w:sz w:val="20"/>
        </w:rPr>
        <w:t xml:space="preserve"> de police;</w:t>
      </w:r>
    </w:p>
    <w:p w14:paraId="08A4B9AA"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 xml:space="preserve">Considérant que, dans le contexte de la crise sanitaire actuelle, les conditions de travail sont particulièrement difficiles pour les membres du personnel des services de police ; Que ceux-ci font régulièrement appel aux membres de </w:t>
      </w:r>
      <w:smartTag w:uri="urn:schemas-microsoft-com:office:smarttags" w:element="PersonName">
        <w:smartTagPr>
          <w:attr w:name="ProductID" w:val="la Cellule"/>
        </w:smartTagPr>
        <w:r w:rsidRPr="00693ED5">
          <w:rPr>
            <w:rFonts w:ascii="Times New Roman" w:hAnsi="Times New Roman"/>
            <w:b w:val="0"/>
            <w:color w:val="auto"/>
            <w:sz w:val="20"/>
          </w:rPr>
          <w:t>la Cellule</w:t>
        </w:r>
      </w:smartTag>
      <w:r w:rsidRPr="00693ED5">
        <w:rPr>
          <w:rFonts w:ascii="Times New Roman" w:hAnsi="Times New Roman"/>
          <w:b w:val="0"/>
          <w:color w:val="auto"/>
          <w:sz w:val="20"/>
        </w:rPr>
        <w:t> ;</w:t>
      </w:r>
    </w:p>
    <w:p w14:paraId="327373D8"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Considérant que la Cellule Psycho-sociale fait partie de la « Cellule interne corona » chargée d’assurer le suivi de la pandémie au sein de la zone de police;</w:t>
      </w:r>
    </w:p>
    <w:p w14:paraId="122FEB15"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 xml:space="preserve">Considérant qu’il est indispensable de compléter le cadre de </w:t>
      </w:r>
      <w:smartTag w:uri="urn:schemas-microsoft-com:office:smarttags" w:element="PersonName">
        <w:smartTagPr>
          <w:attr w:name="ProductID" w:val="la Cellule"/>
        </w:smartTagPr>
        <w:r w:rsidRPr="00693ED5">
          <w:rPr>
            <w:rFonts w:ascii="Times New Roman" w:hAnsi="Times New Roman"/>
            <w:b w:val="0"/>
            <w:color w:val="auto"/>
            <w:sz w:val="20"/>
          </w:rPr>
          <w:t>la Cellule</w:t>
        </w:r>
      </w:smartTag>
      <w:r w:rsidRPr="00693ED5">
        <w:rPr>
          <w:rFonts w:ascii="Times New Roman" w:hAnsi="Times New Roman"/>
          <w:b w:val="0"/>
          <w:color w:val="auto"/>
          <w:sz w:val="20"/>
        </w:rPr>
        <w:t xml:space="preserve"> le plus rapidement possible afin d’assurer la qualité de la prise en charge des membres du personnel ; </w:t>
      </w:r>
    </w:p>
    <w:bookmarkEnd w:id="1"/>
    <w:p w14:paraId="535A2E4A"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 xml:space="preserve">Considérant qu’il est urgent de procéder au recrutement d’un membre du personnel supplémentaire; </w:t>
      </w:r>
    </w:p>
    <w:p w14:paraId="45AEA66C"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Considérant qu’il n’est pas envisageable d’attendre la publication du prochain cycle de mobilité pour déclarer cet emploi vacant ;</w:t>
      </w:r>
    </w:p>
    <w:p w14:paraId="58335965"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Considérant qu’il convient d’ouvrir cet emploi au recrutement contractuel urgent;</w:t>
      </w:r>
    </w:p>
    <w:p w14:paraId="44F96191"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Sur avis favorable de Monsieur le premier Commissaire Divisionnaire Michaël JONNIAUX, Chef de corps ;</w:t>
      </w:r>
    </w:p>
    <w:p w14:paraId="2E20C467" w14:textId="77777777" w:rsidR="00693ED5" w:rsidRPr="00693ED5" w:rsidRDefault="00693ED5" w:rsidP="00693ED5">
      <w:pPr>
        <w:pStyle w:val="Corpsdetexte"/>
        <w:rPr>
          <w:rFonts w:ascii="Times New Roman" w:hAnsi="Times New Roman"/>
          <w:b w:val="0"/>
          <w:color w:val="auto"/>
          <w:sz w:val="20"/>
        </w:rPr>
      </w:pPr>
      <w:r w:rsidRPr="00693ED5">
        <w:rPr>
          <w:rFonts w:ascii="Times New Roman" w:hAnsi="Times New Roman"/>
          <w:b w:val="0"/>
          <w:color w:val="auto"/>
          <w:sz w:val="20"/>
        </w:rPr>
        <w:t>Sur proposition du Collège de police ;</w:t>
      </w:r>
    </w:p>
    <w:p w14:paraId="47F83DE4" w14:textId="77777777" w:rsidR="00693ED5" w:rsidRPr="00693ED5" w:rsidRDefault="00693ED5" w:rsidP="00693ED5">
      <w:pPr>
        <w:jc w:val="both"/>
      </w:pPr>
      <w:r w:rsidRPr="00693ED5">
        <w:t>DECIDE : à l’unanimité des voix ;</w:t>
      </w:r>
    </w:p>
    <w:p w14:paraId="3DA7631B" w14:textId="77777777" w:rsidR="00693ED5" w:rsidRPr="00693ED5" w:rsidRDefault="00693ED5" w:rsidP="00693ED5">
      <w:pPr>
        <w:numPr>
          <w:ilvl w:val="0"/>
          <w:numId w:val="27"/>
        </w:numPr>
        <w:jc w:val="both"/>
      </w:pPr>
      <w:r w:rsidRPr="00693ED5">
        <w:t xml:space="preserve">D’ouvrir, pour des raisons urgentes, au recrutement contractuel un emploi </w:t>
      </w:r>
      <w:proofErr w:type="spellStart"/>
      <w:r w:rsidRPr="00693ED5">
        <w:t>CALog</w:t>
      </w:r>
      <w:proofErr w:type="spellEnd"/>
      <w:r w:rsidRPr="00693ED5">
        <w:t xml:space="preserve"> Niveau A – Conseiller, Psychologue, pour </w:t>
      </w:r>
      <w:smartTag w:uri="urn:schemas-microsoft-com:office:smarttags" w:element="PersonName">
        <w:smartTagPr>
          <w:attr w:name="ProductID" w:val="la Direction"/>
        </w:smartTagPr>
        <w:r w:rsidRPr="00693ED5">
          <w:t>la Direction</w:t>
        </w:r>
      </w:smartTag>
      <w:r w:rsidRPr="00693ED5">
        <w:t xml:space="preserve"> générale, SIPPT, Cellule Psycho-sociale ;</w:t>
      </w:r>
    </w:p>
    <w:p w14:paraId="5991E3B1" w14:textId="77777777" w:rsidR="00693ED5" w:rsidRPr="00693ED5" w:rsidRDefault="00693ED5" w:rsidP="00693ED5">
      <w:pPr>
        <w:pStyle w:val="Corpsdetexte2"/>
        <w:widowControl/>
        <w:numPr>
          <w:ilvl w:val="0"/>
          <w:numId w:val="27"/>
        </w:numPr>
        <w:jc w:val="both"/>
        <w:rPr>
          <w:rFonts w:ascii="Times New Roman" w:hAnsi="Times New Roman"/>
          <w:color w:val="auto"/>
          <w:sz w:val="20"/>
        </w:rPr>
      </w:pPr>
      <w:r w:rsidRPr="00693ED5">
        <w:rPr>
          <w:rFonts w:ascii="Times New Roman" w:hAnsi="Times New Roman"/>
          <w:color w:val="auto"/>
          <w:sz w:val="20"/>
        </w:rPr>
        <w:t xml:space="preserve">De retenir comme modalité de sélection pour l’emploi déclaré vacant, après publication de l’offre sur le site </w:t>
      </w:r>
      <w:proofErr w:type="spellStart"/>
      <w:r w:rsidRPr="00693ED5">
        <w:rPr>
          <w:rFonts w:ascii="Times New Roman" w:hAnsi="Times New Roman"/>
          <w:color w:val="auto"/>
          <w:sz w:val="20"/>
        </w:rPr>
        <w:t>Jobpol</w:t>
      </w:r>
      <w:proofErr w:type="spellEnd"/>
      <w:r w:rsidRPr="00693ED5">
        <w:rPr>
          <w:rFonts w:ascii="Times New Roman" w:hAnsi="Times New Roman"/>
          <w:color w:val="auto"/>
          <w:sz w:val="20"/>
        </w:rPr>
        <w:t xml:space="preserve"> et réussite des tests de sélection organisés par </w:t>
      </w:r>
      <w:smartTag w:uri="urn:schemas-microsoft-com:office:smarttags" w:element="PersonName">
        <w:smartTagPr>
          <w:attr w:name="ProductID" w:val="la Direction"/>
        </w:smartTagPr>
        <w:r w:rsidRPr="00693ED5">
          <w:rPr>
            <w:rFonts w:ascii="Times New Roman" w:hAnsi="Times New Roman"/>
            <w:color w:val="auto"/>
            <w:sz w:val="20"/>
          </w:rPr>
          <w:t>la Direction</w:t>
        </w:r>
      </w:smartTag>
      <w:r w:rsidRPr="00693ED5">
        <w:rPr>
          <w:rFonts w:ascii="Times New Roman" w:hAnsi="Times New Roman"/>
          <w:color w:val="auto"/>
          <w:sz w:val="20"/>
        </w:rPr>
        <w:t xml:space="preserve"> du recrutement et de la sélection de la police fédérale, un entretien avec les différents candidats par le Chef de Corps ou la personne par lui désignée, le Chef du Service interne de Prévention et de Protection du Travail ou de la personne par lui désignée et d’un membre </w:t>
      </w:r>
      <w:proofErr w:type="spellStart"/>
      <w:r w:rsidRPr="00693ED5">
        <w:rPr>
          <w:rFonts w:ascii="Times New Roman" w:hAnsi="Times New Roman"/>
          <w:color w:val="auto"/>
          <w:sz w:val="20"/>
        </w:rPr>
        <w:t>CALog</w:t>
      </w:r>
      <w:proofErr w:type="spellEnd"/>
      <w:r w:rsidRPr="00693ED5">
        <w:rPr>
          <w:rFonts w:ascii="Times New Roman" w:hAnsi="Times New Roman"/>
          <w:color w:val="auto"/>
          <w:sz w:val="20"/>
        </w:rPr>
        <w:t xml:space="preserve"> revêtu au minimum du grade correspondant à l’emploi à attribuer, avec invitation des représentants des organisations syndicales représentatives ;</w:t>
      </w:r>
    </w:p>
    <w:p w14:paraId="4CD8D1D2" w14:textId="77777777" w:rsidR="00693ED5" w:rsidRPr="00693ED5" w:rsidRDefault="00693ED5" w:rsidP="00693ED5">
      <w:pPr>
        <w:pStyle w:val="Corpsdetexte2"/>
        <w:widowControl/>
        <w:numPr>
          <w:ilvl w:val="0"/>
          <w:numId w:val="27"/>
        </w:numPr>
        <w:jc w:val="both"/>
        <w:rPr>
          <w:rFonts w:ascii="Times New Roman" w:hAnsi="Times New Roman"/>
          <w:color w:val="auto"/>
          <w:sz w:val="20"/>
        </w:rPr>
      </w:pPr>
      <w:r w:rsidRPr="00693ED5">
        <w:rPr>
          <w:rFonts w:ascii="Times New Roman" w:hAnsi="Times New Roman"/>
          <w:color w:val="auto"/>
          <w:sz w:val="20"/>
        </w:rPr>
        <w:t xml:space="preserve">de prévoir une réserve de recrutement. </w:t>
      </w:r>
    </w:p>
    <w:p w14:paraId="587F8528" w14:textId="124D685F" w:rsidR="00805A64" w:rsidRDefault="00805A64" w:rsidP="000E6F98">
      <w:pPr>
        <w:pStyle w:val="Paragraphedeliste"/>
        <w:ind w:left="1080"/>
        <w:rPr>
          <w:b/>
          <w:bCs/>
          <w:i/>
          <w:iCs/>
        </w:rPr>
      </w:pPr>
    </w:p>
    <w:p w14:paraId="1F9F26D7" w14:textId="77777777" w:rsidR="00954365" w:rsidRPr="00954365" w:rsidRDefault="00954365" w:rsidP="00954365">
      <w:pPr>
        <w:jc w:val="both"/>
        <w:rPr>
          <w:i/>
          <w:iCs/>
          <w:lang w:val="nl-BE"/>
        </w:rPr>
      </w:pPr>
      <w:r w:rsidRPr="00954365">
        <w:rPr>
          <w:i/>
          <w:iCs/>
          <w:lang w:val="nl-BE"/>
        </w:rPr>
        <w:t>De Politieraad,</w:t>
      </w:r>
    </w:p>
    <w:p w14:paraId="37A1D5FB"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Gelet op de wet van 07 december 1998 tot organisatie van een geïntegreerde politiedienst, gestructureerd op twee niveaus ;</w:t>
      </w:r>
    </w:p>
    <w:p w14:paraId="569AC9C9"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Gelet op de wet van 26 april 2002 houdende de essentiële elementen van het statuut van de personeelsleden van de politiediensten en houdende diverse andere bepalingen met betrekking tot de politiediensten ;</w:t>
      </w:r>
    </w:p>
    <w:p w14:paraId="0B3C086D"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Gelet op de wet van 3 juli 1978 betreffende de arbeidscontracten ;</w:t>
      </w:r>
    </w:p>
    <w:p w14:paraId="191C005D"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Gelet op het koninklijk besluit van 30 maart 2001 houdende de rechtspositie van het personeel van de politiediensten;</w:t>
      </w:r>
    </w:p>
    <w:p w14:paraId="62469D31"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Gelet op haar beraadslaging van 20 november 2020 (#043/20.11.2020/A/0003#) houdende de wijziging van het zonaal organiek kader op 611 voltijdse equivalenten, waarvan 504 leden van het operationeel kader en 107 van het administratief en logistiek kader;</w:t>
      </w:r>
    </w:p>
    <w:p w14:paraId="4A093D7D"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Overwegende dat krachtens artikel IV.I.37, alinea 2, van het koninklijk besluit van 30 maart 2001, een betrekking, voor het toepassen van de regels inzake mobiliteit, omwille van dringende redenen, betrokken kan worden door een personeelslid dat aangeworven wordt door middel van een arbeidsovereenkomst van bepaalde duur voor een periode van maximum 12 maanden;</w:t>
      </w:r>
    </w:p>
    <w:p w14:paraId="5F88B255"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Overwegende dat een betrekking die toegekend wordt via dringende contractuele aanwerving vacant verklaard wordt bij de volgende mobiliteitscyclus die op de aanwerving volgt;</w:t>
      </w:r>
    </w:p>
    <w:p w14:paraId="1A2E637D" w14:textId="77777777" w:rsidR="00954365" w:rsidRPr="00954365" w:rsidRDefault="00954365" w:rsidP="00954365">
      <w:pPr>
        <w:pStyle w:val="Corpsdetexte"/>
        <w:rPr>
          <w:rFonts w:ascii="Times New Roman" w:hAnsi="Times New Roman"/>
          <w:b w:val="0"/>
          <w:i/>
          <w:iCs/>
          <w:color w:val="auto"/>
          <w:sz w:val="20"/>
          <w:lang w:val="nl-BE"/>
        </w:rPr>
      </w:pPr>
      <w:r w:rsidRPr="00954365">
        <w:rPr>
          <w:rFonts w:ascii="Times New Roman" w:hAnsi="Times New Roman"/>
          <w:b w:val="0"/>
          <w:i/>
          <w:iCs/>
          <w:color w:val="auto"/>
          <w:sz w:val="20"/>
          <w:lang w:val="nl-BE"/>
        </w:rPr>
        <w:t xml:space="preserve">Overwegende dat Mevr. Nathalie RATHE, </w:t>
      </w:r>
      <w:proofErr w:type="spellStart"/>
      <w:r w:rsidRPr="00954365">
        <w:rPr>
          <w:rFonts w:ascii="Times New Roman" w:hAnsi="Times New Roman"/>
          <w:b w:val="0"/>
          <w:i/>
          <w:iCs/>
          <w:color w:val="auto"/>
          <w:sz w:val="20"/>
          <w:lang w:val="nl-BE"/>
        </w:rPr>
        <w:t>CALog</w:t>
      </w:r>
      <w:proofErr w:type="spellEnd"/>
      <w:r w:rsidRPr="00954365">
        <w:rPr>
          <w:rFonts w:ascii="Times New Roman" w:hAnsi="Times New Roman"/>
          <w:b w:val="0"/>
          <w:i/>
          <w:iCs/>
          <w:color w:val="auto"/>
          <w:sz w:val="20"/>
          <w:lang w:val="nl-BE"/>
        </w:rPr>
        <w:t xml:space="preserve"> Niveau A, Adviseur psycholoog, lid van de Psychosociale cel, haar vrijwillig ontslag heeft ingediend op 01/02/2021;</w:t>
      </w:r>
    </w:p>
    <w:p w14:paraId="00AB6883"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Overwegende de belangrijke rol in termen van individuele bijstand dat de Cel psychosociale bijstand dagelijks levert aan de personeelsleden van de Politiezone;</w:t>
      </w:r>
    </w:p>
    <w:p w14:paraId="4AD5229C" w14:textId="77777777" w:rsidR="00954365" w:rsidRPr="00954365" w:rsidRDefault="00954365" w:rsidP="00954365">
      <w:pPr>
        <w:pStyle w:val="Corpsdetexte"/>
        <w:rPr>
          <w:rFonts w:ascii="Times New Roman" w:hAnsi="Times New Roman"/>
          <w:b w:val="0"/>
          <w:i/>
          <w:iCs/>
          <w:color w:val="auto"/>
          <w:sz w:val="20"/>
          <w:lang w:val="nl-BE"/>
        </w:rPr>
      </w:pPr>
      <w:r w:rsidRPr="00954365">
        <w:rPr>
          <w:rFonts w:ascii="Times New Roman" w:hAnsi="Times New Roman"/>
          <w:b w:val="0"/>
          <w:i/>
          <w:iCs/>
          <w:color w:val="auto"/>
          <w:sz w:val="20"/>
          <w:lang w:val="nl-BE"/>
        </w:rPr>
        <w:t>Overwegende dat, in de context van de huidige gezondheidscrisis, de werkomstandigheden voor de leden van de politiediensten bijzonder moeilijk zijn; Dat zij regelmatig beroep doen op de leden van de Cel ;</w:t>
      </w:r>
    </w:p>
    <w:p w14:paraId="6D9D9D47" w14:textId="77777777" w:rsidR="00954365" w:rsidRPr="00954365" w:rsidRDefault="00954365" w:rsidP="00954365">
      <w:pPr>
        <w:pStyle w:val="Corpsdetexte"/>
        <w:rPr>
          <w:rFonts w:ascii="Times New Roman" w:hAnsi="Times New Roman"/>
          <w:b w:val="0"/>
          <w:i/>
          <w:iCs/>
          <w:color w:val="auto"/>
          <w:sz w:val="20"/>
          <w:lang w:val="nl-BE"/>
        </w:rPr>
      </w:pPr>
      <w:r w:rsidRPr="00954365">
        <w:rPr>
          <w:rFonts w:ascii="Times New Roman" w:hAnsi="Times New Roman"/>
          <w:b w:val="0"/>
          <w:i/>
          <w:iCs/>
          <w:color w:val="auto"/>
          <w:sz w:val="20"/>
          <w:lang w:val="nl-BE"/>
        </w:rPr>
        <w:t xml:space="preserve">Overwegende dat de Psychosociale Cel deel uitmaakt van de "Interne </w:t>
      </w:r>
      <w:proofErr w:type="spellStart"/>
      <w:r w:rsidRPr="00954365">
        <w:rPr>
          <w:rFonts w:ascii="Times New Roman" w:hAnsi="Times New Roman"/>
          <w:b w:val="0"/>
          <w:i/>
          <w:iCs/>
          <w:color w:val="auto"/>
          <w:sz w:val="20"/>
          <w:lang w:val="nl-BE"/>
        </w:rPr>
        <w:t>Coronacel</w:t>
      </w:r>
      <w:proofErr w:type="spellEnd"/>
      <w:r w:rsidRPr="00954365">
        <w:rPr>
          <w:rFonts w:ascii="Times New Roman" w:hAnsi="Times New Roman"/>
          <w:b w:val="0"/>
          <w:i/>
          <w:iCs/>
          <w:color w:val="auto"/>
          <w:sz w:val="20"/>
          <w:lang w:val="nl-BE"/>
        </w:rPr>
        <w:t>" die belast is met de opvolging van de pandemie binnen de politiezone;</w:t>
      </w:r>
    </w:p>
    <w:p w14:paraId="52A79398"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Overwegende dat het onontbeerlijk is om het kader van de Cel zo spoedig mogelijk te vervolledigen, teneinde de kwaliteit te verzekeren van het bijstaan van de personeelsleden;</w:t>
      </w:r>
    </w:p>
    <w:p w14:paraId="01D61027"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Overwegende dat het dringend is om over te gaan tot de aanwerving van een bijkomend personeelslid;</w:t>
      </w:r>
    </w:p>
    <w:p w14:paraId="0C366B28"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Overwegende dat niet gewacht kan worden op de bekendmaking van de volgende mobiliteitscyclus om deze betrekking vacant te verklaren;</w:t>
      </w:r>
    </w:p>
    <w:p w14:paraId="1EB99FD9"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Overwegende dat deze betrekking voor de dringende contractuele aanwerving opengesteld moet worden;</w:t>
      </w:r>
    </w:p>
    <w:p w14:paraId="523608C9"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Op gunstig advies van Mijnheer de eerste Hoofdcommissaris Michaël JONNIAUX, Korpschef ;</w:t>
      </w:r>
    </w:p>
    <w:p w14:paraId="7DFBE41D" w14:textId="77777777" w:rsidR="00954365" w:rsidRPr="00954365" w:rsidRDefault="00954365" w:rsidP="00954365">
      <w:pPr>
        <w:pStyle w:val="Corpsdetexte"/>
        <w:rPr>
          <w:rFonts w:ascii="Times New Roman" w:hAnsi="Times New Roman"/>
          <w:b w:val="0"/>
          <w:i/>
          <w:iCs/>
          <w:color w:val="auto"/>
          <w:sz w:val="20"/>
          <w:lang w:val="nl-NL"/>
        </w:rPr>
      </w:pPr>
      <w:r w:rsidRPr="00954365">
        <w:rPr>
          <w:rFonts w:ascii="Times New Roman" w:hAnsi="Times New Roman"/>
          <w:b w:val="0"/>
          <w:i/>
          <w:iCs/>
          <w:color w:val="auto"/>
          <w:sz w:val="20"/>
          <w:lang w:val="nl-NL"/>
        </w:rPr>
        <w:t>Op voorstel van het Politiecollege ;</w:t>
      </w:r>
    </w:p>
    <w:p w14:paraId="5DEA26F6" w14:textId="77777777" w:rsidR="00954365" w:rsidRPr="00954365" w:rsidRDefault="00954365" w:rsidP="00954365">
      <w:pPr>
        <w:jc w:val="both"/>
        <w:rPr>
          <w:i/>
          <w:iCs/>
          <w:lang w:val="nl-NL"/>
        </w:rPr>
      </w:pPr>
      <w:r w:rsidRPr="00954365">
        <w:rPr>
          <w:i/>
          <w:iCs/>
          <w:lang w:val="nl-NL"/>
        </w:rPr>
        <w:t>BESLIST met eenparigheid van stemmen :</w:t>
      </w:r>
    </w:p>
    <w:p w14:paraId="5416FE33" w14:textId="77777777" w:rsidR="00954365" w:rsidRPr="00954365" w:rsidRDefault="00954365" w:rsidP="00954365">
      <w:pPr>
        <w:numPr>
          <w:ilvl w:val="0"/>
          <w:numId w:val="27"/>
        </w:numPr>
        <w:jc w:val="both"/>
        <w:rPr>
          <w:i/>
          <w:iCs/>
          <w:lang w:val="nl-NL"/>
        </w:rPr>
      </w:pPr>
      <w:r w:rsidRPr="00954365">
        <w:rPr>
          <w:i/>
          <w:iCs/>
          <w:lang w:val="nl-NL"/>
        </w:rPr>
        <w:lastRenderedPageBreak/>
        <w:t xml:space="preserve">Omwille van dringende redenen, een betrekking </w:t>
      </w:r>
      <w:proofErr w:type="spellStart"/>
      <w:r w:rsidRPr="00954365">
        <w:rPr>
          <w:i/>
          <w:iCs/>
          <w:lang w:val="nl-NL"/>
        </w:rPr>
        <w:t>CALog</w:t>
      </w:r>
      <w:proofErr w:type="spellEnd"/>
      <w:r w:rsidRPr="00954365">
        <w:rPr>
          <w:i/>
          <w:iCs/>
          <w:lang w:val="nl-NL"/>
        </w:rPr>
        <w:t xml:space="preserve"> Niveau A, Adviseur Psycholoog, voor de Algemene Directie, IDPBW, Cel Psychosociale bijstand, open te stellen;</w:t>
      </w:r>
    </w:p>
    <w:p w14:paraId="1122C246" w14:textId="77777777" w:rsidR="00954365" w:rsidRPr="00954365" w:rsidRDefault="00954365" w:rsidP="00954365">
      <w:pPr>
        <w:pStyle w:val="Corpsdetexte2"/>
        <w:widowControl/>
        <w:numPr>
          <w:ilvl w:val="0"/>
          <w:numId w:val="27"/>
        </w:numPr>
        <w:jc w:val="both"/>
        <w:rPr>
          <w:rFonts w:ascii="Times New Roman" w:hAnsi="Times New Roman"/>
          <w:i/>
          <w:iCs/>
          <w:color w:val="auto"/>
          <w:sz w:val="20"/>
          <w:lang w:val="nl-NL"/>
        </w:rPr>
      </w:pPr>
      <w:r w:rsidRPr="00954365">
        <w:rPr>
          <w:rFonts w:ascii="Times New Roman" w:hAnsi="Times New Roman"/>
          <w:i/>
          <w:iCs/>
          <w:color w:val="auto"/>
          <w:sz w:val="20"/>
          <w:lang w:val="nl-NL"/>
        </w:rPr>
        <w:t xml:space="preserve">Om, na bekendmaking van het aanbod op de site van </w:t>
      </w:r>
      <w:proofErr w:type="spellStart"/>
      <w:r w:rsidRPr="00954365">
        <w:rPr>
          <w:rFonts w:ascii="Times New Roman" w:hAnsi="Times New Roman"/>
          <w:i/>
          <w:iCs/>
          <w:color w:val="auto"/>
          <w:sz w:val="20"/>
          <w:lang w:val="nl-NL"/>
        </w:rPr>
        <w:t>Jobpol</w:t>
      </w:r>
      <w:proofErr w:type="spellEnd"/>
      <w:r w:rsidRPr="00954365">
        <w:rPr>
          <w:rFonts w:ascii="Times New Roman" w:hAnsi="Times New Roman"/>
          <w:i/>
          <w:iCs/>
          <w:color w:val="auto"/>
          <w:sz w:val="20"/>
          <w:lang w:val="nl-NL"/>
        </w:rPr>
        <w:t xml:space="preserve"> en slagen voor de selectietesten die georganiseerd worden door de Directie van de rekrutering en de selectie van de federale politie, een onderhoud met de verschillende kandidaten door de Korpschef of de door hem daartoe aangestelde persoon, het diensthoofd van de dienst Preventie en Bescherming op het werk of de door hem daartoe aangestelde persoon en een personeelslid van het administratief en logistieke kader dat ten minste bekleed is met de graad die overeenstemt met de te begeven betrekking, met uitnodiging van de vertegenwoordigers van de vertegenwoordigende vakbondsorganisaties, als selectiemodus voor de vacant verklaarde betrekking te weerhouden;</w:t>
      </w:r>
    </w:p>
    <w:p w14:paraId="7D839F70" w14:textId="77777777" w:rsidR="00954365" w:rsidRPr="00954365" w:rsidRDefault="00954365" w:rsidP="00954365">
      <w:pPr>
        <w:pStyle w:val="Corpsdetexte2"/>
        <w:widowControl/>
        <w:numPr>
          <w:ilvl w:val="0"/>
          <w:numId w:val="27"/>
        </w:numPr>
        <w:jc w:val="both"/>
        <w:rPr>
          <w:rFonts w:ascii="Times New Roman" w:hAnsi="Times New Roman"/>
          <w:i/>
          <w:iCs/>
          <w:color w:val="auto"/>
          <w:sz w:val="20"/>
          <w:lang w:val="nl-NL"/>
        </w:rPr>
      </w:pPr>
      <w:r w:rsidRPr="00954365">
        <w:rPr>
          <w:rFonts w:ascii="Times New Roman" w:hAnsi="Times New Roman"/>
          <w:i/>
          <w:iCs/>
          <w:color w:val="auto"/>
          <w:sz w:val="20"/>
          <w:lang w:val="nl-NL"/>
        </w:rPr>
        <w:t>om een wervingsreserve te voorzien.</w:t>
      </w:r>
    </w:p>
    <w:p w14:paraId="3EA9CD58" w14:textId="77777777" w:rsidR="00693ED5" w:rsidRPr="00954365" w:rsidRDefault="00693ED5" w:rsidP="000E6F98">
      <w:pPr>
        <w:pStyle w:val="Paragraphedeliste"/>
        <w:ind w:left="1080"/>
        <w:rPr>
          <w:b/>
          <w:bCs/>
          <w:i/>
          <w:iCs/>
          <w:lang w:val="nl-NL"/>
        </w:rPr>
      </w:pPr>
    </w:p>
    <w:p w14:paraId="41CFCC1D" w14:textId="77777777" w:rsidR="000E6F98" w:rsidRPr="008577C1" w:rsidRDefault="000E6F98" w:rsidP="000E6F98">
      <w:pPr>
        <w:pStyle w:val="Paragraphedeliste"/>
        <w:numPr>
          <w:ilvl w:val="0"/>
          <w:numId w:val="23"/>
        </w:numPr>
        <w:autoSpaceDN w:val="0"/>
        <w:contextualSpacing w:val="0"/>
        <w:rPr>
          <w:b/>
          <w:bCs/>
        </w:rPr>
      </w:pPr>
      <w:r w:rsidRPr="008577C1">
        <w:rPr>
          <w:b/>
          <w:bCs/>
        </w:rPr>
        <w:t xml:space="preserve">Personnel du corps de police – Cadre administratif et logistique – Recrutement contractuel urgent d’un membre </w:t>
      </w:r>
      <w:proofErr w:type="spellStart"/>
      <w:r w:rsidRPr="008577C1">
        <w:rPr>
          <w:b/>
          <w:bCs/>
        </w:rPr>
        <w:t>CALog</w:t>
      </w:r>
      <w:proofErr w:type="spellEnd"/>
      <w:r w:rsidRPr="008577C1">
        <w:rPr>
          <w:b/>
          <w:bCs/>
        </w:rPr>
        <w:t xml:space="preserve"> Niveau A – Conseiller en prévention – Direction générale – Service Interne de Prévention et de Protection au Travail – Déclaration de vacance d’emploi</w:t>
      </w:r>
    </w:p>
    <w:p w14:paraId="5BD64CE0" w14:textId="38ACDFCA" w:rsidR="000E6F98" w:rsidRPr="000E6F98" w:rsidRDefault="000E6F98" w:rsidP="000E6F98">
      <w:pPr>
        <w:ind w:left="708"/>
        <w:rPr>
          <w:b/>
          <w:bCs/>
          <w:i/>
          <w:iCs/>
          <w:lang w:val="nl-NL"/>
        </w:rPr>
      </w:pPr>
      <w:r w:rsidRPr="000E6F98">
        <w:rPr>
          <w:b/>
          <w:bCs/>
          <w:i/>
          <w:iCs/>
          <w:lang w:val="nl-NL"/>
        </w:rPr>
        <w:t xml:space="preserve">Personeel van het politiekorps – Administratief en Logistiek kader – Dringende contractuele  aanwerving van een </w:t>
      </w:r>
      <w:proofErr w:type="spellStart"/>
      <w:r w:rsidRPr="000E6F98">
        <w:rPr>
          <w:b/>
          <w:bCs/>
          <w:i/>
          <w:iCs/>
          <w:lang w:val="nl-NL"/>
        </w:rPr>
        <w:t>CALog</w:t>
      </w:r>
      <w:proofErr w:type="spellEnd"/>
      <w:r w:rsidRPr="000E6F98">
        <w:rPr>
          <w:b/>
          <w:bCs/>
          <w:i/>
          <w:iCs/>
          <w:lang w:val="nl-NL"/>
        </w:rPr>
        <w:t xml:space="preserve"> Niveau A – Preven</w:t>
      </w:r>
      <w:r w:rsidR="00463129">
        <w:rPr>
          <w:b/>
          <w:bCs/>
          <w:i/>
          <w:iCs/>
          <w:lang w:val="nl-NL"/>
        </w:rPr>
        <w:t>tie</w:t>
      </w:r>
      <w:r w:rsidRPr="000E6F98">
        <w:rPr>
          <w:b/>
          <w:bCs/>
          <w:i/>
          <w:iCs/>
          <w:lang w:val="nl-NL"/>
        </w:rPr>
        <w:t xml:space="preserve">adviseur – Algemene Directie – Interne Dienst Preventie en Bescherming op het Werk – </w:t>
      </w:r>
      <w:proofErr w:type="spellStart"/>
      <w:r w:rsidRPr="000E6F98">
        <w:rPr>
          <w:b/>
          <w:bCs/>
          <w:i/>
          <w:iCs/>
          <w:lang w:val="nl-NL"/>
        </w:rPr>
        <w:t>Vacantverklaring</w:t>
      </w:r>
      <w:proofErr w:type="spellEnd"/>
      <w:r w:rsidRPr="000E6F98">
        <w:rPr>
          <w:b/>
          <w:bCs/>
          <w:i/>
          <w:iCs/>
          <w:lang w:val="nl-NL"/>
        </w:rPr>
        <w:t xml:space="preserve"> van een betrekking</w:t>
      </w:r>
    </w:p>
    <w:p w14:paraId="316CAF11" w14:textId="77777777" w:rsidR="009A1F60" w:rsidRPr="009A1F60" w:rsidRDefault="009A1F60" w:rsidP="009A1F60">
      <w:pPr>
        <w:jc w:val="both"/>
      </w:pPr>
      <w:r w:rsidRPr="009A1F60">
        <w:t>Le Conseil de police,</w:t>
      </w:r>
    </w:p>
    <w:p w14:paraId="3184DC9E"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Vu la loi du 07 décembre 1998 organisant un service de police intégré structuré à deux niveaux ;</w:t>
      </w:r>
    </w:p>
    <w:p w14:paraId="51107124"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Vu la loi du 26 avril 2002 relative aux éléments essentiels du statut des membres du personnel des services de police et portant diverses autres dispositions relatives aux services de police ;</w:t>
      </w:r>
    </w:p>
    <w:p w14:paraId="7ED14073"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Vu la loi du 3 juillet 1978 relative aux contrats de travail ;</w:t>
      </w:r>
    </w:p>
    <w:p w14:paraId="3CA27BD5"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Vu l’arrêté royal du 30 mars 2001 portant la position juridique du personnel des services de police ;</w:t>
      </w:r>
    </w:p>
    <w:p w14:paraId="40755E30"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Vu sa délibération du 20 novembre 2020 (#043/20.11.2020/A/0003#) portant la fixation du cadre organique du corps de la police locale à 611 équivalents temps plein, dont 504 membres du cadre opérationnel et 107 membres du cadre administratif et logistique ;</w:t>
      </w:r>
    </w:p>
    <w:p w14:paraId="71AB4009"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qu’en vertu de l’article IV.I.37, alinéa 2, de l’arrêté royal du 30 mars 2001, un emploi peut, précédemment à l’application des règles en matière de mobilité, pour des raisons urgentes, être occupé par un membre du personnel engagé dans les liens d’un contrat de travail à durée déterminée d’une durée de maximum 12 mois ;</w:t>
      </w:r>
    </w:p>
    <w:p w14:paraId="51C488FD"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qu’un emploi attribué via le recrutement contractuel urgent est déclaré vacant dans le prochain cycle de mobilité qui suit l’engagement;</w:t>
      </w:r>
    </w:p>
    <w:p w14:paraId="7BC82527"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la charge de travail importante existant au sein du Service interne de Prévention et de Protection au travail ;</w:t>
      </w:r>
    </w:p>
    <w:p w14:paraId="484641CD"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les différentes analyses de risques ainsi que les avis qui doivent être rendus dans différents domaines ;</w:t>
      </w:r>
    </w:p>
    <w:p w14:paraId="4A574065"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les obligations en terme de plan global de prévention et le plan d’actions bien-être ;</w:t>
      </w:r>
    </w:p>
    <w:p w14:paraId="104E4440"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que, dans le contexte actuel, le Service interne de Prévention et de Protection au travail joue également un rôle important dans la gestion et le suivi de la pandémie au sein de la zone de police ;</w:t>
      </w:r>
    </w:p>
    <w:p w14:paraId="259D11C2"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 xml:space="preserve">Considérant qu’au vu de la charge de travail, les effectifs actuels du Service interne de Prévention et de Protection au travail sont insuffisants ; </w:t>
      </w:r>
    </w:p>
    <w:p w14:paraId="15BF1665"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qu’en vertu du nouvel organigramme, ce service se compose de trois conseillers en prévention ; Qu’actuellement, ils ne sont que deux ;</w:t>
      </w:r>
    </w:p>
    <w:p w14:paraId="5ECAEF24"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 xml:space="preserve">Considérant qu’il est indispensable de compléter le cadre du Service interne de Prévention et de Protection au travail le plus rapidement possible afin d’assurer le suivi des procédures et la prise en charge de la prévention des membres du personnel au sein de la zone; </w:t>
      </w:r>
    </w:p>
    <w:p w14:paraId="2A4518BD"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 xml:space="preserve">Considérant qu’il est urgent de procéder au recrutement d’un membre du personnel supplémentaire; </w:t>
      </w:r>
    </w:p>
    <w:p w14:paraId="37D2CA46"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qu’il n’est pas envisageable d’attendre la publication du prochain cycle de mobilité pour déclarer cet emploi vacant ;</w:t>
      </w:r>
    </w:p>
    <w:p w14:paraId="2CA6C170"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Considérant qu’il convient d’ouvrir cet emploi au recrutement contractuel urgent;</w:t>
      </w:r>
    </w:p>
    <w:p w14:paraId="1457AFA5"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Sur avis favorable de Monsieur le premier Commissaire Divisionnaire Michaël JONNIAUX, Chef de corps ;</w:t>
      </w:r>
    </w:p>
    <w:p w14:paraId="02FA0B23" w14:textId="77777777" w:rsidR="009A1F60" w:rsidRPr="009A1F60" w:rsidRDefault="009A1F60" w:rsidP="009A1F60">
      <w:pPr>
        <w:pStyle w:val="Corpsdetexte"/>
        <w:rPr>
          <w:rFonts w:ascii="Times New Roman" w:hAnsi="Times New Roman"/>
          <w:b w:val="0"/>
          <w:color w:val="auto"/>
          <w:sz w:val="20"/>
        </w:rPr>
      </w:pPr>
      <w:r w:rsidRPr="009A1F60">
        <w:rPr>
          <w:rFonts w:ascii="Times New Roman" w:hAnsi="Times New Roman"/>
          <w:b w:val="0"/>
          <w:color w:val="auto"/>
          <w:sz w:val="20"/>
        </w:rPr>
        <w:t>Sur proposition du Collège de police ;</w:t>
      </w:r>
    </w:p>
    <w:p w14:paraId="3E980641" w14:textId="77777777" w:rsidR="009A1F60" w:rsidRPr="009A1F60" w:rsidRDefault="009A1F60" w:rsidP="009A1F60">
      <w:pPr>
        <w:jc w:val="both"/>
      </w:pPr>
      <w:r w:rsidRPr="009A1F60">
        <w:t>DECIDE : à l’unanimité des voix ;</w:t>
      </w:r>
    </w:p>
    <w:p w14:paraId="6934B9B0" w14:textId="77777777" w:rsidR="009A1F60" w:rsidRPr="009A1F60" w:rsidRDefault="009A1F60" w:rsidP="009A1F60">
      <w:pPr>
        <w:numPr>
          <w:ilvl w:val="0"/>
          <w:numId w:val="27"/>
        </w:numPr>
        <w:jc w:val="both"/>
      </w:pPr>
      <w:r w:rsidRPr="009A1F60">
        <w:t xml:space="preserve">D’ouvrir, pour des raisons urgentes, au recrutement contractuel un emploi </w:t>
      </w:r>
      <w:proofErr w:type="spellStart"/>
      <w:r w:rsidRPr="009A1F60">
        <w:t>CALog</w:t>
      </w:r>
      <w:proofErr w:type="spellEnd"/>
      <w:r w:rsidRPr="009A1F60">
        <w:t xml:space="preserve"> Niveau A – Conseiller en prévention pour </w:t>
      </w:r>
      <w:smartTag w:uri="urn:schemas-microsoft-com:office:smarttags" w:element="PersonName">
        <w:smartTagPr>
          <w:attr w:name="ProductID" w:val="la Direction"/>
        </w:smartTagPr>
        <w:r w:rsidRPr="009A1F60">
          <w:t>la Direction</w:t>
        </w:r>
      </w:smartTag>
      <w:r w:rsidRPr="009A1F60">
        <w:t xml:space="preserve"> générale, Service Interne de Prévention et de Protection au Travail ;</w:t>
      </w:r>
    </w:p>
    <w:p w14:paraId="26C4791E" w14:textId="77777777" w:rsidR="009A1F60" w:rsidRPr="009A1F60" w:rsidRDefault="009A1F60" w:rsidP="009A1F60">
      <w:pPr>
        <w:pStyle w:val="Corpsdetexte2"/>
        <w:widowControl/>
        <w:numPr>
          <w:ilvl w:val="0"/>
          <w:numId w:val="27"/>
        </w:numPr>
        <w:jc w:val="both"/>
        <w:rPr>
          <w:rFonts w:ascii="Times New Roman" w:hAnsi="Times New Roman"/>
          <w:color w:val="auto"/>
          <w:sz w:val="20"/>
        </w:rPr>
      </w:pPr>
      <w:r w:rsidRPr="009A1F60">
        <w:rPr>
          <w:rFonts w:ascii="Times New Roman" w:hAnsi="Times New Roman"/>
          <w:color w:val="auto"/>
          <w:sz w:val="20"/>
        </w:rPr>
        <w:t xml:space="preserve">De retenir comme modalité de sélection pour l’emploi déclaré vacant, après publication de l’offre sur le site </w:t>
      </w:r>
      <w:proofErr w:type="spellStart"/>
      <w:r w:rsidRPr="009A1F60">
        <w:rPr>
          <w:rFonts w:ascii="Times New Roman" w:hAnsi="Times New Roman"/>
          <w:color w:val="auto"/>
          <w:sz w:val="20"/>
        </w:rPr>
        <w:t>Jobpol</w:t>
      </w:r>
      <w:proofErr w:type="spellEnd"/>
      <w:r w:rsidRPr="009A1F60">
        <w:rPr>
          <w:rFonts w:ascii="Times New Roman" w:hAnsi="Times New Roman"/>
          <w:color w:val="auto"/>
          <w:sz w:val="20"/>
        </w:rPr>
        <w:t xml:space="preserve"> et réussite des tests de sélection organisés par </w:t>
      </w:r>
      <w:smartTag w:uri="urn:schemas-microsoft-com:office:smarttags" w:element="PersonName">
        <w:smartTagPr>
          <w:attr w:name="ProductID" w:val="la Direction"/>
        </w:smartTagPr>
        <w:r w:rsidRPr="009A1F60">
          <w:rPr>
            <w:rFonts w:ascii="Times New Roman" w:hAnsi="Times New Roman"/>
            <w:color w:val="auto"/>
            <w:sz w:val="20"/>
          </w:rPr>
          <w:t>la Direction</w:t>
        </w:r>
      </w:smartTag>
      <w:r w:rsidRPr="009A1F60">
        <w:rPr>
          <w:rFonts w:ascii="Times New Roman" w:hAnsi="Times New Roman"/>
          <w:color w:val="auto"/>
          <w:sz w:val="20"/>
        </w:rPr>
        <w:t xml:space="preserve"> du recrutement et de la sélection de la police fédérale, un entretien avec les différents candidats par le Chef de Corps ou la personne par lui désignée, le Chef du Service interne de Prévention et de Protection au Travail ou de la personne par lui désignée et d’un membre </w:t>
      </w:r>
      <w:proofErr w:type="spellStart"/>
      <w:r w:rsidRPr="009A1F60">
        <w:rPr>
          <w:rFonts w:ascii="Times New Roman" w:hAnsi="Times New Roman"/>
          <w:color w:val="auto"/>
          <w:sz w:val="20"/>
        </w:rPr>
        <w:t>CALog</w:t>
      </w:r>
      <w:proofErr w:type="spellEnd"/>
      <w:r w:rsidRPr="009A1F60">
        <w:rPr>
          <w:rFonts w:ascii="Times New Roman" w:hAnsi="Times New Roman"/>
          <w:color w:val="auto"/>
          <w:sz w:val="20"/>
        </w:rPr>
        <w:t xml:space="preserve"> revêtu au minimum du grade correspondant à l’emploi à attribuer, avec invitation des représentants des organisations syndicales représentatives ;</w:t>
      </w:r>
    </w:p>
    <w:p w14:paraId="5A67481E" w14:textId="77777777" w:rsidR="009A1F60" w:rsidRPr="009A1F60" w:rsidRDefault="009A1F60" w:rsidP="009A1F60">
      <w:pPr>
        <w:pStyle w:val="Corpsdetexte2"/>
        <w:widowControl/>
        <w:numPr>
          <w:ilvl w:val="0"/>
          <w:numId w:val="27"/>
        </w:numPr>
        <w:jc w:val="both"/>
        <w:rPr>
          <w:rFonts w:ascii="Times New Roman" w:hAnsi="Times New Roman"/>
          <w:color w:val="auto"/>
          <w:sz w:val="20"/>
        </w:rPr>
      </w:pPr>
      <w:r w:rsidRPr="009A1F60">
        <w:rPr>
          <w:rFonts w:ascii="Times New Roman" w:hAnsi="Times New Roman"/>
          <w:color w:val="auto"/>
          <w:sz w:val="20"/>
        </w:rPr>
        <w:lastRenderedPageBreak/>
        <w:t xml:space="preserve">de prévoir une réserve de recrutement. </w:t>
      </w:r>
    </w:p>
    <w:p w14:paraId="47500D22" w14:textId="0ACA59BB" w:rsidR="000E6F98" w:rsidRDefault="000E6F98" w:rsidP="000E6F98">
      <w:pPr>
        <w:pStyle w:val="Retraitcorpsdetexte3"/>
        <w:ind w:left="1080"/>
        <w:rPr>
          <w:b/>
          <w:bCs/>
          <w:i/>
          <w:iCs/>
          <w:sz w:val="20"/>
          <w:szCs w:val="20"/>
        </w:rPr>
      </w:pPr>
    </w:p>
    <w:p w14:paraId="540E99E0" w14:textId="77777777" w:rsidR="009A1F60" w:rsidRPr="009A1F60" w:rsidRDefault="009A1F60" w:rsidP="009A1F60">
      <w:pPr>
        <w:jc w:val="both"/>
        <w:rPr>
          <w:i/>
          <w:iCs/>
          <w:lang w:val="nl-BE"/>
        </w:rPr>
      </w:pPr>
      <w:r w:rsidRPr="009A1F60">
        <w:rPr>
          <w:i/>
          <w:iCs/>
          <w:lang w:val="nl-BE"/>
        </w:rPr>
        <w:t>De Politieraad,</w:t>
      </w:r>
    </w:p>
    <w:p w14:paraId="4F32157E"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Gelet op de wet van 07 december 1998 tot organisatie van een geïntegreerde politiedienst, gestructureerd op twee niveaus ;</w:t>
      </w:r>
    </w:p>
    <w:p w14:paraId="4F6F6AEC"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Gelet op de wet van 26 april 2002 houdende de essentiële elementen van het statuut van de personeelsleden van de politiediensten en houdende diverse andere bepalingen met betrekking tot de politiediensten ;</w:t>
      </w:r>
    </w:p>
    <w:p w14:paraId="0065CC03"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Gelet op de wet van 3 juli 1978 betreffende de arbeidscontracten ;</w:t>
      </w:r>
    </w:p>
    <w:p w14:paraId="5C502E42"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Gelet op het koninklijk besluit van 30 maart 2001 houdende de rechtspositie van het personeel van de politiediensten;</w:t>
      </w:r>
    </w:p>
    <w:p w14:paraId="0B0B8966"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Gelet op haar beraadslaging van 20 november 2020 (#043/20.11.2020/A/0003#) houdende de wijziging van het zonaal organiek kader op 611 voltijdse equivalenten, waarvan 504 leden van het operationeel kader en 107 van het administratief en logistiek kader;</w:t>
      </w:r>
    </w:p>
    <w:p w14:paraId="54A2D3BD"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Overwegende dat krachtens artikel IV.I.37, alinea 2, van het koninklijk besluit van 30 maart 2001, een betrekking, voor het toepassen van de regels inzake mobiliteit, omwille van dringende redenen, betrokken kan worden door een personeelslid dat aangeworven wordt door middel van een arbeidsovereenkomst van bepaalde duur voor een periode van maximum 12 maanden;</w:t>
      </w:r>
    </w:p>
    <w:p w14:paraId="05A1D0A8"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Overwegende dat een betrekking die toegekend wordt via dringende contractuele aanwerving vacant verklaard wordt bij de volgende mobiliteitscyclus die op de aanwerving volgt;</w:t>
      </w:r>
    </w:p>
    <w:p w14:paraId="2BCE6C16" w14:textId="77777777" w:rsidR="009A1F60" w:rsidRPr="009A1F60" w:rsidRDefault="009A1F60" w:rsidP="009A1F60">
      <w:pPr>
        <w:pStyle w:val="Corpsdetexte"/>
        <w:rPr>
          <w:rFonts w:ascii="Times New Roman" w:hAnsi="Times New Roman"/>
          <w:b w:val="0"/>
          <w:i/>
          <w:iCs/>
          <w:color w:val="auto"/>
          <w:sz w:val="20"/>
          <w:lang w:val="nl-BE"/>
        </w:rPr>
      </w:pPr>
      <w:r w:rsidRPr="009A1F60">
        <w:rPr>
          <w:rFonts w:ascii="Times New Roman" w:hAnsi="Times New Roman"/>
          <w:b w:val="0"/>
          <w:i/>
          <w:iCs/>
          <w:color w:val="auto"/>
          <w:sz w:val="20"/>
          <w:lang w:val="nl-BE"/>
        </w:rPr>
        <w:t>Overwegende de zware werklast binnen de Interne Dienst voor Preventie en Bescherming op het Werk;</w:t>
      </w:r>
    </w:p>
    <w:p w14:paraId="29156488" w14:textId="77777777" w:rsidR="009A1F60" w:rsidRPr="009A1F60" w:rsidRDefault="009A1F60" w:rsidP="009A1F60">
      <w:pPr>
        <w:pStyle w:val="Corpsdetexte"/>
        <w:rPr>
          <w:rFonts w:ascii="Times New Roman" w:hAnsi="Times New Roman"/>
          <w:b w:val="0"/>
          <w:i/>
          <w:iCs/>
          <w:color w:val="auto"/>
          <w:sz w:val="20"/>
          <w:lang w:val="nl-BE"/>
        </w:rPr>
      </w:pPr>
      <w:r w:rsidRPr="009A1F60">
        <w:rPr>
          <w:rFonts w:ascii="Times New Roman" w:hAnsi="Times New Roman"/>
          <w:b w:val="0"/>
          <w:i/>
          <w:iCs/>
          <w:color w:val="auto"/>
          <w:sz w:val="20"/>
          <w:lang w:val="nl-BE"/>
        </w:rPr>
        <w:t>Overwegende de verschillende risicoanalyses en de adviezen die binnen verschillende domeinen moeten worden uitgebracht;</w:t>
      </w:r>
    </w:p>
    <w:p w14:paraId="34BE7565" w14:textId="77777777" w:rsidR="009A1F60" w:rsidRPr="009A1F60" w:rsidRDefault="009A1F60" w:rsidP="009A1F60">
      <w:pPr>
        <w:pStyle w:val="Corpsdetexte"/>
        <w:rPr>
          <w:rFonts w:ascii="Times New Roman" w:hAnsi="Times New Roman"/>
          <w:b w:val="0"/>
          <w:i/>
          <w:iCs/>
          <w:color w:val="auto"/>
          <w:sz w:val="20"/>
          <w:lang w:val="nl-BE"/>
        </w:rPr>
      </w:pPr>
      <w:r w:rsidRPr="009A1F60">
        <w:rPr>
          <w:rFonts w:ascii="Times New Roman" w:hAnsi="Times New Roman"/>
          <w:b w:val="0"/>
          <w:i/>
          <w:iCs/>
          <w:color w:val="auto"/>
          <w:sz w:val="20"/>
          <w:lang w:val="nl-BE"/>
        </w:rPr>
        <w:t>Overwegende de verplichtingen in het kader van het globaal preventieplan en het welzijnsactieplan;</w:t>
      </w:r>
    </w:p>
    <w:p w14:paraId="09AA822E" w14:textId="77777777" w:rsidR="009A1F60" w:rsidRPr="009A1F60" w:rsidRDefault="009A1F60" w:rsidP="009A1F60">
      <w:pPr>
        <w:pStyle w:val="Corpsdetexte"/>
        <w:rPr>
          <w:rFonts w:ascii="Times New Roman" w:hAnsi="Times New Roman"/>
          <w:b w:val="0"/>
          <w:i/>
          <w:iCs/>
          <w:color w:val="auto"/>
          <w:sz w:val="20"/>
          <w:lang w:val="nl-BE"/>
        </w:rPr>
      </w:pPr>
      <w:r w:rsidRPr="009A1F60">
        <w:rPr>
          <w:rFonts w:ascii="Times New Roman" w:hAnsi="Times New Roman"/>
          <w:b w:val="0"/>
          <w:i/>
          <w:iCs/>
          <w:color w:val="auto"/>
          <w:sz w:val="20"/>
          <w:lang w:val="nl-BE"/>
        </w:rPr>
        <w:t>Overwegende dat, in de huidige context, de Interne Dienst voor Preventie en Bescherming op het Werk ook een belangrijke rol speelt in het beheer en de opvolging van de pandemie binnen de politiezone;</w:t>
      </w:r>
    </w:p>
    <w:p w14:paraId="6D50D40F" w14:textId="77777777" w:rsidR="009A1F60" w:rsidRPr="009A1F60" w:rsidRDefault="009A1F60" w:rsidP="009A1F60">
      <w:pPr>
        <w:pStyle w:val="Corpsdetexte"/>
        <w:rPr>
          <w:rFonts w:ascii="Times New Roman" w:hAnsi="Times New Roman"/>
          <w:b w:val="0"/>
          <w:i/>
          <w:iCs/>
          <w:color w:val="auto"/>
          <w:sz w:val="20"/>
          <w:lang w:val="nl-BE"/>
        </w:rPr>
      </w:pPr>
      <w:r w:rsidRPr="009A1F60">
        <w:rPr>
          <w:rFonts w:ascii="Times New Roman" w:hAnsi="Times New Roman"/>
          <w:b w:val="0"/>
          <w:i/>
          <w:iCs/>
          <w:color w:val="auto"/>
          <w:sz w:val="20"/>
          <w:lang w:val="nl-BE"/>
        </w:rPr>
        <w:t>Overwegende dat, gezien de werklast, de huidige personeelsbezetting van de Interne dienst voor preventie en bescherming op het werk ontoereikend is;</w:t>
      </w:r>
    </w:p>
    <w:p w14:paraId="50E429E0" w14:textId="77777777" w:rsidR="009A1F60" w:rsidRPr="009A1F60" w:rsidRDefault="009A1F60" w:rsidP="009A1F60">
      <w:pPr>
        <w:pStyle w:val="Corpsdetexte"/>
        <w:rPr>
          <w:rFonts w:ascii="Times New Roman" w:hAnsi="Times New Roman"/>
          <w:b w:val="0"/>
          <w:i/>
          <w:iCs/>
          <w:color w:val="auto"/>
          <w:sz w:val="20"/>
          <w:lang w:val="nl-BE"/>
        </w:rPr>
      </w:pPr>
      <w:r w:rsidRPr="009A1F60">
        <w:rPr>
          <w:rFonts w:ascii="Times New Roman" w:hAnsi="Times New Roman"/>
          <w:b w:val="0"/>
          <w:i/>
          <w:iCs/>
          <w:color w:val="auto"/>
          <w:sz w:val="20"/>
          <w:lang w:val="nl-BE"/>
        </w:rPr>
        <w:t>Overwegende dat deze dienst volgens het nieuwe organogram uit drie preventieadviseurs bestaat; Dat er momenteel slechts twee zijn;</w:t>
      </w:r>
    </w:p>
    <w:p w14:paraId="5C275BE7" w14:textId="77777777" w:rsidR="009A1F60" w:rsidRPr="009A1F60" w:rsidRDefault="009A1F60" w:rsidP="009A1F60">
      <w:pPr>
        <w:pStyle w:val="Corpsdetexte"/>
        <w:rPr>
          <w:rFonts w:ascii="Times New Roman" w:hAnsi="Times New Roman"/>
          <w:b w:val="0"/>
          <w:i/>
          <w:iCs/>
          <w:color w:val="auto"/>
          <w:sz w:val="20"/>
          <w:lang w:val="nl-BE"/>
        </w:rPr>
      </w:pPr>
      <w:r w:rsidRPr="009A1F60">
        <w:rPr>
          <w:rFonts w:ascii="Times New Roman" w:hAnsi="Times New Roman"/>
          <w:b w:val="0"/>
          <w:i/>
          <w:iCs/>
          <w:color w:val="auto"/>
          <w:sz w:val="20"/>
          <w:lang w:val="nl-BE"/>
        </w:rPr>
        <w:t xml:space="preserve">Overwegende dat het van essentieel belang is dat het kader van de Interne dienst voor preventie en bescherming op het werk zo snel mogelijk vervolledigd wordt, om ervoor te zorgen dat de procedures worden opgevolgd en de preventie van de personeelsleden verzekerd wordt ; </w:t>
      </w:r>
    </w:p>
    <w:p w14:paraId="6CFD8B7A"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Overwegende dat het dringend is om over te gaan tot de aanwerving van een bijkomend personeelslid;</w:t>
      </w:r>
    </w:p>
    <w:p w14:paraId="55DCAA00"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Overwegende dat niet gewacht kan worden op de bekendmaking van de volgende mobiliteitscyclus om deze betrekking vacant te verklaren;</w:t>
      </w:r>
    </w:p>
    <w:p w14:paraId="0D72A462"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Overwegende dat deze betrekking voor de dringende contractuele aanwerving opengesteld moet worden;</w:t>
      </w:r>
    </w:p>
    <w:p w14:paraId="02190A0A"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Op gunstig advies van Mijnheer de eerste Hoofdcommissaris Michaël JONNIAUX, Korpschef ;</w:t>
      </w:r>
    </w:p>
    <w:p w14:paraId="15A2CB39" w14:textId="77777777" w:rsidR="009A1F60" w:rsidRPr="009A1F60" w:rsidRDefault="009A1F60" w:rsidP="009A1F60">
      <w:pPr>
        <w:pStyle w:val="Corpsdetexte"/>
        <w:rPr>
          <w:rFonts w:ascii="Times New Roman" w:hAnsi="Times New Roman"/>
          <w:b w:val="0"/>
          <w:i/>
          <w:iCs/>
          <w:color w:val="auto"/>
          <w:sz w:val="20"/>
          <w:lang w:val="nl-NL"/>
        </w:rPr>
      </w:pPr>
      <w:r w:rsidRPr="009A1F60">
        <w:rPr>
          <w:rFonts w:ascii="Times New Roman" w:hAnsi="Times New Roman"/>
          <w:b w:val="0"/>
          <w:i/>
          <w:iCs/>
          <w:color w:val="auto"/>
          <w:sz w:val="20"/>
          <w:lang w:val="nl-NL"/>
        </w:rPr>
        <w:t>Op voorstel van het Politiecollege ;</w:t>
      </w:r>
    </w:p>
    <w:p w14:paraId="215AF5EB" w14:textId="77777777" w:rsidR="009A1F60" w:rsidRPr="009A1F60" w:rsidRDefault="009A1F60" w:rsidP="009A1F60">
      <w:pPr>
        <w:jc w:val="both"/>
        <w:rPr>
          <w:i/>
          <w:iCs/>
          <w:lang w:val="nl-NL"/>
        </w:rPr>
      </w:pPr>
      <w:r w:rsidRPr="009A1F60">
        <w:rPr>
          <w:i/>
          <w:iCs/>
          <w:lang w:val="nl-NL"/>
        </w:rPr>
        <w:t>BESLIST met eenparigheid van stemmen :</w:t>
      </w:r>
    </w:p>
    <w:p w14:paraId="3F0662AE" w14:textId="77777777" w:rsidR="009A1F60" w:rsidRPr="009A1F60" w:rsidRDefault="009A1F60" w:rsidP="009A1F60">
      <w:pPr>
        <w:numPr>
          <w:ilvl w:val="0"/>
          <w:numId w:val="27"/>
        </w:numPr>
        <w:jc w:val="both"/>
        <w:rPr>
          <w:i/>
          <w:iCs/>
          <w:lang w:val="nl-NL"/>
        </w:rPr>
      </w:pPr>
      <w:r w:rsidRPr="009A1F60">
        <w:rPr>
          <w:i/>
          <w:iCs/>
          <w:lang w:val="nl-NL"/>
        </w:rPr>
        <w:t xml:space="preserve">Omwille van dringende redenen, een betrekking </w:t>
      </w:r>
      <w:proofErr w:type="spellStart"/>
      <w:r w:rsidRPr="009A1F60">
        <w:rPr>
          <w:i/>
          <w:iCs/>
          <w:lang w:val="nl-NL"/>
        </w:rPr>
        <w:t>CALog</w:t>
      </w:r>
      <w:proofErr w:type="spellEnd"/>
      <w:r w:rsidRPr="009A1F60">
        <w:rPr>
          <w:i/>
          <w:iCs/>
          <w:lang w:val="nl-NL"/>
        </w:rPr>
        <w:t xml:space="preserve"> Niveau A, Preventieadviseur, voor de Algemene Directie, Interne Dienst Preventie en Bescherming op het Werk, open te stellen;</w:t>
      </w:r>
    </w:p>
    <w:p w14:paraId="73047E48" w14:textId="77777777" w:rsidR="009A1F60" w:rsidRPr="009A1F60" w:rsidRDefault="009A1F60" w:rsidP="009A1F60">
      <w:pPr>
        <w:pStyle w:val="Corpsdetexte2"/>
        <w:widowControl/>
        <w:numPr>
          <w:ilvl w:val="0"/>
          <w:numId w:val="27"/>
        </w:numPr>
        <w:jc w:val="both"/>
        <w:rPr>
          <w:rFonts w:ascii="Times New Roman" w:hAnsi="Times New Roman"/>
          <w:i/>
          <w:iCs/>
          <w:color w:val="auto"/>
          <w:sz w:val="20"/>
          <w:lang w:val="nl-NL"/>
        </w:rPr>
      </w:pPr>
      <w:r w:rsidRPr="009A1F60">
        <w:rPr>
          <w:rFonts w:ascii="Times New Roman" w:hAnsi="Times New Roman"/>
          <w:i/>
          <w:iCs/>
          <w:color w:val="auto"/>
          <w:sz w:val="20"/>
          <w:lang w:val="nl-NL"/>
        </w:rPr>
        <w:t xml:space="preserve">Om, na bekendmaking van het aanbod op de site van </w:t>
      </w:r>
      <w:proofErr w:type="spellStart"/>
      <w:r w:rsidRPr="009A1F60">
        <w:rPr>
          <w:rFonts w:ascii="Times New Roman" w:hAnsi="Times New Roman"/>
          <w:i/>
          <w:iCs/>
          <w:color w:val="auto"/>
          <w:sz w:val="20"/>
          <w:lang w:val="nl-NL"/>
        </w:rPr>
        <w:t>Jobpol</w:t>
      </w:r>
      <w:proofErr w:type="spellEnd"/>
      <w:r w:rsidRPr="009A1F60">
        <w:rPr>
          <w:rFonts w:ascii="Times New Roman" w:hAnsi="Times New Roman"/>
          <w:i/>
          <w:iCs/>
          <w:color w:val="auto"/>
          <w:sz w:val="20"/>
          <w:lang w:val="nl-NL"/>
        </w:rPr>
        <w:t xml:space="preserve"> en slagen voor de selectietesten die georganiseerd worden door de Directie van de rekrutering en de selectie van de federale politie, een onderhoud met de verschillende kandidaten door de Korpschef of de door hem daartoe aangestelde persoon, het diensthoofd van de dienst Preventie en Bescherming op het werk of de door hem daartoe aangestelde persoon en een personeelslid van het administratief en logistieke kader dat ten minste bekleed is met de graad die overeenstemt met de te begeven betrekking, met uitnodiging van de vertegenwoordigers van de vertegenwoordigende vakbondsorganisaties, als selectiemodus voor de vacant verklaarde betrekking te weerhouden;</w:t>
      </w:r>
    </w:p>
    <w:p w14:paraId="0E6D7E87" w14:textId="77777777" w:rsidR="009A1F60" w:rsidRPr="009A1F60" w:rsidRDefault="009A1F60" w:rsidP="009A1F60">
      <w:pPr>
        <w:pStyle w:val="Corpsdetexte2"/>
        <w:widowControl/>
        <w:numPr>
          <w:ilvl w:val="0"/>
          <w:numId w:val="27"/>
        </w:numPr>
        <w:jc w:val="both"/>
        <w:rPr>
          <w:rFonts w:ascii="Times New Roman" w:hAnsi="Times New Roman"/>
          <w:i/>
          <w:iCs/>
          <w:color w:val="auto"/>
          <w:sz w:val="20"/>
          <w:lang w:val="nl-NL"/>
        </w:rPr>
      </w:pPr>
      <w:r w:rsidRPr="009A1F60">
        <w:rPr>
          <w:rFonts w:ascii="Times New Roman" w:hAnsi="Times New Roman"/>
          <w:i/>
          <w:iCs/>
          <w:color w:val="auto"/>
          <w:sz w:val="20"/>
          <w:lang w:val="nl-NL"/>
        </w:rPr>
        <w:t>om een wervingsreserve te voorzien.</w:t>
      </w:r>
    </w:p>
    <w:p w14:paraId="0FE123B2" w14:textId="77777777" w:rsidR="009A1F60" w:rsidRPr="009A1F60" w:rsidRDefault="009A1F60" w:rsidP="000E6F98">
      <w:pPr>
        <w:pStyle w:val="Retraitcorpsdetexte3"/>
        <w:ind w:left="1080"/>
        <w:rPr>
          <w:b/>
          <w:bCs/>
          <w:i/>
          <w:iCs/>
          <w:sz w:val="20"/>
          <w:szCs w:val="20"/>
          <w:lang w:val="nl-NL"/>
        </w:rPr>
      </w:pPr>
    </w:p>
    <w:p w14:paraId="6514B06F" w14:textId="77777777" w:rsidR="000E6F98" w:rsidRDefault="000E6F98" w:rsidP="000E6F98">
      <w:pPr>
        <w:pStyle w:val="xmsolistparagraph"/>
        <w:numPr>
          <w:ilvl w:val="0"/>
          <w:numId w:val="23"/>
        </w:numPr>
        <w:spacing w:before="0" w:beforeAutospacing="0" w:after="0" w:afterAutospacing="0"/>
        <w:rPr>
          <w:b/>
          <w:sz w:val="20"/>
          <w:szCs w:val="20"/>
          <w:lang w:eastAsia="fr-FR"/>
        </w:rPr>
      </w:pPr>
      <w:r w:rsidRPr="00B21DC3">
        <w:rPr>
          <w:b/>
          <w:sz w:val="20"/>
          <w:szCs w:val="20"/>
          <w:lang w:eastAsia="fr-FR"/>
        </w:rPr>
        <w:t>A</w:t>
      </w:r>
      <w:r>
        <w:rPr>
          <w:b/>
          <w:sz w:val="20"/>
          <w:szCs w:val="20"/>
          <w:lang w:eastAsia="fr-FR"/>
        </w:rPr>
        <w:t>chat d’une camionnette pour les ouvriers – programme 2021 – recours au bureau fédéral des achats</w:t>
      </w:r>
    </w:p>
    <w:p w14:paraId="65C17F6B" w14:textId="77777777" w:rsidR="000E6F98" w:rsidRPr="00404350" w:rsidRDefault="000E6F98" w:rsidP="000E6F98">
      <w:pPr>
        <w:pStyle w:val="xmsolistparagraph"/>
        <w:spacing w:before="0" w:beforeAutospacing="0" w:after="0" w:afterAutospacing="0"/>
        <w:ind w:left="708"/>
        <w:rPr>
          <w:b/>
          <w:i/>
          <w:iCs/>
          <w:sz w:val="20"/>
          <w:szCs w:val="20"/>
          <w:lang w:val="nl-NL" w:eastAsia="fr-FR"/>
        </w:rPr>
      </w:pPr>
      <w:r w:rsidRPr="00404350">
        <w:rPr>
          <w:b/>
          <w:i/>
          <w:iCs/>
          <w:sz w:val="20"/>
          <w:szCs w:val="20"/>
          <w:lang w:val="nl-NL" w:eastAsia="fr-FR"/>
        </w:rPr>
        <w:t>Aankoop van een bestelwagen v</w:t>
      </w:r>
      <w:r>
        <w:rPr>
          <w:b/>
          <w:i/>
          <w:iCs/>
          <w:sz w:val="20"/>
          <w:szCs w:val="20"/>
          <w:lang w:val="nl-NL" w:eastAsia="fr-FR"/>
        </w:rPr>
        <w:t>oor de arbeiders – programma 2021 – beroep op federale aankoopdienst</w:t>
      </w:r>
    </w:p>
    <w:p w14:paraId="6126A425" w14:textId="77777777" w:rsidR="001D061E" w:rsidRPr="001D061E" w:rsidRDefault="001D061E" w:rsidP="001D061E">
      <w:pPr>
        <w:ind w:right="567"/>
      </w:pPr>
      <w:r w:rsidRPr="001D061E">
        <w:t>Le Conseil de police,</w:t>
      </w:r>
    </w:p>
    <w:p w14:paraId="22741083" w14:textId="77777777" w:rsidR="001D061E" w:rsidRPr="001D061E" w:rsidRDefault="001D061E" w:rsidP="001D061E">
      <w:r w:rsidRPr="001D061E">
        <w:t xml:space="preserve">Attendu qu’un crédit de </w:t>
      </w:r>
      <w:r w:rsidRPr="001D061E">
        <w:rPr>
          <w:noProof/>
        </w:rPr>
        <w:t>€ 336.000,00</w:t>
      </w:r>
      <w:r w:rsidRPr="001D061E">
        <w:t xml:space="preserve"> est inscrit à l’article </w:t>
      </w:r>
      <w:r w:rsidRPr="001D061E">
        <w:rPr>
          <w:noProof/>
        </w:rPr>
        <w:t>3300/743-52</w:t>
      </w:r>
      <w:r w:rsidRPr="001D061E">
        <w:t xml:space="preserve"> du </w:t>
      </w:r>
      <w:r w:rsidRPr="001D061E">
        <w:rPr>
          <w:noProof/>
        </w:rPr>
        <w:t>Budget Extraordinaire</w:t>
      </w:r>
      <w:r w:rsidRPr="001D061E">
        <w:t xml:space="preserve"> de l’année </w:t>
      </w:r>
      <w:r w:rsidRPr="001D061E">
        <w:rPr>
          <w:noProof/>
        </w:rPr>
        <w:t>2021</w:t>
      </w:r>
      <w:r w:rsidRPr="001D061E">
        <w:t xml:space="preserve"> (</w:t>
      </w:r>
      <w:r w:rsidRPr="001D061E">
        <w:rPr>
          <w:noProof/>
        </w:rPr>
        <w:t>Achat autos et camionnettes</w:t>
      </w:r>
      <w:r w:rsidRPr="001D061E">
        <w:t>) ;</w:t>
      </w:r>
    </w:p>
    <w:p w14:paraId="59AA3433" w14:textId="77777777" w:rsidR="001D061E" w:rsidRPr="001D061E" w:rsidRDefault="001D061E" w:rsidP="001D061E">
      <w:pPr>
        <w:pStyle w:val="Corpsdetexte"/>
        <w:ind w:right="567"/>
        <w:rPr>
          <w:rFonts w:ascii="Times New Roman" w:hAnsi="Times New Roman"/>
          <w:b w:val="0"/>
          <w:color w:val="auto"/>
          <w:sz w:val="20"/>
        </w:rPr>
      </w:pPr>
      <w:r w:rsidRPr="001D061E">
        <w:rPr>
          <w:rFonts w:ascii="Times New Roman" w:hAnsi="Times New Roman"/>
          <w:b w:val="0"/>
          <w:color w:val="auto"/>
          <w:sz w:val="20"/>
        </w:rPr>
        <w:t xml:space="preserve">Attendu que ces </w:t>
      </w:r>
      <w:r w:rsidRPr="001D061E">
        <w:rPr>
          <w:rFonts w:ascii="Times New Roman" w:hAnsi="Times New Roman"/>
          <w:b w:val="0"/>
          <w:noProof/>
          <w:color w:val="auto"/>
          <w:sz w:val="20"/>
        </w:rPr>
        <w:t>Fournitures</w:t>
      </w:r>
      <w:r w:rsidRPr="001D061E">
        <w:rPr>
          <w:rFonts w:ascii="Times New Roman" w:hAnsi="Times New Roman"/>
          <w:b w:val="0"/>
          <w:color w:val="auto"/>
          <w:sz w:val="20"/>
        </w:rPr>
        <w:t xml:space="preserve"> seront acquises par le biais des marchés publics fédéraux réf. DSA 2016 R3 010 – Lot 33D ;</w:t>
      </w:r>
    </w:p>
    <w:p w14:paraId="71A174B9" w14:textId="77777777" w:rsidR="001D061E" w:rsidRPr="001D061E" w:rsidRDefault="001D061E" w:rsidP="001D061E">
      <w:r w:rsidRPr="001D061E">
        <w:lastRenderedPageBreak/>
        <w:t xml:space="preserve">Attendu que les </w:t>
      </w:r>
      <w:r w:rsidRPr="001D061E">
        <w:rPr>
          <w:noProof/>
        </w:rPr>
        <w:t>Fournitures</w:t>
      </w:r>
      <w:r w:rsidRPr="001D061E">
        <w:t xml:space="preserve"> nécessaires s’établissent comme suit : </w:t>
      </w:r>
    </w:p>
    <w:tbl>
      <w:tblPr>
        <w:tblW w:w="9730"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199"/>
        <w:gridCol w:w="1321"/>
        <w:gridCol w:w="1607"/>
        <w:gridCol w:w="16"/>
        <w:gridCol w:w="2587"/>
      </w:tblGrid>
      <w:tr w:rsidR="001D061E" w:rsidRPr="001D061E" w14:paraId="1561946C" w14:textId="77777777" w:rsidTr="001D061E">
        <w:trPr>
          <w:trHeight w:val="122"/>
        </w:trPr>
        <w:tc>
          <w:tcPr>
            <w:tcW w:w="4199" w:type="dxa"/>
            <w:tcBorders>
              <w:right w:val="single" w:sz="4" w:space="0" w:color="auto"/>
            </w:tcBorders>
            <w:vAlign w:val="center"/>
          </w:tcPr>
          <w:p w14:paraId="76AF85F7" w14:textId="77777777" w:rsidR="001D061E" w:rsidRPr="001D061E" w:rsidRDefault="001D061E" w:rsidP="001D061E">
            <w:pPr>
              <w:keepNext/>
              <w:rPr>
                <w:snapToGrid w:val="0"/>
              </w:rPr>
            </w:pPr>
            <w:r w:rsidRPr="001D061E">
              <w:rPr>
                <w:noProof/>
                <w:lang w:val="nl-BE"/>
              </w:rPr>
              <w:t>FOURNITURES</w:t>
            </w:r>
          </w:p>
        </w:tc>
        <w:tc>
          <w:tcPr>
            <w:tcW w:w="1321" w:type="dxa"/>
            <w:tcBorders>
              <w:top w:val="single" w:sz="4" w:space="0" w:color="auto"/>
              <w:left w:val="single" w:sz="4" w:space="0" w:color="auto"/>
              <w:bottom w:val="single" w:sz="4" w:space="0" w:color="auto"/>
              <w:right w:val="single" w:sz="4" w:space="0" w:color="auto"/>
            </w:tcBorders>
            <w:vAlign w:val="center"/>
          </w:tcPr>
          <w:p w14:paraId="46B338FC" w14:textId="77777777" w:rsidR="001D061E" w:rsidRPr="001D061E" w:rsidRDefault="001D061E" w:rsidP="001D061E">
            <w:pPr>
              <w:keepNext/>
              <w:rPr>
                <w:snapToGrid w:val="0"/>
              </w:rPr>
            </w:pPr>
            <w:r w:rsidRPr="001D061E">
              <w:rPr>
                <w:snapToGrid w:val="0"/>
              </w:rPr>
              <w:t>Nombre</w:t>
            </w:r>
          </w:p>
        </w:tc>
        <w:tc>
          <w:tcPr>
            <w:tcW w:w="1607" w:type="dxa"/>
            <w:tcBorders>
              <w:left w:val="single" w:sz="4" w:space="0" w:color="auto"/>
              <w:right w:val="single" w:sz="4" w:space="0" w:color="auto"/>
            </w:tcBorders>
            <w:vAlign w:val="center"/>
          </w:tcPr>
          <w:p w14:paraId="649DF6E2" w14:textId="77777777" w:rsidR="001D061E" w:rsidRPr="001D061E" w:rsidRDefault="001D061E" w:rsidP="001D061E">
            <w:pPr>
              <w:keepNext/>
              <w:rPr>
                <w:snapToGrid w:val="0"/>
              </w:rPr>
            </w:pPr>
            <w:r w:rsidRPr="001D061E">
              <w:rPr>
                <w:snapToGrid w:val="0"/>
              </w:rPr>
              <w:t>PU HTVA</w:t>
            </w:r>
          </w:p>
        </w:tc>
        <w:tc>
          <w:tcPr>
            <w:tcW w:w="2603" w:type="dxa"/>
            <w:gridSpan w:val="2"/>
            <w:tcBorders>
              <w:left w:val="single" w:sz="4" w:space="0" w:color="auto"/>
            </w:tcBorders>
            <w:vAlign w:val="center"/>
          </w:tcPr>
          <w:p w14:paraId="1B15260E" w14:textId="77777777" w:rsidR="001D061E" w:rsidRPr="001D061E" w:rsidRDefault="001D061E" w:rsidP="001D061E">
            <w:pPr>
              <w:keepNext/>
              <w:rPr>
                <w:snapToGrid w:val="0"/>
              </w:rPr>
            </w:pPr>
            <w:r w:rsidRPr="001D061E">
              <w:rPr>
                <w:snapToGrid w:val="0"/>
              </w:rPr>
              <w:t>PRIX TOTAL TVAC</w:t>
            </w:r>
          </w:p>
        </w:tc>
      </w:tr>
      <w:tr w:rsidR="001D061E" w:rsidRPr="001D061E" w14:paraId="435E1DBB" w14:textId="77777777" w:rsidTr="001D061E">
        <w:tblPrEx>
          <w:tblBorders>
            <w:insideH w:val="single" w:sz="4" w:space="0" w:color="auto"/>
            <w:insideV w:val="single" w:sz="4" w:space="0" w:color="auto"/>
          </w:tblBorders>
        </w:tblPrEx>
        <w:trPr>
          <w:trHeight w:val="271"/>
        </w:trPr>
        <w:tc>
          <w:tcPr>
            <w:tcW w:w="4199" w:type="dxa"/>
            <w:vAlign w:val="center"/>
          </w:tcPr>
          <w:p w14:paraId="5B87A296" w14:textId="77777777" w:rsidR="001D061E" w:rsidRPr="001D061E" w:rsidRDefault="001D061E" w:rsidP="001D061E">
            <w:pPr>
              <w:keepNext/>
              <w:rPr>
                <w:snapToGrid w:val="0"/>
                <w:lang w:val="de-DE"/>
              </w:rPr>
            </w:pPr>
            <w:r w:rsidRPr="001D061E">
              <w:rPr>
                <w:lang w:val="de-DE"/>
              </w:rPr>
              <w:t xml:space="preserve">VW Transporter 100 </w:t>
            </w:r>
            <w:proofErr w:type="spellStart"/>
            <w:r w:rsidRPr="001D061E">
              <w:rPr>
                <w:lang w:val="de-DE"/>
              </w:rPr>
              <w:t>Kw</w:t>
            </w:r>
            <w:proofErr w:type="spellEnd"/>
            <w:r w:rsidRPr="001D061E">
              <w:rPr>
                <w:lang w:val="de-DE"/>
              </w:rPr>
              <w:t xml:space="preserve"> 2 L </w:t>
            </w:r>
            <w:proofErr w:type="spellStart"/>
            <w:r w:rsidRPr="001D061E">
              <w:rPr>
                <w:lang w:val="de-DE"/>
              </w:rPr>
              <w:t>diesel</w:t>
            </w:r>
            <w:proofErr w:type="spellEnd"/>
          </w:p>
        </w:tc>
        <w:tc>
          <w:tcPr>
            <w:tcW w:w="1321" w:type="dxa"/>
            <w:vAlign w:val="center"/>
          </w:tcPr>
          <w:p w14:paraId="7D754CE6" w14:textId="77777777" w:rsidR="001D061E" w:rsidRPr="001D061E" w:rsidRDefault="001D061E" w:rsidP="001D061E">
            <w:pPr>
              <w:keepNext/>
              <w:rPr>
                <w:snapToGrid w:val="0"/>
              </w:rPr>
            </w:pPr>
            <w:r w:rsidRPr="001D061E">
              <w:t>1</w:t>
            </w:r>
          </w:p>
        </w:tc>
        <w:tc>
          <w:tcPr>
            <w:tcW w:w="1623" w:type="dxa"/>
            <w:gridSpan w:val="2"/>
            <w:vAlign w:val="center"/>
          </w:tcPr>
          <w:p w14:paraId="18140FCA" w14:textId="77777777" w:rsidR="001D061E" w:rsidRPr="001D061E" w:rsidRDefault="001D061E" w:rsidP="001D061E">
            <w:pPr>
              <w:keepNext/>
            </w:pPr>
            <w:r w:rsidRPr="001D061E">
              <w:t>€ 19.902,29</w:t>
            </w:r>
          </w:p>
        </w:tc>
        <w:tc>
          <w:tcPr>
            <w:tcW w:w="2587" w:type="dxa"/>
            <w:vAlign w:val="center"/>
          </w:tcPr>
          <w:p w14:paraId="54AE7227" w14:textId="77777777" w:rsidR="001D061E" w:rsidRPr="001D061E" w:rsidRDefault="001D061E" w:rsidP="001D061E">
            <w:pPr>
              <w:keepNext/>
              <w:rPr>
                <w:snapToGrid w:val="0"/>
              </w:rPr>
            </w:pPr>
            <w:r w:rsidRPr="001D061E">
              <w:rPr>
                <w:noProof/>
              </w:rPr>
              <w:t>€ 24.081,77</w:t>
            </w:r>
          </w:p>
        </w:tc>
      </w:tr>
      <w:tr w:rsidR="001D061E" w:rsidRPr="001D061E" w14:paraId="64995DB4" w14:textId="77777777" w:rsidTr="001D061E">
        <w:tblPrEx>
          <w:tblBorders>
            <w:insideH w:val="single" w:sz="4" w:space="0" w:color="auto"/>
            <w:insideV w:val="single" w:sz="4" w:space="0" w:color="auto"/>
          </w:tblBorders>
        </w:tblPrEx>
        <w:trPr>
          <w:trHeight w:val="271"/>
        </w:trPr>
        <w:tc>
          <w:tcPr>
            <w:tcW w:w="4199" w:type="dxa"/>
            <w:vAlign w:val="center"/>
          </w:tcPr>
          <w:p w14:paraId="0CA7676D" w14:textId="77777777" w:rsidR="001D061E" w:rsidRPr="001D061E" w:rsidRDefault="001D061E" w:rsidP="001D061E">
            <w:pPr>
              <w:keepNext/>
              <w:rPr>
                <w:snapToGrid w:val="0"/>
              </w:rPr>
            </w:pPr>
            <w:r w:rsidRPr="001D061E">
              <w:t>Boîte automatique</w:t>
            </w:r>
          </w:p>
        </w:tc>
        <w:tc>
          <w:tcPr>
            <w:tcW w:w="1321" w:type="dxa"/>
            <w:vAlign w:val="center"/>
          </w:tcPr>
          <w:p w14:paraId="0D3787EF" w14:textId="77777777" w:rsidR="001D061E" w:rsidRPr="001D061E" w:rsidRDefault="001D061E" w:rsidP="001D061E">
            <w:pPr>
              <w:keepNext/>
              <w:rPr>
                <w:snapToGrid w:val="0"/>
              </w:rPr>
            </w:pPr>
            <w:r w:rsidRPr="001D061E">
              <w:t>1</w:t>
            </w:r>
          </w:p>
        </w:tc>
        <w:tc>
          <w:tcPr>
            <w:tcW w:w="1623" w:type="dxa"/>
            <w:gridSpan w:val="2"/>
            <w:vAlign w:val="center"/>
          </w:tcPr>
          <w:p w14:paraId="26668C4E" w14:textId="77777777" w:rsidR="001D061E" w:rsidRPr="001D061E" w:rsidRDefault="001D061E" w:rsidP="001D061E">
            <w:pPr>
              <w:keepNext/>
            </w:pPr>
            <w:r w:rsidRPr="001D061E">
              <w:t>€ 1.441,65</w:t>
            </w:r>
          </w:p>
        </w:tc>
        <w:tc>
          <w:tcPr>
            <w:tcW w:w="2587" w:type="dxa"/>
            <w:vAlign w:val="center"/>
          </w:tcPr>
          <w:p w14:paraId="472153D1" w14:textId="77777777" w:rsidR="001D061E" w:rsidRPr="001D061E" w:rsidRDefault="001D061E" w:rsidP="001D061E">
            <w:pPr>
              <w:keepNext/>
              <w:rPr>
                <w:snapToGrid w:val="0"/>
              </w:rPr>
            </w:pPr>
            <w:r w:rsidRPr="001D061E">
              <w:rPr>
                <w:noProof/>
              </w:rPr>
              <w:t>€ 1.744,40</w:t>
            </w:r>
          </w:p>
        </w:tc>
      </w:tr>
      <w:tr w:rsidR="001D061E" w:rsidRPr="001D061E" w14:paraId="67A56C8A" w14:textId="77777777" w:rsidTr="001D061E">
        <w:tblPrEx>
          <w:tblBorders>
            <w:insideH w:val="single" w:sz="4" w:space="0" w:color="auto"/>
            <w:insideV w:val="single" w:sz="4" w:space="0" w:color="auto"/>
          </w:tblBorders>
        </w:tblPrEx>
        <w:trPr>
          <w:trHeight w:val="271"/>
        </w:trPr>
        <w:tc>
          <w:tcPr>
            <w:tcW w:w="4199" w:type="dxa"/>
            <w:vAlign w:val="center"/>
          </w:tcPr>
          <w:p w14:paraId="6AACA7FE" w14:textId="77777777" w:rsidR="001D061E" w:rsidRPr="001D061E" w:rsidRDefault="001D061E" w:rsidP="001D061E">
            <w:pPr>
              <w:keepNext/>
              <w:rPr>
                <w:snapToGrid w:val="0"/>
              </w:rPr>
            </w:pPr>
            <w:r w:rsidRPr="001D061E">
              <w:t>Peinture métallisée</w:t>
            </w:r>
          </w:p>
        </w:tc>
        <w:tc>
          <w:tcPr>
            <w:tcW w:w="1321" w:type="dxa"/>
            <w:vAlign w:val="center"/>
          </w:tcPr>
          <w:p w14:paraId="7CB5A0CC" w14:textId="77777777" w:rsidR="001D061E" w:rsidRPr="001D061E" w:rsidRDefault="001D061E" w:rsidP="001D061E">
            <w:pPr>
              <w:keepNext/>
              <w:rPr>
                <w:snapToGrid w:val="0"/>
              </w:rPr>
            </w:pPr>
            <w:r w:rsidRPr="001D061E">
              <w:t>1</w:t>
            </w:r>
          </w:p>
        </w:tc>
        <w:tc>
          <w:tcPr>
            <w:tcW w:w="1623" w:type="dxa"/>
            <w:gridSpan w:val="2"/>
            <w:vAlign w:val="center"/>
          </w:tcPr>
          <w:p w14:paraId="5EE6B708" w14:textId="77777777" w:rsidR="001D061E" w:rsidRPr="001D061E" w:rsidRDefault="001D061E" w:rsidP="001D061E">
            <w:pPr>
              <w:keepNext/>
            </w:pPr>
            <w:r w:rsidRPr="001D061E">
              <w:t>€ 570,15</w:t>
            </w:r>
          </w:p>
        </w:tc>
        <w:tc>
          <w:tcPr>
            <w:tcW w:w="2587" w:type="dxa"/>
            <w:vAlign w:val="center"/>
          </w:tcPr>
          <w:p w14:paraId="540890BC" w14:textId="77777777" w:rsidR="001D061E" w:rsidRPr="001D061E" w:rsidRDefault="001D061E" w:rsidP="001D061E">
            <w:pPr>
              <w:keepNext/>
              <w:rPr>
                <w:snapToGrid w:val="0"/>
              </w:rPr>
            </w:pPr>
            <w:r w:rsidRPr="001D061E">
              <w:rPr>
                <w:noProof/>
              </w:rPr>
              <w:t>€ 689,88</w:t>
            </w:r>
          </w:p>
        </w:tc>
      </w:tr>
      <w:tr w:rsidR="001D061E" w:rsidRPr="001D061E" w14:paraId="3AE88C6F" w14:textId="77777777" w:rsidTr="001D061E">
        <w:tblPrEx>
          <w:tblBorders>
            <w:insideH w:val="single" w:sz="4" w:space="0" w:color="auto"/>
            <w:insideV w:val="single" w:sz="4" w:space="0" w:color="auto"/>
          </w:tblBorders>
        </w:tblPrEx>
        <w:trPr>
          <w:trHeight w:val="271"/>
        </w:trPr>
        <w:tc>
          <w:tcPr>
            <w:tcW w:w="4199" w:type="dxa"/>
            <w:vAlign w:val="center"/>
          </w:tcPr>
          <w:p w14:paraId="5041C7B8" w14:textId="77777777" w:rsidR="001D061E" w:rsidRPr="001D061E" w:rsidRDefault="001D061E" w:rsidP="001D061E">
            <w:pPr>
              <w:keepNext/>
              <w:rPr>
                <w:snapToGrid w:val="0"/>
              </w:rPr>
            </w:pPr>
            <w:r w:rsidRPr="001D061E">
              <w:t>Feux LED avant et arrière</w:t>
            </w:r>
          </w:p>
        </w:tc>
        <w:tc>
          <w:tcPr>
            <w:tcW w:w="1321" w:type="dxa"/>
            <w:vAlign w:val="center"/>
          </w:tcPr>
          <w:p w14:paraId="0697B2AB" w14:textId="77777777" w:rsidR="001D061E" w:rsidRPr="001D061E" w:rsidRDefault="001D061E" w:rsidP="001D061E">
            <w:pPr>
              <w:keepNext/>
              <w:rPr>
                <w:snapToGrid w:val="0"/>
              </w:rPr>
            </w:pPr>
            <w:r w:rsidRPr="001D061E">
              <w:t>1</w:t>
            </w:r>
          </w:p>
        </w:tc>
        <w:tc>
          <w:tcPr>
            <w:tcW w:w="1623" w:type="dxa"/>
            <w:gridSpan w:val="2"/>
            <w:vAlign w:val="center"/>
          </w:tcPr>
          <w:p w14:paraId="04ADEEEA" w14:textId="77777777" w:rsidR="001D061E" w:rsidRPr="001D061E" w:rsidRDefault="001D061E" w:rsidP="001D061E">
            <w:pPr>
              <w:keepNext/>
            </w:pPr>
            <w:r w:rsidRPr="001D061E">
              <w:t>€ 855,38</w:t>
            </w:r>
          </w:p>
        </w:tc>
        <w:tc>
          <w:tcPr>
            <w:tcW w:w="2587" w:type="dxa"/>
            <w:vAlign w:val="center"/>
          </w:tcPr>
          <w:p w14:paraId="1FB3419B" w14:textId="77777777" w:rsidR="001D061E" w:rsidRPr="001D061E" w:rsidRDefault="001D061E" w:rsidP="001D061E">
            <w:pPr>
              <w:keepNext/>
              <w:rPr>
                <w:snapToGrid w:val="0"/>
              </w:rPr>
            </w:pPr>
            <w:r w:rsidRPr="001D061E">
              <w:rPr>
                <w:noProof/>
              </w:rPr>
              <w:t>€ 1.035,01</w:t>
            </w:r>
          </w:p>
        </w:tc>
      </w:tr>
      <w:tr w:rsidR="001D061E" w:rsidRPr="001D061E" w14:paraId="42F7CD07" w14:textId="77777777" w:rsidTr="001D061E">
        <w:tblPrEx>
          <w:tblBorders>
            <w:insideH w:val="single" w:sz="4" w:space="0" w:color="auto"/>
            <w:insideV w:val="single" w:sz="4" w:space="0" w:color="auto"/>
          </w:tblBorders>
        </w:tblPrEx>
        <w:trPr>
          <w:trHeight w:val="271"/>
        </w:trPr>
        <w:tc>
          <w:tcPr>
            <w:tcW w:w="4199" w:type="dxa"/>
            <w:vAlign w:val="center"/>
          </w:tcPr>
          <w:p w14:paraId="06604FDA" w14:textId="77777777" w:rsidR="001D061E" w:rsidRPr="001D061E" w:rsidRDefault="001D061E" w:rsidP="001D061E">
            <w:pPr>
              <w:keepNext/>
              <w:rPr>
                <w:snapToGrid w:val="0"/>
              </w:rPr>
            </w:pPr>
            <w:r w:rsidRPr="001D061E">
              <w:t>Sièges similicuir</w:t>
            </w:r>
          </w:p>
        </w:tc>
        <w:tc>
          <w:tcPr>
            <w:tcW w:w="1321" w:type="dxa"/>
            <w:vAlign w:val="center"/>
          </w:tcPr>
          <w:p w14:paraId="37E40349" w14:textId="77777777" w:rsidR="001D061E" w:rsidRPr="001D061E" w:rsidRDefault="001D061E" w:rsidP="001D061E">
            <w:pPr>
              <w:keepNext/>
              <w:rPr>
                <w:snapToGrid w:val="0"/>
              </w:rPr>
            </w:pPr>
            <w:r w:rsidRPr="001D061E">
              <w:t>1</w:t>
            </w:r>
          </w:p>
        </w:tc>
        <w:tc>
          <w:tcPr>
            <w:tcW w:w="1623" w:type="dxa"/>
            <w:gridSpan w:val="2"/>
            <w:vAlign w:val="center"/>
          </w:tcPr>
          <w:p w14:paraId="415EDDFD" w14:textId="77777777" w:rsidR="001D061E" w:rsidRPr="001D061E" w:rsidRDefault="001D061E" w:rsidP="001D061E">
            <w:pPr>
              <w:keepNext/>
            </w:pPr>
            <w:r w:rsidRPr="001D061E">
              <w:t>______________</w:t>
            </w:r>
          </w:p>
        </w:tc>
        <w:tc>
          <w:tcPr>
            <w:tcW w:w="2587" w:type="dxa"/>
            <w:vAlign w:val="center"/>
          </w:tcPr>
          <w:p w14:paraId="6F76FDE9" w14:textId="77777777" w:rsidR="001D061E" w:rsidRPr="001D061E" w:rsidRDefault="001D061E" w:rsidP="001D061E">
            <w:pPr>
              <w:keepNext/>
              <w:rPr>
                <w:snapToGrid w:val="0"/>
              </w:rPr>
            </w:pPr>
            <w:r w:rsidRPr="001D061E">
              <w:rPr>
                <w:noProof/>
              </w:rPr>
              <w:t>______________</w:t>
            </w:r>
          </w:p>
        </w:tc>
      </w:tr>
      <w:tr w:rsidR="001D061E" w:rsidRPr="001D061E" w14:paraId="36858849" w14:textId="77777777" w:rsidTr="001D061E">
        <w:tblPrEx>
          <w:tblBorders>
            <w:insideH w:val="single" w:sz="4" w:space="0" w:color="auto"/>
            <w:insideV w:val="single" w:sz="4" w:space="0" w:color="auto"/>
          </w:tblBorders>
        </w:tblPrEx>
        <w:trPr>
          <w:trHeight w:val="271"/>
        </w:trPr>
        <w:tc>
          <w:tcPr>
            <w:tcW w:w="4199" w:type="dxa"/>
            <w:vAlign w:val="center"/>
          </w:tcPr>
          <w:p w14:paraId="37816946" w14:textId="77777777" w:rsidR="001D061E" w:rsidRPr="001D061E" w:rsidRDefault="001D061E" w:rsidP="001D061E">
            <w:pPr>
              <w:keepNext/>
              <w:rPr>
                <w:snapToGrid w:val="0"/>
              </w:rPr>
            </w:pPr>
            <w:r w:rsidRPr="001D061E">
              <w:t>Tapis caoutchouc AV</w:t>
            </w:r>
          </w:p>
        </w:tc>
        <w:tc>
          <w:tcPr>
            <w:tcW w:w="1321" w:type="dxa"/>
            <w:vAlign w:val="center"/>
          </w:tcPr>
          <w:p w14:paraId="7AB07333" w14:textId="77777777" w:rsidR="001D061E" w:rsidRPr="001D061E" w:rsidRDefault="001D061E" w:rsidP="001D061E">
            <w:pPr>
              <w:keepNext/>
              <w:rPr>
                <w:snapToGrid w:val="0"/>
              </w:rPr>
            </w:pPr>
            <w:r w:rsidRPr="001D061E">
              <w:t>1</w:t>
            </w:r>
          </w:p>
        </w:tc>
        <w:tc>
          <w:tcPr>
            <w:tcW w:w="1623" w:type="dxa"/>
            <w:gridSpan w:val="2"/>
            <w:vAlign w:val="center"/>
          </w:tcPr>
          <w:p w14:paraId="5E406463" w14:textId="77777777" w:rsidR="001D061E" w:rsidRPr="001D061E" w:rsidRDefault="001D061E" w:rsidP="001D061E">
            <w:pPr>
              <w:keepNext/>
            </w:pPr>
            <w:r w:rsidRPr="001D061E">
              <w:t>€ 65,00</w:t>
            </w:r>
          </w:p>
        </w:tc>
        <w:tc>
          <w:tcPr>
            <w:tcW w:w="2587" w:type="dxa"/>
            <w:vAlign w:val="center"/>
          </w:tcPr>
          <w:p w14:paraId="6758035A" w14:textId="77777777" w:rsidR="001D061E" w:rsidRPr="001D061E" w:rsidRDefault="001D061E" w:rsidP="001D061E">
            <w:pPr>
              <w:keepNext/>
              <w:rPr>
                <w:snapToGrid w:val="0"/>
              </w:rPr>
            </w:pPr>
            <w:r w:rsidRPr="001D061E">
              <w:rPr>
                <w:noProof/>
              </w:rPr>
              <w:t>€ 78,65</w:t>
            </w:r>
          </w:p>
        </w:tc>
      </w:tr>
      <w:tr w:rsidR="001D061E" w:rsidRPr="001D061E" w14:paraId="060C4671" w14:textId="77777777" w:rsidTr="001D061E">
        <w:tblPrEx>
          <w:tblBorders>
            <w:insideH w:val="single" w:sz="4" w:space="0" w:color="auto"/>
            <w:insideV w:val="single" w:sz="4" w:space="0" w:color="auto"/>
          </w:tblBorders>
        </w:tblPrEx>
        <w:trPr>
          <w:trHeight w:val="271"/>
        </w:trPr>
        <w:tc>
          <w:tcPr>
            <w:tcW w:w="4199" w:type="dxa"/>
            <w:vAlign w:val="center"/>
          </w:tcPr>
          <w:p w14:paraId="3BCA2446" w14:textId="77777777" w:rsidR="001D061E" w:rsidRPr="001D061E" w:rsidRDefault="001D061E" w:rsidP="001D061E">
            <w:pPr>
              <w:keepNext/>
              <w:rPr>
                <w:snapToGrid w:val="0"/>
              </w:rPr>
            </w:pPr>
            <w:r w:rsidRPr="001D061E">
              <w:t>APS avant et arrière + caméra de recul</w:t>
            </w:r>
          </w:p>
        </w:tc>
        <w:tc>
          <w:tcPr>
            <w:tcW w:w="1321" w:type="dxa"/>
            <w:vAlign w:val="center"/>
          </w:tcPr>
          <w:p w14:paraId="54DE5D68" w14:textId="77777777" w:rsidR="001D061E" w:rsidRPr="001D061E" w:rsidRDefault="001D061E" w:rsidP="001D061E">
            <w:pPr>
              <w:keepNext/>
              <w:rPr>
                <w:snapToGrid w:val="0"/>
              </w:rPr>
            </w:pPr>
            <w:r w:rsidRPr="001D061E">
              <w:t>1</w:t>
            </w:r>
          </w:p>
        </w:tc>
        <w:tc>
          <w:tcPr>
            <w:tcW w:w="1623" w:type="dxa"/>
            <w:gridSpan w:val="2"/>
            <w:vAlign w:val="center"/>
          </w:tcPr>
          <w:p w14:paraId="71B23FA9" w14:textId="77777777" w:rsidR="001D061E" w:rsidRPr="001D061E" w:rsidRDefault="001D061E" w:rsidP="001D061E">
            <w:pPr>
              <w:keepNext/>
            </w:pPr>
            <w:r w:rsidRPr="001D061E">
              <w:t>€ 695,90</w:t>
            </w:r>
          </w:p>
        </w:tc>
        <w:tc>
          <w:tcPr>
            <w:tcW w:w="2587" w:type="dxa"/>
            <w:vAlign w:val="center"/>
          </w:tcPr>
          <w:p w14:paraId="5E413147" w14:textId="77777777" w:rsidR="001D061E" w:rsidRPr="001D061E" w:rsidRDefault="001D061E" w:rsidP="001D061E">
            <w:pPr>
              <w:keepNext/>
              <w:rPr>
                <w:snapToGrid w:val="0"/>
              </w:rPr>
            </w:pPr>
            <w:r w:rsidRPr="001D061E">
              <w:rPr>
                <w:noProof/>
              </w:rPr>
              <w:t>€ 842,04</w:t>
            </w:r>
          </w:p>
        </w:tc>
      </w:tr>
      <w:tr w:rsidR="001D061E" w:rsidRPr="001D061E" w14:paraId="0349624D" w14:textId="77777777" w:rsidTr="001D061E">
        <w:tblPrEx>
          <w:tblBorders>
            <w:insideH w:val="single" w:sz="4" w:space="0" w:color="auto"/>
            <w:insideV w:val="single" w:sz="4" w:space="0" w:color="auto"/>
          </w:tblBorders>
        </w:tblPrEx>
        <w:trPr>
          <w:trHeight w:val="271"/>
        </w:trPr>
        <w:tc>
          <w:tcPr>
            <w:tcW w:w="4199" w:type="dxa"/>
            <w:vAlign w:val="center"/>
          </w:tcPr>
          <w:p w14:paraId="1FF701C5" w14:textId="77777777" w:rsidR="001D061E" w:rsidRPr="001D061E" w:rsidRDefault="001D061E" w:rsidP="001D061E">
            <w:pPr>
              <w:keepNext/>
              <w:rPr>
                <w:snapToGrid w:val="0"/>
              </w:rPr>
            </w:pPr>
            <w:r w:rsidRPr="001D061E">
              <w:t>Airbag avant latéraux</w:t>
            </w:r>
          </w:p>
        </w:tc>
        <w:tc>
          <w:tcPr>
            <w:tcW w:w="1321" w:type="dxa"/>
            <w:vAlign w:val="center"/>
          </w:tcPr>
          <w:p w14:paraId="620B9631" w14:textId="77777777" w:rsidR="001D061E" w:rsidRPr="001D061E" w:rsidRDefault="001D061E" w:rsidP="001D061E">
            <w:pPr>
              <w:keepNext/>
              <w:rPr>
                <w:snapToGrid w:val="0"/>
              </w:rPr>
            </w:pPr>
            <w:r w:rsidRPr="001D061E">
              <w:t>1</w:t>
            </w:r>
          </w:p>
        </w:tc>
        <w:tc>
          <w:tcPr>
            <w:tcW w:w="1623" w:type="dxa"/>
            <w:gridSpan w:val="2"/>
            <w:vAlign w:val="center"/>
          </w:tcPr>
          <w:p w14:paraId="718DB568" w14:textId="77777777" w:rsidR="001D061E" w:rsidRPr="001D061E" w:rsidRDefault="001D061E" w:rsidP="001D061E">
            <w:pPr>
              <w:keepNext/>
            </w:pPr>
            <w:r w:rsidRPr="001D061E">
              <w:t>€ 298,20</w:t>
            </w:r>
          </w:p>
        </w:tc>
        <w:tc>
          <w:tcPr>
            <w:tcW w:w="2587" w:type="dxa"/>
            <w:vAlign w:val="center"/>
          </w:tcPr>
          <w:p w14:paraId="64754E4A" w14:textId="77777777" w:rsidR="001D061E" w:rsidRPr="001D061E" w:rsidRDefault="001D061E" w:rsidP="001D061E">
            <w:pPr>
              <w:keepNext/>
              <w:rPr>
                <w:snapToGrid w:val="0"/>
              </w:rPr>
            </w:pPr>
            <w:r w:rsidRPr="001D061E">
              <w:rPr>
                <w:noProof/>
              </w:rPr>
              <w:t>€ 360,82</w:t>
            </w:r>
          </w:p>
        </w:tc>
      </w:tr>
      <w:tr w:rsidR="001D061E" w:rsidRPr="001D061E" w14:paraId="14517448" w14:textId="77777777" w:rsidTr="001D061E">
        <w:tblPrEx>
          <w:tblBorders>
            <w:insideH w:val="single" w:sz="4" w:space="0" w:color="auto"/>
            <w:insideV w:val="single" w:sz="4" w:space="0" w:color="auto"/>
          </w:tblBorders>
        </w:tblPrEx>
        <w:trPr>
          <w:trHeight w:val="271"/>
        </w:trPr>
        <w:tc>
          <w:tcPr>
            <w:tcW w:w="4199" w:type="dxa"/>
            <w:vAlign w:val="center"/>
          </w:tcPr>
          <w:p w14:paraId="314CC94A" w14:textId="77777777" w:rsidR="001D061E" w:rsidRPr="001D061E" w:rsidRDefault="001D061E" w:rsidP="001D061E">
            <w:pPr>
              <w:keepNext/>
              <w:rPr>
                <w:snapToGrid w:val="0"/>
              </w:rPr>
            </w:pPr>
            <w:r w:rsidRPr="001D061E">
              <w:t>rétroviseurs et vitres avant électriques</w:t>
            </w:r>
          </w:p>
        </w:tc>
        <w:tc>
          <w:tcPr>
            <w:tcW w:w="1321" w:type="dxa"/>
            <w:vAlign w:val="center"/>
          </w:tcPr>
          <w:p w14:paraId="69D2E0E4" w14:textId="77777777" w:rsidR="001D061E" w:rsidRPr="001D061E" w:rsidRDefault="001D061E" w:rsidP="001D061E">
            <w:pPr>
              <w:keepNext/>
              <w:rPr>
                <w:snapToGrid w:val="0"/>
              </w:rPr>
            </w:pPr>
            <w:r w:rsidRPr="001D061E">
              <w:t>1</w:t>
            </w:r>
          </w:p>
        </w:tc>
        <w:tc>
          <w:tcPr>
            <w:tcW w:w="1623" w:type="dxa"/>
            <w:gridSpan w:val="2"/>
            <w:vAlign w:val="center"/>
          </w:tcPr>
          <w:p w14:paraId="5A0A86D5" w14:textId="77777777" w:rsidR="001D061E" w:rsidRPr="001D061E" w:rsidRDefault="001D061E" w:rsidP="001D061E">
            <w:pPr>
              <w:keepNext/>
            </w:pPr>
            <w:r w:rsidRPr="001D061E">
              <w:t>€ 375,90</w:t>
            </w:r>
          </w:p>
        </w:tc>
        <w:tc>
          <w:tcPr>
            <w:tcW w:w="2587" w:type="dxa"/>
            <w:vAlign w:val="center"/>
          </w:tcPr>
          <w:p w14:paraId="60E38AD2" w14:textId="77777777" w:rsidR="001D061E" w:rsidRPr="001D061E" w:rsidRDefault="001D061E" w:rsidP="001D061E">
            <w:pPr>
              <w:keepNext/>
              <w:rPr>
                <w:snapToGrid w:val="0"/>
              </w:rPr>
            </w:pPr>
            <w:r w:rsidRPr="001D061E">
              <w:rPr>
                <w:noProof/>
              </w:rPr>
              <w:t>€ 454,84</w:t>
            </w:r>
          </w:p>
        </w:tc>
      </w:tr>
      <w:tr w:rsidR="001D061E" w:rsidRPr="001D061E" w14:paraId="5E47395E" w14:textId="77777777" w:rsidTr="001D061E">
        <w:tblPrEx>
          <w:tblBorders>
            <w:insideH w:val="single" w:sz="4" w:space="0" w:color="auto"/>
            <w:insideV w:val="single" w:sz="4" w:space="0" w:color="auto"/>
          </w:tblBorders>
        </w:tblPrEx>
        <w:trPr>
          <w:trHeight w:val="271"/>
        </w:trPr>
        <w:tc>
          <w:tcPr>
            <w:tcW w:w="4199" w:type="dxa"/>
            <w:vAlign w:val="center"/>
          </w:tcPr>
          <w:p w14:paraId="13E6A768" w14:textId="77777777" w:rsidR="001D061E" w:rsidRPr="001D061E" w:rsidRDefault="001D061E" w:rsidP="001D061E">
            <w:pPr>
              <w:keepNext/>
              <w:rPr>
                <w:snapToGrid w:val="0"/>
              </w:rPr>
            </w:pPr>
            <w:r w:rsidRPr="001D061E">
              <w:t>Verrouillage central</w:t>
            </w:r>
          </w:p>
        </w:tc>
        <w:tc>
          <w:tcPr>
            <w:tcW w:w="1321" w:type="dxa"/>
            <w:vAlign w:val="center"/>
          </w:tcPr>
          <w:p w14:paraId="12B0EB92" w14:textId="77777777" w:rsidR="001D061E" w:rsidRPr="001D061E" w:rsidRDefault="001D061E" w:rsidP="001D061E">
            <w:pPr>
              <w:keepNext/>
              <w:rPr>
                <w:snapToGrid w:val="0"/>
              </w:rPr>
            </w:pPr>
            <w:r w:rsidRPr="001D061E">
              <w:t>1</w:t>
            </w:r>
          </w:p>
        </w:tc>
        <w:tc>
          <w:tcPr>
            <w:tcW w:w="1623" w:type="dxa"/>
            <w:gridSpan w:val="2"/>
            <w:vAlign w:val="center"/>
          </w:tcPr>
          <w:p w14:paraId="2849E8A7" w14:textId="77777777" w:rsidR="001D061E" w:rsidRPr="001D061E" w:rsidRDefault="001D061E" w:rsidP="001D061E">
            <w:pPr>
              <w:keepNext/>
            </w:pPr>
            <w:r w:rsidRPr="001D061E">
              <w:t>€ 32,55</w:t>
            </w:r>
          </w:p>
        </w:tc>
        <w:tc>
          <w:tcPr>
            <w:tcW w:w="2587" w:type="dxa"/>
            <w:vAlign w:val="center"/>
          </w:tcPr>
          <w:p w14:paraId="366F1361" w14:textId="77777777" w:rsidR="001D061E" w:rsidRPr="001D061E" w:rsidRDefault="001D061E" w:rsidP="001D061E">
            <w:pPr>
              <w:keepNext/>
              <w:rPr>
                <w:snapToGrid w:val="0"/>
              </w:rPr>
            </w:pPr>
            <w:r w:rsidRPr="001D061E">
              <w:rPr>
                <w:noProof/>
              </w:rPr>
              <w:t>€ 39,39</w:t>
            </w:r>
          </w:p>
        </w:tc>
      </w:tr>
      <w:tr w:rsidR="001D061E" w:rsidRPr="001D061E" w14:paraId="38D2C551" w14:textId="77777777" w:rsidTr="001D061E">
        <w:tblPrEx>
          <w:tblBorders>
            <w:insideH w:val="single" w:sz="4" w:space="0" w:color="auto"/>
            <w:insideV w:val="single" w:sz="4" w:space="0" w:color="auto"/>
          </w:tblBorders>
        </w:tblPrEx>
        <w:trPr>
          <w:trHeight w:val="271"/>
        </w:trPr>
        <w:tc>
          <w:tcPr>
            <w:tcW w:w="4199" w:type="dxa"/>
            <w:vAlign w:val="center"/>
          </w:tcPr>
          <w:p w14:paraId="6D70AFC6" w14:textId="77777777" w:rsidR="001D061E" w:rsidRPr="001D061E" w:rsidRDefault="001D061E" w:rsidP="001D061E">
            <w:pPr>
              <w:keepNext/>
              <w:rPr>
                <w:snapToGrid w:val="0"/>
              </w:rPr>
            </w:pPr>
            <w:r w:rsidRPr="001D061E">
              <w:t>Radio CD</w:t>
            </w:r>
          </w:p>
        </w:tc>
        <w:tc>
          <w:tcPr>
            <w:tcW w:w="1321" w:type="dxa"/>
            <w:vAlign w:val="center"/>
          </w:tcPr>
          <w:p w14:paraId="17143CF6" w14:textId="77777777" w:rsidR="001D061E" w:rsidRPr="001D061E" w:rsidRDefault="001D061E" w:rsidP="001D061E">
            <w:pPr>
              <w:keepNext/>
              <w:rPr>
                <w:snapToGrid w:val="0"/>
              </w:rPr>
            </w:pPr>
            <w:r w:rsidRPr="001D061E">
              <w:t>1</w:t>
            </w:r>
          </w:p>
        </w:tc>
        <w:tc>
          <w:tcPr>
            <w:tcW w:w="1623" w:type="dxa"/>
            <w:gridSpan w:val="2"/>
            <w:vAlign w:val="center"/>
          </w:tcPr>
          <w:p w14:paraId="7E7370EC" w14:textId="77777777" w:rsidR="001D061E" w:rsidRPr="001D061E" w:rsidRDefault="001D061E" w:rsidP="001D061E">
            <w:pPr>
              <w:keepNext/>
            </w:pPr>
            <w:r w:rsidRPr="001D061E">
              <w:t>€ 471,45</w:t>
            </w:r>
          </w:p>
        </w:tc>
        <w:tc>
          <w:tcPr>
            <w:tcW w:w="2587" w:type="dxa"/>
            <w:vAlign w:val="center"/>
          </w:tcPr>
          <w:p w14:paraId="2DBFF97C" w14:textId="77777777" w:rsidR="001D061E" w:rsidRPr="001D061E" w:rsidRDefault="001D061E" w:rsidP="001D061E">
            <w:pPr>
              <w:keepNext/>
              <w:rPr>
                <w:snapToGrid w:val="0"/>
              </w:rPr>
            </w:pPr>
            <w:r w:rsidRPr="001D061E">
              <w:rPr>
                <w:noProof/>
              </w:rPr>
              <w:t>€ 570,45</w:t>
            </w:r>
          </w:p>
        </w:tc>
      </w:tr>
      <w:tr w:rsidR="001D061E" w:rsidRPr="001D061E" w14:paraId="7C430067" w14:textId="77777777" w:rsidTr="001D061E">
        <w:tblPrEx>
          <w:tblBorders>
            <w:insideH w:val="single" w:sz="4" w:space="0" w:color="auto"/>
            <w:insideV w:val="single" w:sz="4" w:space="0" w:color="auto"/>
          </w:tblBorders>
        </w:tblPrEx>
        <w:trPr>
          <w:trHeight w:val="271"/>
        </w:trPr>
        <w:tc>
          <w:tcPr>
            <w:tcW w:w="4199" w:type="dxa"/>
            <w:vAlign w:val="center"/>
          </w:tcPr>
          <w:p w14:paraId="08E881E8" w14:textId="77777777" w:rsidR="001D061E" w:rsidRPr="001D061E" w:rsidRDefault="001D061E" w:rsidP="001D061E">
            <w:pPr>
              <w:keepNext/>
              <w:rPr>
                <w:snapToGrid w:val="0"/>
              </w:rPr>
            </w:pPr>
            <w:r w:rsidRPr="001D061E">
              <w:t>Climatisation</w:t>
            </w:r>
          </w:p>
        </w:tc>
        <w:tc>
          <w:tcPr>
            <w:tcW w:w="1321" w:type="dxa"/>
            <w:vAlign w:val="center"/>
          </w:tcPr>
          <w:p w14:paraId="5ACC4DB6" w14:textId="77777777" w:rsidR="001D061E" w:rsidRPr="001D061E" w:rsidRDefault="001D061E" w:rsidP="001D061E">
            <w:pPr>
              <w:keepNext/>
              <w:rPr>
                <w:snapToGrid w:val="0"/>
              </w:rPr>
            </w:pPr>
            <w:r w:rsidRPr="001D061E">
              <w:t>1</w:t>
            </w:r>
          </w:p>
        </w:tc>
        <w:tc>
          <w:tcPr>
            <w:tcW w:w="1623" w:type="dxa"/>
            <w:gridSpan w:val="2"/>
            <w:vAlign w:val="center"/>
          </w:tcPr>
          <w:p w14:paraId="6ACE344E" w14:textId="77777777" w:rsidR="001D061E" w:rsidRPr="001D061E" w:rsidRDefault="001D061E" w:rsidP="001D061E">
            <w:pPr>
              <w:keepNext/>
            </w:pPr>
            <w:r w:rsidRPr="001D061E">
              <w:t>€ 1.051,00</w:t>
            </w:r>
          </w:p>
        </w:tc>
        <w:tc>
          <w:tcPr>
            <w:tcW w:w="2587" w:type="dxa"/>
            <w:vAlign w:val="center"/>
          </w:tcPr>
          <w:p w14:paraId="03B9717A" w14:textId="77777777" w:rsidR="001D061E" w:rsidRPr="001D061E" w:rsidRDefault="001D061E" w:rsidP="001D061E">
            <w:pPr>
              <w:keepNext/>
              <w:rPr>
                <w:snapToGrid w:val="0"/>
              </w:rPr>
            </w:pPr>
            <w:r w:rsidRPr="001D061E">
              <w:rPr>
                <w:noProof/>
              </w:rPr>
              <w:t>€ 1.271,71</w:t>
            </w:r>
          </w:p>
        </w:tc>
      </w:tr>
      <w:tr w:rsidR="001D061E" w:rsidRPr="001D061E" w14:paraId="426444C0" w14:textId="77777777" w:rsidTr="001D061E">
        <w:tblPrEx>
          <w:tblBorders>
            <w:insideH w:val="single" w:sz="4" w:space="0" w:color="auto"/>
            <w:insideV w:val="single" w:sz="4" w:space="0" w:color="auto"/>
          </w:tblBorders>
        </w:tblPrEx>
        <w:trPr>
          <w:trHeight w:val="271"/>
        </w:trPr>
        <w:tc>
          <w:tcPr>
            <w:tcW w:w="4199" w:type="dxa"/>
            <w:vAlign w:val="center"/>
          </w:tcPr>
          <w:p w14:paraId="31735A44" w14:textId="77777777" w:rsidR="001D061E" w:rsidRPr="001D061E" w:rsidRDefault="001D061E" w:rsidP="001D061E">
            <w:pPr>
              <w:keepNext/>
              <w:rPr>
                <w:snapToGrid w:val="0"/>
              </w:rPr>
            </w:pPr>
            <w:r w:rsidRPr="001D061E">
              <w:t>Cloison haute non vitrée</w:t>
            </w:r>
          </w:p>
        </w:tc>
        <w:tc>
          <w:tcPr>
            <w:tcW w:w="1321" w:type="dxa"/>
            <w:vAlign w:val="center"/>
          </w:tcPr>
          <w:p w14:paraId="315ABD71" w14:textId="77777777" w:rsidR="001D061E" w:rsidRPr="001D061E" w:rsidRDefault="001D061E" w:rsidP="001D061E">
            <w:pPr>
              <w:keepNext/>
              <w:rPr>
                <w:snapToGrid w:val="0"/>
              </w:rPr>
            </w:pPr>
            <w:r w:rsidRPr="001D061E">
              <w:t>1</w:t>
            </w:r>
          </w:p>
        </w:tc>
        <w:tc>
          <w:tcPr>
            <w:tcW w:w="1623" w:type="dxa"/>
            <w:gridSpan w:val="2"/>
            <w:vAlign w:val="center"/>
          </w:tcPr>
          <w:p w14:paraId="0122709F" w14:textId="77777777" w:rsidR="001D061E" w:rsidRPr="001D061E" w:rsidRDefault="001D061E" w:rsidP="001D061E">
            <w:pPr>
              <w:keepNext/>
            </w:pPr>
            <w:r w:rsidRPr="001D061E">
              <w:t>€ 263,00</w:t>
            </w:r>
          </w:p>
        </w:tc>
        <w:tc>
          <w:tcPr>
            <w:tcW w:w="2587" w:type="dxa"/>
            <w:vAlign w:val="center"/>
          </w:tcPr>
          <w:p w14:paraId="21472BB3" w14:textId="77777777" w:rsidR="001D061E" w:rsidRPr="001D061E" w:rsidRDefault="001D061E" w:rsidP="001D061E">
            <w:pPr>
              <w:keepNext/>
              <w:rPr>
                <w:snapToGrid w:val="0"/>
              </w:rPr>
            </w:pPr>
            <w:r w:rsidRPr="001D061E">
              <w:rPr>
                <w:noProof/>
              </w:rPr>
              <w:t>€ 318,23</w:t>
            </w:r>
          </w:p>
        </w:tc>
      </w:tr>
      <w:tr w:rsidR="001D061E" w:rsidRPr="001D061E" w14:paraId="47F5B0A9" w14:textId="77777777" w:rsidTr="001D061E">
        <w:tblPrEx>
          <w:tblBorders>
            <w:insideH w:val="single" w:sz="4" w:space="0" w:color="auto"/>
            <w:insideV w:val="single" w:sz="4" w:space="0" w:color="auto"/>
          </w:tblBorders>
        </w:tblPrEx>
        <w:trPr>
          <w:trHeight w:val="271"/>
        </w:trPr>
        <w:tc>
          <w:tcPr>
            <w:tcW w:w="4199" w:type="dxa"/>
            <w:vAlign w:val="center"/>
          </w:tcPr>
          <w:p w14:paraId="1BAE4D1C" w14:textId="77777777" w:rsidR="001D061E" w:rsidRPr="001D061E" w:rsidRDefault="001D061E" w:rsidP="001D061E">
            <w:pPr>
              <w:keepNext/>
              <w:rPr>
                <w:snapToGrid w:val="0"/>
              </w:rPr>
            </w:pPr>
            <w:r w:rsidRPr="001D061E">
              <w:t>Rétroviseurs et poignées couleur carrosserie</w:t>
            </w:r>
          </w:p>
        </w:tc>
        <w:tc>
          <w:tcPr>
            <w:tcW w:w="1321" w:type="dxa"/>
            <w:vAlign w:val="center"/>
          </w:tcPr>
          <w:p w14:paraId="08D0F4C1" w14:textId="77777777" w:rsidR="001D061E" w:rsidRPr="001D061E" w:rsidRDefault="001D061E" w:rsidP="001D061E">
            <w:pPr>
              <w:keepNext/>
              <w:rPr>
                <w:snapToGrid w:val="0"/>
              </w:rPr>
            </w:pPr>
            <w:r w:rsidRPr="001D061E">
              <w:t>1</w:t>
            </w:r>
          </w:p>
        </w:tc>
        <w:tc>
          <w:tcPr>
            <w:tcW w:w="1623" w:type="dxa"/>
            <w:gridSpan w:val="2"/>
            <w:vAlign w:val="center"/>
          </w:tcPr>
          <w:p w14:paraId="534A51D3" w14:textId="77777777" w:rsidR="001D061E" w:rsidRPr="001D061E" w:rsidRDefault="001D061E" w:rsidP="001D061E">
            <w:pPr>
              <w:keepNext/>
            </w:pPr>
            <w:r w:rsidRPr="001D061E">
              <w:t>€ 43,00</w:t>
            </w:r>
          </w:p>
        </w:tc>
        <w:tc>
          <w:tcPr>
            <w:tcW w:w="2587" w:type="dxa"/>
            <w:vAlign w:val="center"/>
          </w:tcPr>
          <w:p w14:paraId="6531F0F4" w14:textId="77777777" w:rsidR="001D061E" w:rsidRPr="001D061E" w:rsidRDefault="001D061E" w:rsidP="001D061E">
            <w:pPr>
              <w:keepNext/>
              <w:rPr>
                <w:snapToGrid w:val="0"/>
              </w:rPr>
            </w:pPr>
            <w:r w:rsidRPr="001D061E">
              <w:rPr>
                <w:noProof/>
              </w:rPr>
              <w:t>€ 52,03</w:t>
            </w:r>
          </w:p>
        </w:tc>
      </w:tr>
      <w:tr w:rsidR="001D061E" w:rsidRPr="001D061E" w14:paraId="4A05A92F" w14:textId="77777777" w:rsidTr="001D061E">
        <w:tblPrEx>
          <w:tblBorders>
            <w:insideH w:val="single" w:sz="4" w:space="0" w:color="auto"/>
            <w:insideV w:val="single" w:sz="4" w:space="0" w:color="auto"/>
          </w:tblBorders>
        </w:tblPrEx>
        <w:trPr>
          <w:trHeight w:val="271"/>
        </w:trPr>
        <w:tc>
          <w:tcPr>
            <w:tcW w:w="4199" w:type="dxa"/>
            <w:vAlign w:val="center"/>
          </w:tcPr>
          <w:p w14:paraId="37870C13" w14:textId="77777777" w:rsidR="001D061E" w:rsidRPr="001D061E" w:rsidRDefault="001D061E" w:rsidP="001D061E">
            <w:pPr>
              <w:keepNext/>
              <w:rPr>
                <w:snapToGrid w:val="0"/>
              </w:rPr>
            </w:pPr>
            <w:r w:rsidRPr="001D061E">
              <w:t>Pare-chocs couleur carrosserie</w:t>
            </w:r>
          </w:p>
        </w:tc>
        <w:tc>
          <w:tcPr>
            <w:tcW w:w="1321" w:type="dxa"/>
            <w:vAlign w:val="center"/>
          </w:tcPr>
          <w:p w14:paraId="52E71615" w14:textId="77777777" w:rsidR="001D061E" w:rsidRPr="001D061E" w:rsidRDefault="001D061E" w:rsidP="001D061E">
            <w:pPr>
              <w:keepNext/>
              <w:rPr>
                <w:snapToGrid w:val="0"/>
              </w:rPr>
            </w:pPr>
            <w:r w:rsidRPr="001D061E">
              <w:t>1</w:t>
            </w:r>
          </w:p>
        </w:tc>
        <w:tc>
          <w:tcPr>
            <w:tcW w:w="1623" w:type="dxa"/>
            <w:gridSpan w:val="2"/>
            <w:vAlign w:val="center"/>
          </w:tcPr>
          <w:p w14:paraId="06471406" w14:textId="77777777" w:rsidR="001D061E" w:rsidRPr="001D061E" w:rsidRDefault="001D061E" w:rsidP="001D061E">
            <w:pPr>
              <w:keepNext/>
            </w:pPr>
            <w:r w:rsidRPr="001D061E">
              <w:t>€ 640,00</w:t>
            </w:r>
          </w:p>
        </w:tc>
        <w:tc>
          <w:tcPr>
            <w:tcW w:w="2587" w:type="dxa"/>
            <w:vAlign w:val="center"/>
          </w:tcPr>
          <w:p w14:paraId="6FD7EF56" w14:textId="77777777" w:rsidR="001D061E" w:rsidRPr="001D061E" w:rsidRDefault="001D061E" w:rsidP="001D061E">
            <w:pPr>
              <w:keepNext/>
              <w:rPr>
                <w:snapToGrid w:val="0"/>
              </w:rPr>
            </w:pPr>
            <w:r w:rsidRPr="001D061E">
              <w:rPr>
                <w:noProof/>
              </w:rPr>
              <w:t>€ 774,40</w:t>
            </w:r>
          </w:p>
        </w:tc>
      </w:tr>
      <w:tr w:rsidR="001D061E" w:rsidRPr="001D061E" w14:paraId="08AB00D8" w14:textId="77777777" w:rsidTr="001D061E">
        <w:tblPrEx>
          <w:tblBorders>
            <w:insideH w:val="single" w:sz="4" w:space="0" w:color="auto"/>
            <w:insideV w:val="single" w:sz="4" w:space="0" w:color="auto"/>
          </w:tblBorders>
        </w:tblPrEx>
        <w:trPr>
          <w:trHeight w:val="271"/>
        </w:trPr>
        <w:tc>
          <w:tcPr>
            <w:tcW w:w="4199" w:type="dxa"/>
            <w:vAlign w:val="center"/>
          </w:tcPr>
          <w:p w14:paraId="56383C20" w14:textId="77777777" w:rsidR="001D061E" w:rsidRPr="001D061E" w:rsidRDefault="001D061E" w:rsidP="001D061E">
            <w:pPr>
              <w:keepNext/>
              <w:rPr>
                <w:snapToGrid w:val="0"/>
              </w:rPr>
            </w:pPr>
            <w:r w:rsidRPr="001D061E">
              <w:t xml:space="preserve">Aménagement meubles </w:t>
            </w:r>
            <w:proofErr w:type="spellStart"/>
            <w:r w:rsidRPr="001D061E">
              <w:t>Sortimo</w:t>
            </w:r>
            <w:proofErr w:type="spellEnd"/>
          </w:p>
        </w:tc>
        <w:tc>
          <w:tcPr>
            <w:tcW w:w="1321" w:type="dxa"/>
            <w:vAlign w:val="center"/>
          </w:tcPr>
          <w:p w14:paraId="46677F7A" w14:textId="77777777" w:rsidR="001D061E" w:rsidRPr="001D061E" w:rsidRDefault="001D061E" w:rsidP="001D061E">
            <w:pPr>
              <w:keepNext/>
              <w:rPr>
                <w:snapToGrid w:val="0"/>
              </w:rPr>
            </w:pPr>
            <w:r w:rsidRPr="001D061E">
              <w:t>1</w:t>
            </w:r>
          </w:p>
        </w:tc>
        <w:tc>
          <w:tcPr>
            <w:tcW w:w="1623" w:type="dxa"/>
            <w:gridSpan w:val="2"/>
            <w:vAlign w:val="center"/>
          </w:tcPr>
          <w:p w14:paraId="0B923BB9" w14:textId="77777777" w:rsidR="001D061E" w:rsidRPr="001D061E" w:rsidRDefault="001D061E" w:rsidP="001D061E">
            <w:pPr>
              <w:keepNext/>
            </w:pPr>
            <w:r w:rsidRPr="001D061E">
              <w:t>€ 5.670,00</w:t>
            </w:r>
          </w:p>
        </w:tc>
        <w:tc>
          <w:tcPr>
            <w:tcW w:w="2587" w:type="dxa"/>
            <w:vAlign w:val="center"/>
          </w:tcPr>
          <w:p w14:paraId="0409D7DE" w14:textId="77777777" w:rsidR="001D061E" w:rsidRPr="001D061E" w:rsidRDefault="001D061E" w:rsidP="001D061E">
            <w:pPr>
              <w:keepNext/>
              <w:rPr>
                <w:snapToGrid w:val="0"/>
              </w:rPr>
            </w:pPr>
            <w:r w:rsidRPr="001D061E">
              <w:rPr>
                <w:noProof/>
              </w:rPr>
              <w:t>€ 6.860,70</w:t>
            </w:r>
          </w:p>
        </w:tc>
      </w:tr>
      <w:tr w:rsidR="001D061E" w:rsidRPr="001D061E" w14:paraId="471929C0" w14:textId="77777777" w:rsidTr="00313D32">
        <w:tblPrEx>
          <w:tblBorders>
            <w:insideH w:val="single" w:sz="4" w:space="0" w:color="auto"/>
            <w:insideV w:val="single" w:sz="4" w:space="0" w:color="auto"/>
          </w:tblBorders>
        </w:tblPrEx>
        <w:trPr>
          <w:trHeight w:val="271"/>
        </w:trPr>
        <w:tc>
          <w:tcPr>
            <w:tcW w:w="5520" w:type="dxa"/>
            <w:gridSpan w:val="2"/>
            <w:vAlign w:val="center"/>
          </w:tcPr>
          <w:p w14:paraId="234C23DB" w14:textId="77777777" w:rsidR="001D061E" w:rsidRPr="001D061E" w:rsidRDefault="001D061E" w:rsidP="001D061E">
            <w:pPr>
              <w:keepNext/>
              <w:rPr>
                <w:snapToGrid w:val="0"/>
              </w:rPr>
            </w:pPr>
            <w:r w:rsidRPr="001D061E">
              <w:t>TOTAL TVAC</w:t>
            </w:r>
          </w:p>
        </w:tc>
        <w:tc>
          <w:tcPr>
            <w:tcW w:w="4210" w:type="dxa"/>
            <w:gridSpan w:val="3"/>
            <w:vAlign w:val="center"/>
          </w:tcPr>
          <w:p w14:paraId="3B0843AD" w14:textId="77777777" w:rsidR="001D061E" w:rsidRPr="001D061E" w:rsidRDefault="001D061E" w:rsidP="001D061E">
            <w:pPr>
              <w:keepNext/>
              <w:rPr>
                <w:snapToGrid w:val="0"/>
              </w:rPr>
            </w:pPr>
            <w:r w:rsidRPr="001D061E">
              <w:t>€ 39.174,32</w:t>
            </w:r>
          </w:p>
        </w:tc>
      </w:tr>
    </w:tbl>
    <w:p w14:paraId="24106476" w14:textId="77777777" w:rsidR="001D061E" w:rsidRPr="001D061E" w:rsidRDefault="001D061E" w:rsidP="001D061E">
      <w:pPr>
        <w:ind w:right="567"/>
      </w:pPr>
      <w:r w:rsidRPr="001D061E">
        <w:t>Attendu que la dépense s’élèvera à € 39.174,32 toutes taxes et options comprises et qu’elle sera imputée à l’article 3300/743-52 du budget extraordinaire 2021 ;</w:t>
      </w:r>
    </w:p>
    <w:p w14:paraId="23EAC0AF" w14:textId="77777777" w:rsidR="001D061E" w:rsidRPr="001D061E" w:rsidRDefault="001D061E" w:rsidP="001D061E">
      <w:pPr>
        <w:pStyle w:val="Corpsdetexte"/>
        <w:ind w:right="567"/>
        <w:rPr>
          <w:rFonts w:ascii="Times New Roman" w:hAnsi="Times New Roman"/>
          <w:b w:val="0"/>
          <w:color w:val="auto"/>
          <w:sz w:val="20"/>
        </w:rPr>
      </w:pPr>
      <w:r w:rsidRPr="001D061E">
        <w:rPr>
          <w:rFonts w:ascii="Times New Roman" w:hAnsi="Times New Roman"/>
          <w:b w:val="0"/>
          <w:color w:val="auto"/>
          <w:sz w:val="20"/>
        </w:rPr>
        <w:t>Vu les articles 33 et 34 de la loi du 07 décembre 1998 organisant un service de police intégré structuré à deux niveaux .</w:t>
      </w:r>
    </w:p>
    <w:p w14:paraId="0759C4E2" w14:textId="04BABFE6" w:rsidR="001D061E" w:rsidRPr="001D061E" w:rsidRDefault="001D061E" w:rsidP="001D061E">
      <w:pPr>
        <w:pStyle w:val="Corpsdetexte2"/>
        <w:ind w:right="567"/>
        <w:jc w:val="left"/>
        <w:rPr>
          <w:rFonts w:ascii="Times New Roman" w:hAnsi="Times New Roman"/>
          <w:color w:val="auto"/>
          <w:sz w:val="20"/>
        </w:rPr>
      </w:pPr>
      <w:r w:rsidRPr="001D061E">
        <w:rPr>
          <w:rFonts w:ascii="Times New Roman" w:hAnsi="Times New Roman"/>
          <w:color w:val="auto"/>
          <w:sz w:val="20"/>
        </w:rPr>
        <w:t>DECIDE</w:t>
      </w:r>
      <w:r w:rsidR="00643955">
        <w:rPr>
          <w:rFonts w:ascii="Times New Roman" w:hAnsi="Times New Roman"/>
          <w:color w:val="auto"/>
          <w:sz w:val="20"/>
        </w:rPr>
        <w:t xml:space="preserve"> à l’unanimité des voix :</w:t>
      </w:r>
    </w:p>
    <w:p w14:paraId="2C078D56" w14:textId="65A2A557" w:rsidR="001D061E" w:rsidRDefault="001D061E" w:rsidP="001D061E">
      <w:pPr>
        <w:pStyle w:val="Corpsdetexte2"/>
        <w:ind w:right="567"/>
        <w:jc w:val="left"/>
        <w:rPr>
          <w:rFonts w:ascii="Times New Roman" w:hAnsi="Times New Roman"/>
          <w:color w:val="auto"/>
          <w:sz w:val="20"/>
        </w:rPr>
      </w:pPr>
      <w:r w:rsidRPr="001D061E">
        <w:rPr>
          <w:rFonts w:ascii="Times New Roman" w:hAnsi="Times New Roman"/>
          <w:color w:val="auto"/>
          <w:sz w:val="20"/>
        </w:rPr>
        <w:t>D’approuver le programme d’acquisition de fournitures ci-dessus</w:t>
      </w:r>
      <w:r>
        <w:rPr>
          <w:rFonts w:ascii="Times New Roman" w:hAnsi="Times New Roman"/>
          <w:color w:val="auto"/>
          <w:sz w:val="20"/>
        </w:rPr>
        <w:t>.</w:t>
      </w:r>
    </w:p>
    <w:p w14:paraId="2BADDBF0" w14:textId="47DB5E27" w:rsidR="001D061E" w:rsidRDefault="001D061E" w:rsidP="001D061E">
      <w:pPr>
        <w:pStyle w:val="Corpsdetexte2"/>
        <w:ind w:right="567"/>
        <w:jc w:val="left"/>
        <w:rPr>
          <w:rFonts w:ascii="Times New Roman" w:hAnsi="Times New Roman"/>
          <w:color w:val="auto"/>
          <w:sz w:val="20"/>
        </w:rPr>
      </w:pPr>
    </w:p>
    <w:p w14:paraId="4B56B8CF" w14:textId="77777777" w:rsidR="00643955" w:rsidRPr="00643955" w:rsidRDefault="00643955" w:rsidP="00643955">
      <w:pPr>
        <w:ind w:right="567"/>
        <w:jc w:val="both"/>
        <w:rPr>
          <w:i/>
          <w:iCs/>
          <w:lang w:val="nl-NL"/>
        </w:rPr>
      </w:pPr>
      <w:r w:rsidRPr="00643955">
        <w:rPr>
          <w:i/>
          <w:iCs/>
          <w:lang w:val="nl-NL"/>
        </w:rPr>
        <w:t>De Politieraad,</w:t>
      </w:r>
    </w:p>
    <w:p w14:paraId="58FCC041" w14:textId="77777777" w:rsidR="00643955" w:rsidRPr="00643955" w:rsidRDefault="00643955" w:rsidP="00643955">
      <w:pPr>
        <w:rPr>
          <w:i/>
          <w:iCs/>
          <w:lang w:val="nl-NL"/>
        </w:rPr>
      </w:pPr>
      <w:r w:rsidRPr="00643955">
        <w:rPr>
          <w:i/>
          <w:iCs/>
          <w:lang w:val="nl-NL"/>
        </w:rPr>
        <w:t xml:space="preserve">Aangezien dat een krediet van </w:t>
      </w:r>
      <w:r w:rsidRPr="00643955">
        <w:rPr>
          <w:i/>
          <w:iCs/>
          <w:noProof/>
          <w:lang w:val="nl-NL"/>
        </w:rPr>
        <w:t>€ 336.000,00</w:t>
      </w:r>
      <w:r w:rsidRPr="00643955">
        <w:rPr>
          <w:i/>
          <w:iCs/>
          <w:lang w:val="nl-NL"/>
        </w:rPr>
        <w:t xml:space="preserve"> op artikel </w:t>
      </w:r>
      <w:r w:rsidRPr="00643955">
        <w:rPr>
          <w:i/>
          <w:iCs/>
          <w:noProof/>
          <w:lang w:val="nl-NL"/>
        </w:rPr>
        <w:t>3300/743-52</w:t>
      </w:r>
      <w:r w:rsidRPr="00643955">
        <w:rPr>
          <w:i/>
          <w:iCs/>
          <w:lang w:val="nl-NL"/>
        </w:rPr>
        <w:t xml:space="preserve"> van de </w:t>
      </w:r>
      <w:r w:rsidRPr="00643955">
        <w:rPr>
          <w:i/>
          <w:iCs/>
          <w:noProof/>
          <w:lang w:val="nl-NL"/>
        </w:rPr>
        <w:t>Buitengewone Dienst</w:t>
      </w:r>
      <w:r w:rsidRPr="00643955">
        <w:rPr>
          <w:i/>
          <w:iCs/>
          <w:lang w:val="nl-NL"/>
        </w:rPr>
        <w:t xml:space="preserve"> </w:t>
      </w:r>
      <w:r w:rsidRPr="00643955">
        <w:rPr>
          <w:i/>
          <w:iCs/>
          <w:noProof/>
          <w:lang w:val="nl-NL"/>
        </w:rPr>
        <w:t>2021</w:t>
      </w:r>
      <w:r w:rsidRPr="00643955">
        <w:rPr>
          <w:i/>
          <w:iCs/>
          <w:lang w:val="nl-NL"/>
        </w:rPr>
        <w:t xml:space="preserve"> ingeschreven is (</w:t>
      </w:r>
      <w:r w:rsidRPr="00643955">
        <w:rPr>
          <w:i/>
          <w:iCs/>
          <w:noProof/>
          <w:lang w:val="nl-NL"/>
        </w:rPr>
        <w:t>Aankoop auto's en bestelwagens</w:t>
      </w:r>
      <w:r w:rsidRPr="00643955">
        <w:rPr>
          <w:i/>
          <w:iCs/>
          <w:lang w:val="nl-NL"/>
        </w:rPr>
        <w:t>) ;</w:t>
      </w:r>
    </w:p>
    <w:p w14:paraId="73685C65" w14:textId="77777777" w:rsidR="00643955" w:rsidRPr="00643955" w:rsidRDefault="00643955" w:rsidP="00643955">
      <w:pPr>
        <w:pStyle w:val="Corpsdetexte"/>
        <w:ind w:right="567"/>
        <w:rPr>
          <w:rFonts w:ascii="Times New Roman" w:hAnsi="Times New Roman"/>
          <w:b w:val="0"/>
          <w:i/>
          <w:iCs/>
          <w:sz w:val="20"/>
          <w:lang w:val="nl-BE"/>
        </w:rPr>
      </w:pPr>
      <w:r w:rsidRPr="00643955">
        <w:rPr>
          <w:rFonts w:ascii="Times New Roman" w:hAnsi="Times New Roman"/>
          <w:b w:val="0"/>
          <w:i/>
          <w:iCs/>
          <w:sz w:val="20"/>
          <w:lang w:val="nl-BE"/>
        </w:rPr>
        <w:t xml:space="preserve">Aangezien dat de </w:t>
      </w:r>
      <w:r w:rsidRPr="00643955">
        <w:rPr>
          <w:rFonts w:ascii="Times New Roman" w:hAnsi="Times New Roman"/>
          <w:b w:val="0"/>
          <w:i/>
          <w:iCs/>
          <w:noProof/>
          <w:sz w:val="20"/>
          <w:lang w:val="nl-BE"/>
        </w:rPr>
        <w:t>Leveringen</w:t>
      </w:r>
      <w:r w:rsidRPr="00643955">
        <w:rPr>
          <w:rFonts w:ascii="Times New Roman" w:hAnsi="Times New Roman"/>
          <w:b w:val="0"/>
          <w:i/>
          <w:iCs/>
          <w:sz w:val="20"/>
          <w:lang w:val="nl-BE"/>
        </w:rPr>
        <w:t xml:space="preserve"> gekocht zullen worden via de Federale Politie ref. DSA 2016 R3 010 – Perceel 33D;</w:t>
      </w:r>
    </w:p>
    <w:p w14:paraId="05AD8648" w14:textId="77777777" w:rsidR="00643955" w:rsidRPr="00643955" w:rsidRDefault="00643955" w:rsidP="00643955">
      <w:pPr>
        <w:rPr>
          <w:i/>
          <w:iCs/>
          <w:lang w:val="nl-BE"/>
        </w:rPr>
      </w:pPr>
      <w:r w:rsidRPr="00643955">
        <w:rPr>
          <w:i/>
          <w:iCs/>
          <w:lang w:val="nl-BE"/>
        </w:rPr>
        <w:t xml:space="preserve">Aangezien dat de nodige </w:t>
      </w:r>
      <w:r w:rsidRPr="00643955">
        <w:rPr>
          <w:i/>
          <w:iCs/>
          <w:noProof/>
          <w:lang w:val="nl-BE"/>
        </w:rPr>
        <w:t>Leveringen</w:t>
      </w:r>
      <w:r w:rsidRPr="00643955">
        <w:rPr>
          <w:i/>
          <w:iCs/>
          <w:lang w:val="nl-BE"/>
        </w:rPr>
        <w:t xml:space="preserve"> zijn vastgesteld als volgt:</w:t>
      </w:r>
    </w:p>
    <w:tbl>
      <w:tblPr>
        <w:tblW w:w="9910"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5011"/>
        <w:gridCol w:w="1358"/>
        <w:gridCol w:w="1659"/>
        <w:gridCol w:w="1882"/>
      </w:tblGrid>
      <w:tr w:rsidR="00643955" w:rsidRPr="00643955" w14:paraId="2165C525" w14:textId="77777777" w:rsidTr="00643955">
        <w:trPr>
          <w:trHeight w:val="119"/>
        </w:trPr>
        <w:tc>
          <w:tcPr>
            <w:tcW w:w="5011" w:type="dxa"/>
            <w:tcBorders>
              <w:right w:val="single" w:sz="4" w:space="0" w:color="auto"/>
            </w:tcBorders>
            <w:vAlign w:val="center"/>
          </w:tcPr>
          <w:p w14:paraId="79D23E3F" w14:textId="77777777" w:rsidR="00643955" w:rsidRPr="00643955" w:rsidRDefault="00643955" w:rsidP="00643955">
            <w:pPr>
              <w:keepNext/>
              <w:jc w:val="center"/>
              <w:rPr>
                <w:i/>
                <w:iCs/>
                <w:snapToGrid w:val="0"/>
              </w:rPr>
            </w:pPr>
            <w:r w:rsidRPr="00643955">
              <w:rPr>
                <w:i/>
                <w:iCs/>
                <w:noProof/>
                <w:lang w:val="nl-BE"/>
              </w:rPr>
              <w:t>LEVERINGEN</w:t>
            </w:r>
          </w:p>
        </w:tc>
        <w:tc>
          <w:tcPr>
            <w:tcW w:w="1358" w:type="dxa"/>
            <w:tcBorders>
              <w:top w:val="single" w:sz="4" w:space="0" w:color="auto"/>
              <w:left w:val="single" w:sz="4" w:space="0" w:color="auto"/>
              <w:bottom w:val="single" w:sz="4" w:space="0" w:color="auto"/>
              <w:right w:val="single" w:sz="4" w:space="0" w:color="auto"/>
            </w:tcBorders>
            <w:vAlign w:val="center"/>
          </w:tcPr>
          <w:p w14:paraId="11AAE6E8" w14:textId="77777777" w:rsidR="00643955" w:rsidRPr="00643955" w:rsidRDefault="00643955" w:rsidP="00643955">
            <w:pPr>
              <w:keepNext/>
              <w:jc w:val="center"/>
              <w:rPr>
                <w:i/>
                <w:iCs/>
                <w:snapToGrid w:val="0"/>
              </w:rPr>
            </w:pPr>
            <w:proofErr w:type="spellStart"/>
            <w:r w:rsidRPr="00643955">
              <w:rPr>
                <w:i/>
                <w:iCs/>
                <w:snapToGrid w:val="0"/>
              </w:rPr>
              <w:t>Hoeveelheid</w:t>
            </w:r>
            <w:proofErr w:type="spellEnd"/>
          </w:p>
        </w:tc>
        <w:tc>
          <w:tcPr>
            <w:tcW w:w="1659" w:type="dxa"/>
            <w:tcBorders>
              <w:left w:val="single" w:sz="4" w:space="0" w:color="auto"/>
              <w:right w:val="single" w:sz="4" w:space="0" w:color="auto"/>
            </w:tcBorders>
            <w:vAlign w:val="center"/>
          </w:tcPr>
          <w:p w14:paraId="64691B09" w14:textId="77777777" w:rsidR="00643955" w:rsidRPr="00643955" w:rsidRDefault="00643955" w:rsidP="00643955">
            <w:pPr>
              <w:keepNext/>
              <w:jc w:val="center"/>
              <w:rPr>
                <w:i/>
                <w:iCs/>
                <w:snapToGrid w:val="0"/>
              </w:rPr>
            </w:pPr>
            <w:r w:rsidRPr="00643955">
              <w:rPr>
                <w:i/>
                <w:iCs/>
                <w:snapToGrid w:val="0"/>
              </w:rPr>
              <w:t>EHP</w:t>
            </w:r>
          </w:p>
        </w:tc>
        <w:tc>
          <w:tcPr>
            <w:tcW w:w="1882" w:type="dxa"/>
            <w:tcBorders>
              <w:left w:val="single" w:sz="4" w:space="0" w:color="auto"/>
            </w:tcBorders>
            <w:vAlign w:val="center"/>
          </w:tcPr>
          <w:p w14:paraId="2F3F106C" w14:textId="77777777" w:rsidR="00643955" w:rsidRPr="00643955" w:rsidRDefault="00643955" w:rsidP="00643955">
            <w:pPr>
              <w:keepNext/>
              <w:jc w:val="center"/>
              <w:rPr>
                <w:i/>
                <w:iCs/>
                <w:snapToGrid w:val="0"/>
              </w:rPr>
            </w:pPr>
            <w:proofErr w:type="spellStart"/>
            <w:r w:rsidRPr="00643955">
              <w:rPr>
                <w:i/>
                <w:iCs/>
                <w:snapToGrid w:val="0"/>
              </w:rPr>
              <w:t>Totaalprijs</w:t>
            </w:r>
            <w:proofErr w:type="spellEnd"/>
            <w:r w:rsidRPr="00643955">
              <w:rPr>
                <w:i/>
                <w:iCs/>
                <w:snapToGrid w:val="0"/>
              </w:rPr>
              <w:t xml:space="preserve"> BTW </w:t>
            </w:r>
            <w:proofErr w:type="spellStart"/>
            <w:r w:rsidRPr="00643955">
              <w:rPr>
                <w:i/>
                <w:iCs/>
                <w:snapToGrid w:val="0"/>
              </w:rPr>
              <w:t>inbegrepen</w:t>
            </w:r>
            <w:proofErr w:type="spellEnd"/>
            <w:r w:rsidRPr="00643955">
              <w:rPr>
                <w:i/>
                <w:iCs/>
                <w:snapToGrid w:val="0"/>
              </w:rPr>
              <w:t xml:space="preserve"> </w:t>
            </w:r>
          </w:p>
        </w:tc>
      </w:tr>
      <w:tr w:rsidR="00643955" w:rsidRPr="00643955" w14:paraId="37BE1A4C" w14:textId="77777777" w:rsidTr="00643955">
        <w:tblPrEx>
          <w:tblBorders>
            <w:insideH w:val="single" w:sz="4" w:space="0" w:color="auto"/>
            <w:insideV w:val="single" w:sz="4" w:space="0" w:color="auto"/>
          </w:tblBorders>
        </w:tblPrEx>
        <w:trPr>
          <w:trHeight w:val="265"/>
        </w:trPr>
        <w:tc>
          <w:tcPr>
            <w:tcW w:w="5011" w:type="dxa"/>
            <w:vAlign w:val="center"/>
          </w:tcPr>
          <w:p w14:paraId="5848E1F9" w14:textId="77777777" w:rsidR="00643955" w:rsidRPr="00643955" w:rsidRDefault="00643955" w:rsidP="00643955">
            <w:pPr>
              <w:keepNext/>
              <w:rPr>
                <w:i/>
                <w:iCs/>
                <w:snapToGrid w:val="0"/>
                <w:lang w:val="de-DE"/>
              </w:rPr>
            </w:pPr>
            <w:r w:rsidRPr="00643955">
              <w:rPr>
                <w:i/>
                <w:iCs/>
                <w:lang w:val="de-DE"/>
              </w:rPr>
              <w:t xml:space="preserve">VW Transporter 100 </w:t>
            </w:r>
            <w:proofErr w:type="spellStart"/>
            <w:r w:rsidRPr="00643955">
              <w:rPr>
                <w:i/>
                <w:iCs/>
                <w:lang w:val="de-DE"/>
              </w:rPr>
              <w:t>Kw</w:t>
            </w:r>
            <w:proofErr w:type="spellEnd"/>
            <w:r w:rsidRPr="00643955">
              <w:rPr>
                <w:i/>
                <w:iCs/>
                <w:lang w:val="de-DE"/>
              </w:rPr>
              <w:t xml:space="preserve"> 2 L </w:t>
            </w:r>
            <w:proofErr w:type="spellStart"/>
            <w:r w:rsidRPr="00643955">
              <w:rPr>
                <w:i/>
                <w:iCs/>
                <w:lang w:val="de-DE"/>
              </w:rPr>
              <w:t>diesel</w:t>
            </w:r>
            <w:proofErr w:type="spellEnd"/>
          </w:p>
        </w:tc>
        <w:tc>
          <w:tcPr>
            <w:tcW w:w="1358" w:type="dxa"/>
            <w:vAlign w:val="center"/>
          </w:tcPr>
          <w:p w14:paraId="7F11FCDF"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701EFB08" w14:textId="77777777" w:rsidR="00643955" w:rsidRPr="00643955" w:rsidRDefault="00643955" w:rsidP="00643955">
            <w:pPr>
              <w:keepNext/>
              <w:jc w:val="center"/>
              <w:rPr>
                <w:i/>
                <w:iCs/>
              </w:rPr>
            </w:pPr>
            <w:r w:rsidRPr="00643955">
              <w:rPr>
                <w:i/>
                <w:iCs/>
              </w:rPr>
              <w:t>€ 19.902,29</w:t>
            </w:r>
          </w:p>
        </w:tc>
        <w:tc>
          <w:tcPr>
            <w:tcW w:w="1882" w:type="dxa"/>
            <w:vAlign w:val="center"/>
          </w:tcPr>
          <w:p w14:paraId="6F916434" w14:textId="77777777" w:rsidR="00643955" w:rsidRPr="00643955" w:rsidRDefault="00643955" w:rsidP="00643955">
            <w:pPr>
              <w:keepNext/>
              <w:jc w:val="center"/>
              <w:rPr>
                <w:i/>
                <w:iCs/>
                <w:snapToGrid w:val="0"/>
              </w:rPr>
            </w:pPr>
            <w:r w:rsidRPr="00643955">
              <w:rPr>
                <w:i/>
                <w:iCs/>
                <w:noProof/>
              </w:rPr>
              <w:t>€ 24.081,77</w:t>
            </w:r>
          </w:p>
        </w:tc>
      </w:tr>
      <w:tr w:rsidR="00643955" w:rsidRPr="00643955" w14:paraId="3E947B95" w14:textId="77777777" w:rsidTr="00643955">
        <w:tblPrEx>
          <w:tblBorders>
            <w:insideH w:val="single" w:sz="4" w:space="0" w:color="auto"/>
            <w:insideV w:val="single" w:sz="4" w:space="0" w:color="auto"/>
          </w:tblBorders>
        </w:tblPrEx>
        <w:trPr>
          <w:trHeight w:val="265"/>
        </w:trPr>
        <w:tc>
          <w:tcPr>
            <w:tcW w:w="5011" w:type="dxa"/>
            <w:vAlign w:val="center"/>
          </w:tcPr>
          <w:p w14:paraId="1303B5BF" w14:textId="77777777" w:rsidR="00643955" w:rsidRPr="00643955" w:rsidRDefault="00643955" w:rsidP="00643955">
            <w:pPr>
              <w:keepNext/>
              <w:rPr>
                <w:i/>
                <w:iCs/>
                <w:snapToGrid w:val="0"/>
              </w:rPr>
            </w:pPr>
            <w:proofErr w:type="spellStart"/>
            <w:r w:rsidRPr="00643955">
              <w:rPr>
                <w:i/>
                <w:iCs/>
              </w:rPr>
              <w:t>Automatische</w:t>
            </w:r>
            <w:proofErr w:type="spellEnd"/>
            <w:r w:rsidRPr="00643955">
              <w:rPr>
                <w:i/>
                <w:iCs/>
              </w:rPr>
              <w:t xml:space="preserve"> </w:t>
            </w:r>
            <w:proofErr w:type="spellStart"/>
            <w:r w:rsidRPr="00643955">
              <w:rPr>
                <w:i/>
                <w:iCs/>
              </w:rPr>
              <w:t>versnellingsbak</w:t>
            </w:r>
            <w:proofErr w:type="spellEnd"/>
          </w:p>
        </w:tc>
        <w:tc>
          <w:tcPr>
            <w:tcW w:w="1358" w:type="dxa"/>
            <w:vAlign w:val="center"/>
          </w:tcPr>
          <w:p w14:paraId="10601597"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5128F3FB" w14:textId="77777777" w:rsidR="00643955" w:rsidRPr="00643955" w:rsidRDefault="00643955" w:rsidP="00643955">
            <w:pPr>
              <w:keepNext/>
              <w:jc w:val="center"/>
              <w:rPr>
                <w:i/>
                <w:iCs/>
              </w:rPr>
            </w:pPr>
            <w:r w:rsidRPr="00643955">
              <w:rPr>
                <w:i/>
                <w:iCs/>
              </w:rPr>
              <w:t>€ 1.441,65</w:t>
            </w:r>
          </w:p>
        </w:tc>
        <w:tc>
          <w:tcPr>
            <w:tcW w:w="1882" w:type="dxa"/>
            <w:vAlign w:val="center"/>
          </w:tcPr>
          <w:p w14:paraId="2B24D1E1" w14:textId="77777777" w:rsidR="00643955" w:rsidRPr="00643955" w:rsidRDefault="00643955" w:rsidP="00643955">
            <w:pPr>
              <w:keepNext/>
              <w:jc w:val="center"/>
              <w:rPr>
                <w:i/>
                <w:iCs/>
                <w:snapToGrid w:val="0"/>
              </w:rPr>
            </w:pPr>
            <w:r w:rsidRPr="00643955">
              <w:rPr>
                <w:i/>
                <w:iCs/>
                <w:noProof/>
              </w:rPr>
              <w:t>€ 1.744,40</w:t>
            </w:r>
          </w:p>
        </w:tc>
      </w:tr>
      <w:tr w:rsidR="00643955" w:rsidRPr="00643955" w14:paraId="26675FC4" w14:textId="77777777" w:rsidTr="00643955">
        <w:tblPrEx>
          <w:tblBorders>
            <w:insideH w:val="single" w:sz="4" w:space="0" w:color="auto"/>
            <w:insideV w:val="single" w:sz="4" w:space="0" w:color="auto"/>
          </w:tblBorders>
        </w:tblPrEx>
        <w:trPr>
          <w:trHeight w:val="265"/>
        </w:trPr>
        <w:tc>
          <w:tcPr>
            <w:tcW w:w="5011" w:type="dxa"/>
            <w:vAlign w:val="center"/>
          </w:tcPr>
          <w:p w14:paraId="6155CA9C" w14:textId="77777777" w:rsidR="00643955" w:rsidRPr="00643955" w:rsidRDefault="00643955" w:rsidP="00643955">
            <w:pPr>
              <w:keepNext/>
              <w:rPr>
                <w:i/>
                <w:iCs/>
                <w:snapToGrid w:val="0"/>
              </w:rPr>
            </w:pPr>
            <w:proofErr w:type="spellStart"/>
            <w:r w:rsidRPr="00643955">
              <w:rPr>
                <w:i/>
                <w:iCs/>
              </w:rPr>
              <w:t>Metaalkleur</w:t>
            </w:r>
            <w:proofErr w:type="spellEnd"/>
          </w:p>
        </w:tc>
        <w:tc>
          <w:tcPr>
            <w:tcW w:w="1358" w:type="dxa"/>
            <w:vAlign w:val="center"/>
          </w:tcPr>
          <w:p w14:paraId="334AA774"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5206CC61" w14:textId="77777777" w:rsidR="00643955" w:rsidRPr="00643955" w:rsidRDefault="00643955" w:rsidP="00643955">
            <w:pPr>
              <w:keepNext/>
              <w:jc w:val="center"/>
              <w:rPr>
                <w:i/>
                <w:iCs/>
              </w:rPr>
            </w:pPr>
            <w:r w:rsidRPr="00643955">
              <w:rPr>
                <w:i/>
                <w:iCs/>
              </w:rPr>
              <w:t>€ 570,15</w:t>
            </w:r>
          </w:p>
        </w:tc>
        <w:tc>
          <w:tcPr>
            <w:tcW w:w="1882" w:type="dxa"/>
            <w:vAlign w:val="center"/>
          </w:tcPr>
          <w:p w14:paraId="69DB8AC4" w14:textId="77777777" w:rsidR="00643955" w:rsidRPr="00643955" w:rsidRDefault="00643955" w:rsidP="00643955">
            <w:pPr>
              <w:keepNext/>
              <w:jc w:val="center"/>
              <w:rPr>
                <w:i/>
                <w:iCs/>
                <w:snapToGrid w:val="0"/>
              </w:rPr>
            </w:pPr>
            <w:r w:rsidRPr="00643955">
              <w:rPr>
                <w:i/>
                <w:iCs/>
                <w:noProof/>
              </w:rPr>
              <w:t>€ 689,88</w:t>
            </w:r>
          </w:p>
        </w:tc>
      </w:tr>
      <w:tr w:rsidR="00643955" w:rsidRPr="00643955" w14:paraId="4F8BC94B" w14:textId="77777777" w:rsidTr="00643955">
        <w:tblPrEx>
          <w:tblBorders>
            <w:insideH w:val="single" w:sz="4" w:space="0" w:color="auto"/>
            <w:insideV w:val="single" w:sz="4" w:space="0" w:color="auto"/>
          </w:tblBorders>
        </w:tblPrEx>
        <w:trPr>
          <w:trHeight w:val="265"/>
        </w:trPr>
        <w:tc>
          <w:tcPr>
            <w:tcW w:w="5011" w:type="dxa"/>
            <w:vAlign w:val="center"/>
          </w:tcPr>
          <w:p w14:paraId="66D19E85" w14:textId="77777777" w:rsidR="00643955" w:rsidRPr="00643955" w:rsidRDefault="00643955" w:rsidP="00643955">
            <w:pPr>
              <w:keepNext/>
              <w:rPr>
                <w:i/>
                <w:iCs/>
                <w:snapToGrid w:val="0"/>
              </w:rPr>
            </w:pPr>
            <w:r w:rsidRPr="00643955">
              <w:rPr>
                <w:i/>
                <w:iCs/>
              </w:rPr>
              <w:t>LED-</w:t>
            </w:r>
            <w:proofErr w:type="spellStart"/>
            <w:r w:rsidRPr="00643955">
              <w:rPr>
                <w:i/>
                <w:iCs/>
              </w:rPr>
              <w:t>koplampen</w:t>
            </w:r>
            <w:proofErr w:type="spellEnd"/>
            <w:r w:rsidRPr="00643955">
              <w:rPr>
                <w:i/>
                <w:iCs/>
              </w:rPr>
              <w:t xml:space="preserve"> en </w:t>
            </w:r>
            <w:proofErr w:type="spellStart"/>
            <w:r w:rsidRPr="00643955">
              <w:rPr>
                <w:i/>
                <w:iCs/>
              </w:rPr>
              <w:t>achterlichten</w:t>
            </w:r>
            <w:proofErr w:type="spellEnd"/>
          </w:p>
        </w:tc>
        <w:tc>
          <w:tcPr>
            <w:tcW w:w="1358" w:type="dxa"/>
            <w:vAlign w:val="center"/>
          </w:tcPr>
          <w:p w14:paraId="12BB36A0"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332B5797" w14:textId="77777777" w:rsidR="00643955" w:rsidRPr="00643955" w:rsidRDefault="00643955" w:rsidP="00643955">
            <w:pPr>
              <w:keepNext/>
              <w:jc w:val="center"/>
              <w:rPr>
                <w:i/>
                <w:iCs/>
              </w:rPr>
            </w:pPr>
            <w:r w:rsidRPr="00643955">
              <w:rPr>
                <w:i/>
                <w:iCs/>
              </w:rPr>
              <w:t>€ 855,38</w:t>
            </w:r>
          </w:p>
        </w:tc>
        <w:tc>
          <w:tcPr>
            <w:tcW w:w="1882" w:type="dxa"/>
            <w:vAlign w:val="center"/>
          </w:tcPr>
          <w:p w14:paraId="20CC0FED" w14:textId="77777777" w:rsidR="00643955" w:rsidRPr="00643955" w:rsidRDefault="00643955" w:rsidP="00643955">
            <w:pPr>
              <w:keepNext/>
              <w:jc w:val="center"/>
              <w:rPr>
                <w:i/>
                <w:iCs/>
                <w:snapToGrid w:val="0"/>
              </w:rPr>
            </w:pPr>
            <w:r w:rsidRPr="00643955">
              <w:rPr>
                <w:i/>
                <w:iCs/>
                <w:noProof/>
              </w:rPr>
              <w:t>€ 1.035,01</w:t>
            </w:r>
          </w:p>
        </w:tc>
      </w:tr>
      <w:tr w:rsidR="00643955" w:rsidRPr="00643955" w14:paraId="499DFABC" w14:textId="77777777" w:rsidTr="00643955">
        <w:tblPrEx>
          <w:tblBorders>
            <w:insideH w:val="single" w:sz="4" w:space="0" w:color="auto"/>
            <w:insideV w:val="single" w:sz="4" w:space="0" w:color="auto"/>
          </w:tblBorders>
        </w:tblPrEx>
        <w:trPr>
          <w:trHeight w:val="265"/>
        </w:trPr>
        <w:tc>
          <w:tcPr>
            <w:tcW w:w="5011" w:type="dxa"/>
            <w:vAlign w:val="center"/>
          </w:tcPr>
          <w:p w14:paraId="40B6260D" w14:textId="77777777" w:rsidR="00643955" w:rsidRPr="00643955" w:rsidRDefault="00643955" w:rsidP="00643955">
            <w:pPr>
              <w:keepNext/>
              <w:rPr>
                <w:i/>
                <w:iCs/>
                <w:snapToGrid w:val="0"/>
                <w:lang w:val="nl-NL"/>
              </w:rPr>
            </w:pPr>
            <w:r w:rsidRPr="00643955">
              <w:rPr>
                <w:i/>
                <w:iCs/>
                <w:lang w:val="nl-NL"/>
              </w:rPr>
              <w:t>Stoelen vooraan met leren bekleding</w:t>
            </w:r>
          </w:p>
        </w:tc>
        <w:tc>
          <w:tcPr>
            <w:tcW w:w="1358" w:type="dxa"/>
            <w:vAlign w:val="center"/>
          </w:tcPr>
          <w:p w14:paraId="26DE9877"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448BDB9B" w14:textId="77777777" w:rsidR="00643955" w:rsidRPr="00643955" w:rsidRDefault="00643955" w:rsidP="00643955">
            <w:pPr>
              <w:keepNext/>
              <w:jc w:val="center"/>
              <w:rPr>
                <w:i/>
                <w:iCs/>
              </w:rPr>
            </w:pPr>
            <w:r w:rsidRPr="00643955">
              <w:rPr>
                <w:i/>
                <w:iCs/>
              </w:rPr>
              <w:t>______________</w:t>
            </w:r>
          </w:p>
        </w:tc>
        <w:tc>
          <w:tcPr>
            <w:tcW w:w="1882" w:type="dxa"/>
            <w:vAlign w:val="center"/>
          </w:tcPr>
          <w:p w14:paraId="4474A2FF" w14:textId="77777777" w:rsidR="00643955" w:rsidRPr="00643955" w:rsidRDefault="00643955" w:rsidP="00643955">
            <w:pPr>
              <w:keepNext/>
              <w:jc w:val="center"/>
              <w:rPr>
                <w:i/>
                <w:iCs/>
                <w:snapToGrid w:val="0"/>
              </w:rPr>
            </w:pPr>
            <w:r w:rsidRPr="00643955">
              <w:rPr>
                <w:i/>
                <w:iCs/>
                <w:noProof/>
              </w:rPr>
              <w:t>______________</w:t>
            </w:r>
          </w:p>
        </w:tc>
      </w:tr>
      <w:tr w:rsidR="00643955" w:rsidRPr="00643955" w14:paraId="345A56A6" w14:textId="77777777" w:rsidTr="00643955">
        <w:tblPrEx>
          <w:tblBorders>
            <w:insideH w:val="single" w:sz="4" w:space="0" w:color="auto"/>
            <w:insideV w:val="single" w:sz="4" w:space="0" w:color="auto"/>
          </w:tblBorders>
        </w:tblPrEx>
        <w:trPr>
          <w:trHeight w:val="265"/>
        </w:trPr>
        <w:tc>
          <w:tcPr>
            <w:tcW w:w="5011" w:type="dxa"/>
            <w:vAlign w:val="center"/>
          </w:tcPr>
          <w:p w14:paraId="4CA8DFEE" w14:textId="77777777" w:rsidR="00643955" w:rsidRPr="00643955" w:rsidRDefault="00643955" w:rsidP="00643955">
            <w:pPr>
              <w:keepNext/>
              <w:rPr>
                <w:i/>
                <w:iCs/>
                <w:snapToGrid w:val="0"/>
              </w:rPr>
            </w:pPr>
            <w:proofErr w:type="spellStart"/>
            <w:r w:rsidRPr="00643955">
              <w:rPr>
                <w:i/>
                <w:iCs/>
              </w:rPr>
              <w:t>Rubberen</w:t>
            </w:r>
            <w:proofErr w:type="spellEnd"/>
            <w:r w:rsidRPr="00643955">
              <w:rPr>
                <w:i/>
                <w:iCs/>
              </w:rPr>
              <w:t xml:space="preserve"> </w:t>
            </w:r>
            <w:proofErr w:type="spellStart"/>
            <w:r w:rsidRPr="00643955">
              <w:rPr>
                <w:i/>
                <w:iCs/>
              </w:rPr>
              <w:t>vloermatten</w:t>
            </w:r>
            <w:proofErr w:type="spellEnd"/>
            <w:r w:rsidRPr="00643955">
              <w:rPr>
                <w:i/>
                <w:iCs/>
              </w:rPr>
              <w:t xml:space="preserve"> </w:t>
            </w:r>
            <w:proofErr w:type="spellStart"/>
            <w:r w:rsidRPr="00643955">
              <w:rPr>
                <w:i/>
                <w:iCs/>
              </w:rPr>
              <w:t>vooraan</w:t>
            </w:r>
            <w:proofErr w:type="spellEnd"/>
          </w:p>
        </w:tc>
        <w:tc>
          <w:tcPr>
            <w:tcW w:w="1358" w:type="dxa"/>
            <w:vAlign w:val="center"/>
          </w:tcPr>
          <w:p w14:paraId="05A37AF1"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6BB01BFB" w14:textId="77777777" w:rsidR="00643955" w:rsidRPr="00643955" w:rsidRDefault="00643955" w:rsidP="00643955">
            <w:pPr>
              <w:keepNext/>
              <w:jc w:val="center"/>
              <w:rPr>
                <w:i/>
                <w:iCs/>
              </w:rPr>
            </w:pPr>
            <w:r w:rsidRPr="00643955">
              <w:rPr>
                <w:i/>
                <w:iCs/>
              </w:rPr>
              <w:t>€ 65,00</w:t>
            </w:r>
          </w:p>
        </w:tc>
        <w:tc>
          <w:tcPr>
            <w:tcW w:w="1882" w:type="dxa"/>
            <w:vAlign w:val="center"/>
          </w:tcPr>
          <w:p w14:paraId="5E2E615F" w14:textId="77777777" w:rsidR="00643955" w:rsidRPr="00643955" w:rsidRDefault="00643955" w:rsidP="00643955">
            <w:pPr>
              <w:keepNext/>
              <w:jc w:val="center"/>
              <w:rPr>
                <w:i/>
                <w:iCs/>
                <w:snapToGrid w:val="0"/>
              </w:rPr>
            </w:pPr>
            <w:r w:rsidRPr="00643955">
              <w:rPr>
                <w:i/>
                <w:iCs/>
                <w:noProof/>
              </w:rPr>
              <w:t>€ 78,65</w:t>
            </w:r>
          </w:p>
        </w:tc>
      </w:tr>
      <w:tr w:rsidR="00643955" w:rsidRPr="00643955" w14:paraId="1CF0B736" w14:textId="77777777" w:rsidTr="00643955">
        <w:tblPrEx>
          <w:tblBorders>
            <w:insideH w:val="single" w:sz="4" w:space="0" w:color="auto"/>
            <w:insideV w:val="single" w:sz="4" w:space="0" w:color="auto"/>
          </w:tblBorders>
        </w:tblPrEx>
        <w:trPr>
          <w:trHeight w:val="265"/>
        </w:trPr>
        <w:tc>
          <w:tcPr>
            <w:tcW w:w="5011" w:type="dxa"/>
            <w:vAlign w:val="center"/>
          </w:tcPr>
          <w:p w14:paraId="08BAEFAE" w14:textId="77777777" w:rsidR="00643955" w:rsidRPr="00643955" w:rsidRDefault="00643955" w:rsidP="00643955">
            <w:pPr>
              <w:keepNext/>
              <w:rPr>
                <w:i/>
                <w:iCs/>
                <w:snapToGrid w:val="0"/>
              </w:rPr>
            </w:pPr>
            <w:proofErr w:type="spellStart"/>
            <w:r w:rsidRPr="00643955">
              <w:rPr>
                <w:i/>
                <w:iCs/>
              </w:rPr>
              <w:t>Parkeersensoren</w:t>
            </w:r>
            <w:proofErr w:type="spellEnd"/>
            <w:r w:rsidRPr="00643955">
              <w:rPr>
                <w:i/>
                <w:iCs/>
              </w:rPr>
              <w:t xml:space="preserve"> ( </w:t>
            </w:r>
            <w:proofErr w:type="spellStart"/>
            <w:r w:rsidRPr="00643955">
              <w:rPr>
                <w:i/>
                <w:iCs/>
              </w:rPr>
              <w:t>voor</w:t>
            </w:r>
            <w:proofErr w:type="spellEnd"/>
            <w:r w:rsidRPr="00643955">
              <w:rPr>
                <w:i/>
                <w:iCs/>
              </w:rPr>
              <w:t xml:space="preserve"> + </w:t>
            </w:r>
            <w:proofErr w:type="spellStart"/>
            <w:r w:rsidRPr="00643955">
              <w:rPr>
                <w:i/>
                <w:iCs/>
              </w:rPr>
              <w:t>achteraan</w:t>
            </w:r>
            <w:proofErr w:type="spellEnd"/>
            <w:r w:rsidRPr="00643955">
              <w:rPr>
                <w:i/>
                <w:iCs/>
              </w:rPr>
              <w:t>) + camera</w:t>
            </w:r>
          </w:p>
        </w:tc>
        <w:tc>
          <w:tcPr>
            <w:tcW w:w="1358" w:type="dxa"/>
            <w:vAlign w:val="center"/>
          </w:tcPr>
          <w:p w14:paraId="0689A3BB"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695AF547" w14:textId="77777777" w:rsidR="00643955" w:rsidRPr="00643955" w:rsidRDefault="00643955" w:rsidP="00643955">
            <w:pPr>
              <w:keepNext/>
              <w:jc w:val="center"/>
              <w:rPr>
                <w:i/>
                <w:iCs/>
              </w:rPr>
            </w:pPr>
            <w:r w:rsidRPr="00643955">
              <w:rPr>
                <w:i/>
                <w:iCs/>
              </w:rPr>
              <w:t>€ 695,90</w:t>
            </w:r>
          </w:p>
        </w:tc>
        <w:tc>
          <w:tcPr>
            <w:tcW w:w="1882" w:type="dxa"/>
            <w:vAlign w:val="center"/>
          </w:tcPr>
          <w:p w14:paraId="61809569" w14:textId="77777777" w:rsidR="00643955" w:rsidRPr="00643955" w:rsidRDefault="00643955" w:rsidP="00643955">
            <w:pPr>
              <w:keepNext/>
              <w:jc w:val="center"/>
              <w:rPr>
                <w:i/>
                <w:iCs/>
                <w:snapToGrid w:val="0"/>
              </w:rPr>
            </w:pPr>
            <w:r w:rsidRPr="00643955">
              <w:rPr>
                <w:i/>
                <w:iCs/>
                <w:noProof/>
              </w:rPr>
              <w:t>€ 842,04</w:t>
            </w:r>
          </w:p>
        </w:tc>
      </w:tr>
      <w:tr w:rsidR="00643955" w:rsidRPr="00643955" w14:paraId="23114C07" w14:textId="77777777" w:rsidTr="00643955">
        <w:tblPrEx>
          <w:tblBorders>
            <w:insideH w:val="single" w:sz="4" w:space="0" w:color="auto"/>
            <w:insideV w:val="single" w:sz="4" w:space="0" w:color="auto"/>
          </w:tblBorders>
        </w:tblPrEx>
        <w:trPr>
          <w:trHeight w:val="265"/>
        </w:trPr>
        <w:tc>
          <w:tcPr>
            <w:tcW w:w="5011" w:type="dxa"/>
            <w:vAlign w:val="center"/>
          </w:tcPr>
          <w:p w14:paraId="59B152D4" w14:textId="77777777" w:rsidR="00643955" w:rsidRPr="00643955" w:rsidRDefault="00643955" w:rsidP="00643955">
            <w:pPr>
              <w:keepNext/>
              <w:rPr>
                <w:i/>
                <w:iCs/>
                <w:snapToGrid w:val="0"/>
              </w:rPr>
            </w:pPr>
            <w:r w:rsidRPr="00643955">
              <w:rPr>
                <w:i/>
                <w:iCs/>
              </w:rPr>
              <w:t xml:space="preserve">Frontale en </w:t>
            </w:r>
            <w:proofErr w:type="spellStart"/>
            <w:r w:rsidRPr="00643955">
              <w:rPr>
                <w:i/>
                <w:iCs/>
              </w:rPr>
              <w:t>zijdelingse</w:t>
            </w:r>
            <w:proofErr w:type="spellEnd"/>
            <w:r w:rsidRPr="00643955">
              <w:rPr>
                <w:i/>
                <w:iCs/>
              </w:rPr>
              <w:t xml:space="preserve"> airbags</w:t>
            </w:r>
          </w:p>
        </w:tc>
        <w:tc>
          <w:tcPr>
            <w:tcW w:w="1358" w:type="dxa"/>
            <w:vAlign w:val="center"/>
          </w:tcPr>
          <w:p w14:paraId="02C38269"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216E9F22" w14:textId="77777777" w:rsidR="00643955" w:rsidRPr="00643955" w:rsidRDefault="00643955" w:rsidP="00643955">
            <w:pPr>
              <w:keepNext/>
              <w:jc w:val="center"/>
              <w:rPr>
                <w:i/>
                <w:iCs/>
              </w:rPr>
            </w:pPr>
            <w:r w:rsidRPr="00643955">
              <w:rPr>
                <w:i/>
                <w:iCs/>
              </w:rPr>
              <w:t>€ 298,20</w:t>
            </w:r>
          </w:p>
        </w:tc>
        <w:tc>
          <w:tcPr>
            <w:tcW w:w="1882" w:type="dxa"/>
            <w:vAlign w:val="center"/>
          </w:tcPr>
          <w:p w14:paraId="2BDB9C8B" w14:textId="77777777" w:rsidR="00643955" w:rsidRPr="00643955" w:rsidRDefault="00643955" w:rsidP="00643955">
            <w:pPr>
              <w:keepNext/>
              <w:jc w:val="center"/>
              <w:rPr>
                <w:i/>
                <w:iCs/>
                <w:snapToGrid w:val="0"/>
              </w:rPr>
            </w:pPr>
            <w:r w:rsidRPr="00643955">
              <w:rPr>
                <w:i/>
                <w:iCs/>
                <w:noProof/>
              </w:rPr>
              <w:t>€ 360,82</w:t>
            </w:r>
          </w:p>
        </w:tc>
      </w:tr>
      <w:tr w:rsidR="00643955" w:rsidRPr="00643955" w14:paraId="4AEEB35D" w14:textId="77777777" w:rsidTr="00643955">
        <w:tblPrEx>
          <w:tblBorders>
            <w:insideH w:val="single" w:sz="4" w:space="0" w:color="auto"/>
            <w:insideV w:val="single" w:sz="4" w:space="0" w:color="auto"/>
          </w:tblBorders>
        </w:tblPrEx>
        <w:trPr>
          <w:trHeight w:val="265"/>
        </w:trPr>
        <w:tc>
          <w:tcPr>
            <w:tcW w:w="5011" w:type="dxa"/>
            <w:vAlign w:val="center"/>
          </w:tcPr>
          <w:p w14:paraId="699E5F9D" w14:textId="77777777" w:rsidR="00643955" w:rsidRPr="00643955" w:rsidRDefault="00643955" w:rsidP="00643955">
            <w:pPr>
              <w:keepNext/>
              <w:rPr>
                <w:i/>
                <w:iCs/>
                <w:snapToGrid w:val="0"/>
                <w:lang w:val="nl-NL"/>
              </w:rPr>
            </w:pPr>
            <w:r w:rsidRPr="00643955">
              <w:rPr>
                <w:i/>
                <w:iCs/>
                <w:lang w:val="nl-NL"/>
              </w:rPr>
              <w:t>Elektrische buitenspiegels en ruiten ( voor)</w:t>
            </w:r>
          </w:p>
        </w:tc>
        <w:tc>
          <w:tcPr>
            <w:tcW w:w="1358" w:type="dxa"/>
            <w:vAlign w:val="center"/>
          </w:tcPr>
          <w:p w14:paraId="7BC6F747"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1B09588E" w14:textId="77777777" w:rsidR="00643955" w:rsidRPr="00643955" w:rsidRDefault="00643955" w:rsidP="00643955">
            <w:pPr>
              <w:keepNext/>
              <w:jc w:val="center"/>
              <w:rPr>
                <w:i/>
                <w:iCs/>
              </w:rPr>
            </w:pPr>
            <w:r w:rsidRPr="00643955">
              <w:rPr>
                <w:i/>
                <w:iCs/>
              </w:rPr>
              <w:t>€ 375,90</w:t>
            </w:r>
          </w:p>
        </w:tc>
        <w:tc>
          <w:tcPr>
            <w:tcW w:w="1882" w:type="dxa"/>
            <w:vAlign w:val="center"/>
          </w:tcPr>
          <w:p w14:paraId="5096F981" w14:textId="77777777" w:rsidR="00643955" w:rsidRPr="00643955" w:rsidRDefault="00643955" w:rsidP="00643955">
            <w:pPr>
              <w:keepNext/>
              <w:jc w:val="center"/>
              <w:rPr>
                <w:i/>
                <w:iCs/>
                <w:snapToGrid w:val="0"/>
              </w:rPr>
            </w:pPr>
            <w:r w:rsidRPr="00643955">
              <w:rPr>
                <w:i/>
                <w:iCs/>
                <w:noProof/>
              </w:rPr>
              <w:t>€ 454,84</w:t>
            </w:r>
          </w:p>
        </w:tc>
      </w:tr>
      <w:tr w:rsidR="00643955" w:rsidRPr="00643955" w14:paraId="10565218" w14:textId="77777777" w:rsidTr="00643955">
        <w:tblPrEx>
          <w:tblBorders>
            <w:insideH w:val="single" w:sz="4" w:space="0" w:color="auto"/>
            <w:insideV w:val="single" w:sz="4" w:space="0" w:color="auto"/>
          </w:tblBorders>
        </w:tblPrEx>
        <w:trPr>
          <w:trHeight w:val="265"/>
        </w:trPr>
        <w:tc>
          <w:tcPr>
            <w:tcW w:w="5011" w:type="dxa"/>
            <w:vAlign w:val="center"/>
          </w:tcPr>
          <w:p w14:paraId="4263C709" w14:textId="77777777" w:rsidR="00643955" w:rsidRPr="00643955" w:rsidRDefault="00643955" w:rsidP="00643955">
            <w:pPr>
              <w:keepNext/>
              <w:rPr>
                <w:i/>
                <w:iCs/>
                <w:snapToGrid w:val="0"/>
              </w:rPr>
            </w:pPr>
            <w:r w:rsidRPr="00643955">
              <w:rPr>
                <w:i/>
                <w:iCs/>
              </w:rPr>
              <w:t xml:space="preserve">Centrale </w:t>
            </w:r>
            <w:proofErr w:type="spellStart"/>
            <w:r w:rsidRPr="00643955">
              <w:rPr>
                <w:i/>
                <w:iCs/>
              </w:rPr>
              <w:t>vergrendeling</w:t>
            </w:r>
            <w:proofErr w:type="spellEnd"/>
          </w:p>
        </w:tc>
        <w:tc>
          <w:tcPr>
            <w:tcW w:w="1358" w:type="dxa"/>
            <w:vAlign w:val="center"/>
          </w:tcPr>
          <w:p w14:paraId="08D76C5B"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4B64887E" w14:textId="77777777" w:rsidR="00643955" w:rsidRPr="00643955" w:rsidRDefault="00643955" w:rsidP="00643955">
            <w:pPr>
              <w:keepNext/>
              <w:jc w:val="center"/>
              <w:rPr>
                <w:i/>
                <w:iCs/>
              </w:rPr>
            </w:pPr>
            <w:r w:rsidRPr="00643955">
              <w:rPr>
                <w:i/>
                <w:iCs/>
              </w:rPr>
              <w:t>€ 32,55</w:t>
            </w:r>
          </w:p>
        </w:tc>
        <w:tc>
          <w:tcPr>
            <w:tcW w:w="1882" w:type="dxa"/>
            <w:vAlign w:val="center"/>
          </w:tcPr>
          <w:p w14:paraId="6AD534C5" w14:textId="77777777" w:rsidR="00643955" w:rsidRPr="00643955" w:rsidRDefault="00643955" w:rsidP="00643955">
            <w:pPr>
              <w:keepNext/>
              <w:jc w:val="center"/>
              <w:rPr>
                <w:i/>
                <w:iCs/>
                <w:snapToGrid w:val="0"/>
              </w:rPr>
            </w:pPr>
            <w:r w:rsidRPr="00643955">
              <w:rPr>
                <w:i/>
                <w:iCs/>
                <w:noProof/>
              </w:rPr>
              <w:t>€ 39,39</w:t>
            </w:r>
          </w:p>
        </w:tc>
      </w:tr>
      <w:tr w:rsidR="00643955" w:rsidRPr="00643955" w14:paraId="0454CD52" w14:textId="77777777" w:rsidTr="00643955">
        <w:tblPrEx>
          <w:tblBorders>
            <w:insideH w:val="single" w:sz="4" w:space="0" w:color="auto"/>
            <w:insideV w:val="single" w:sz="4" w:space="0" w:color="auto"/>
          </w:tblBorders>
        </w:tblPrEx>
        <w:trPr>
          <w:trHeight w:val="265"/>
        </w:trPr>
        <w:tc>
          <w:tcPr>
            <w:tcW w:w="5011" w:type="dxa"/>
            <w:vAlign w:val="center"/>
          </w:tcPr>
          <w:p w14:paraId="5A98252E" w14:textId="77777777" w:rsidR="00643955" w:rsidRPr="00643955" w:rsidRDefault="00643955" w:rsidP="00643955">
            <w:pPr>
              <w:keepNext/>
              <w:rPr>
                <w:i/>
                <w:iCs/>
                <w:snapToGrid w:val="0"/>
              </w:rPr>
            </w:pPr>
            <w:proofErr w:type="spellStart"/>
            <w:r w:rsidRPr="00643955">
              <w:rPr>
                <w:i/>
                <w:iCs/>
              </w:rPr>
              <w:t>Commerciële</w:t>
            </w:r>
            <w:proofErr w:type="spellEnd"/>
            <w:r w:rsidRPr="00643955">
              <w:rPr>
                <w:i/>
                <w:iCs/>
              </w:rPr>
              <w:t xml:space="preserve"> radio + CD</w:t>
            </w:r>
          </w:p>
        </w:tc>
        <w:tc>
          <w:tcPr>
            <w:tcW w:w="1358" w:type="dxa"/>
            <w:vAlign w:val="center"/>
          </w:tcPr>
          <w:p w14:paraId="19D733F9"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6FF19E43" w14:textId="77777777" w:rsidR="00643955" w:rsidRPr="00643955" w:rsidRDefault="00643955" w:rsidP="00643955">
            <w:pPr>
              <w:keepNext/>
              <w:jc w:val="center"/>
              <w:rPr>
                <w:i/>
                <w:iCs/>
              </w:rPr>
            </w:pPr>
            <w:r w:rsidRPr="00643955">
              <w:rPr>
                <w:i/>
                <w:iCs/>
              </w:rPr>
              <w:t>€ 471,45</w:t>
            </w:r>
          </w:p>
        </w:tc>
        <w:tc>
          <w:tcPr>
            <w:tcW w:w="1882" w:type="dxa"/>
            <w:vAlign w:val="center"/>
          </w:tcPr>
          <w:p w14:paraId="23516322" w14:textId="77777777" w:rsidR="00643955" w:rsidRPr="00643955" w:rsidRDefault="00643955" w:rsidP="00643955">
            <w:pPr>
              <w:keepNext/>
              <w:jc w:val="center"/>
              <w:rPr>
                <w:i/>
                <w:iCs/>
                <w:snapToGrid w:val="0"/>
              </w:rPr>
            </w:pPr>
            <w:r w:rsidRPr="00643955">
              <w:rPr>
                <w:i/>
                <w:iCs/>
                <w:noProof/>
              </w:rPr>
              <w:t>€ 570,45</w:t>
            </w:r>
          </w:p>
        </w:tc>
      </w:tr>
      <w:tr w:rsidR="00643955" w:rsidRPr="00643955" w14:paraId="76EC9A3E" w14:textId="77777777" w:rsidTr="00643955">
        <w:tblPrEx>
          <w:tblBorders>
            <w:insideH w:val="single" w:sz="4" w:space="0" w:color="auto"/>
            <w:insideV w:val="single" w:sz="4" w:space="0" w:color="auto"/>
          </w:tblBorders>
        </w:tblPrEx>
        <w:trPr>
          <w:trHeight w:val="265"/>
        </w:trPr>
        <w:tc>
          <w:tcPr>
            <w:tcW w:w="5011" w:type="dxa"/>
            <w:vAlign w:val="center"/>
          </w:tcPr>
          <w:p w14:paraId="44557E95" w14:textId="77777777" w:rsidR="00643955" w:rsidRPr="00643955" w:rsidRDefault="00643955" w:rsidP="00643955">
            <w:pPr>
              <w:keepNext/>
              <w:rPr>
                <w:i/>
                <w:iCs/>
                <w:snapToGrid w:val="0"/>
              </w:rPr>
            </w:pPr>
            <w:proofErr w:type="spellStart"/>
            <w:r w:rsidRPr="00643955">
              <w:rPr>
                <w:i/>
                <w:iCs/>
              </w:rPr>
              <w:t>Airconditioning</w:t>
            </w:r>
            <w:proofErr w:type="spellEnd"/>
          </w:p>
        </w:tc>
        <w:tc>
          <w:tcPr>
            <w:tcW w:w="1358" w:type="dxa"/>
            <w:vAlign w:val="center"/>
          </w:tcPr>
          <w:p w14:paraId="1EE5F206"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76828620" w14:textId="77777777" w:rsidR="00643955" w:rsidRPr="00643955" w:rsidRDefault="00643955" w:rsidP="00643955">
            <w:pPr>
              <w:keepNext/>
              <w:jc w:val="center"/>
              <w:rPr>
                <w:i/>
                <w:iCs/>
              </w:rPr>
            </w:pPr>
            <w:r w:rsidRPr="00643955">
              <w:rPr>
                <w:i/>
                <w:iCs/>
              </w:rPr>
              <w:t>€ 1.051,00</w:t>
            </w:r>
          </w:p>
        </w:tc>
        <w:tc>
          <w:tcPr>
            <w:tcW w:w="1882" w:type="dxa"/>
            <w:vAlign w:val="center"/>
          </w:tcPr>
          <w:p w14:paraId="08607170" w14:textId="77777777" w:rsidR="00643955" w:rsidRPr="00643955" w:rsidRDefault="00643955" w:rsidP="00643955">
            <w:pPr>
              <w:keepNext/>
              <w:jc w:val="center"/>
              <w:rPr>
                <w:i/>
                <w:iCs/>
                <w:snapToGrid w:val="0"/>
              </w:rPr>
            </w:pPr>
            <w:r w:rsidRPr="00643955">
              <w:rPr>
                <w:i/>
                <w:iCs/>
                <w:noProof/>
              </w:rPr>
              <w:t>€ 1.271,71</w:t>
            </w:r>
          </w:p>
        </w:tc>
      </w:tr>
      <w:tr w:rsidR="00643955" w:rsidRPr="00643955" w14:paraId="7F9069D9" w14:textId="77777777" w:rsidTr="00643955">
        <w:tblPrEx>
          <w:tblBorders>
            <w:insideH w:val="single" w:sz="4" w:space="0" w:color="auto"/>
            <w:insideV w:val="single" w:sz="4" w:space="0" w:color="auto"/>
          </w:tblBorders>
        </w:tblPrEx>
        <w:trPr>
          <w:trHeight w:val="265"/>
        </w:trPr>
        <w:tc>
          <w:tcPr>
            <w:tcW w:w="5011" w:type="dxa"/>
            <w:vAlign w:val="center"/>
          </w:tcPr>
          <w:p w14:paraId="6DE64471" w14:textId="77777777" w:rsidR="00643955" w:rsidRPr="00643955" w:rsidRDefault="00643955" w:rsidP="00643955">
            <w:pPr>
              <w:keepNext/>
              <w:rPr>
                <w:i/>
                <w:iCs/>
                <w:snapToGrid w:val="0"/>
              </w:rPr>
            </w:pPr>
            <w:proofErr w:type="spellStart"/>
            <w:r w:rsidRPr="00643955">
              <w:rPr>
                <w:i/>
                <w:iCs/>
              </w:rPr>
              <w:t>Hoge</w:t>
            </w:r>
            <w:proofErr w:type="spellEnd"/>
            <w:r w:rsidRPr="00643955">
              <w:rPr>
                <w:i/>
                <w:iCs/>
              </w:rPr>
              <w:t xml:space="preserve"> </w:t>
            </w:r>
            <w:proofErr w:type="spellStart"/>
            <w:r w:rsidRPr="00643955">
              <w:rPr>
                <w:i/>
                <w:iCs/>
              </w:rPr>
              <w:t>scheidingswand</w:t>
            </w:r>
            <w:proofErr w:type="spellEnd"/>
            <w:r w:rsidRPr="00643955">
              <w:rPr>
                <w:i/>
                <w:iCs/>
              </w:rPr>
              <w:t xml:space="preserve"> </w:t>
            </w:r>
            <w:proofErr w:type="spellStart"/>
            <w:r w:rsidRPr="00643955">
              <w:rPr>
                <w:i/>
                <w:iCs/>
              </w:rPr>
              <w:t>zonder</w:t>
            </w:r>
            <w:proofErr w:type="spellEnd"/>
            <w:r w:rsidRPr="00643955">
              <w:rPr>
                <w:i/>
                <w:iCs/>
              </w:rPr>
              <w:t xml:space="preserve"> </w:t>
            </w:r>
            <w:proofErr w:type="spellStart"/>
            <w:r w:rsidRPr="00643955">
              <w:rPr>
                <w:i/>
                <w:iCs/>
              </w:rPr>
              <w:t>ruit</w:t>
            </w:r>
            <w:proofErr w:type="spellEnd"/>
          </w:p>
        </w:tc>
        <w:tc>
          <w:tcPr>
            <w:tcW w:w="1358" w:type="dxa"/>
            <w:vAlign w:val="center"/>
          </w:tcPr>
          <w:p w14:paraId="35DC9013"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698FE777" w14:textId="77777777" w:rsidR="00643955" w:rsidRPr="00643955" w:rsidRDefault="00643955" w:rsidP="00643955">
            <w:pPr>
              <w:keepNext/>
              <w:jc w:val="center"/>
              <w:rPr>
                <w:i/>
                <w:iCs/>
              </w:rPr>
            </w:pPr>
            <w:r w:rsidRPr="00643955">
              <w:rPr>
                <w:i/>
                <w:iCs/>
              </w:rPr>
              <w:t>€ 263,00</w:t>
            </w:r>
          </w:p>
        </w:tc>
        <w:tc>
          <w:tcPr>
            <w:tcW w:w="1882" w:type="dxa"/>
            <w:vAlign w:val="center"/>
          </w:tcPr>
          <w:p w14:paraId="50AFB3C5" w14:textId="77777777" w:rsidR="00643955" w:rsidRPr="00643955" w:rsidRDefault="00643955" w:rsidP="00643955">
            <w:pPr>
              <w:keepNext/>
              <w:jc w:val="center"/>
              <w:rPr>
                <w:i/>
                <w:iCs/>
                <w:snapToGrid w:val="0"/>
              </w:rPr>
            </w:pPr>
            <w:r w:rsidRPr="00643955">
              <w:rPr>
                <w:i/>
                <w:iCs/>
                <w:noProof/>
              </w:rPr>
              <w:t>€ 318,23</w:t>
            </w:r>
          </w:p>
        </w:tc>
      </w:tr>
      <w:tr w:rsidR="00643955" w:rsidRPr="00643955" w14:paraId="064F28FC" w14:textId="77777777" w:rsidTr="00643955">
        <w:tblPrEx>
          <w:tblBorders>
            <w:insideH w:val="single" w:sz="4" w:space="0" w:color="auto"/>
            <w:insideV w:val="single" w:sz="4" w:space="0" w:color="auto"/>
          </w:tblBorders>
        </w:tblPrEx>
        <w:trPr>
          <w:trHeight w:val="265"/>
        </w:trPr>
        <w:tc>
          <w:tcPr>
            <w:tcW w:w="5011" w:type="dxa"/>
            <w:vAlign w:val="center"/>
          </w:tcPr>
          <w:p w14:paraId="6239AF81" w14:textId="77777777" w:rsidR="00643955" w:rsidRPr="00643955" w:rsidRDefault="00643955" w:rsidP="00643955">
            <w:pPr>
              <w:keepNext/>
              <w:rPr>
                <w:i/>
                <w:iCs/>
                <w:snapToGrid w:val="0"/>
              </w:rPr>
            </w:pPr>
            <w:proofErr w:type="spellStart"/>
            <w:r w:rsidRPr="00643955">
              <w:rPr>
                <w:i/>
                <w:iCs/>
              </w:rPr>
              <w:t>Buitenspiegels</w:t>
            </w:r>
            <w:proofErr w:type="spellEnd"/>
            <w:r w:rsidRPr="00643955">
              <w:rPr>
                <w:i/>
                <w:iCs/>
              </w:rPr>
              <w:t xml:space="preserve"> in </w:t>
            </w:r>
            <w:proofErr w:type="spellStart"/>
            <w:r w:rsidRPr="00643955">
              <w:rPr>
                <w:i/>
                <w:iCs/>
              </w:rPr>
              <w:t>carrosseriekleur</w:t>
            </w:r>
            <w:proofErr w:type="spellEnd"/>
          </w:p>
        </w:tc>
        <w:tc>
          <w:tcPr>
            <w:tcW w:w="1358" w:type="dxa"/>
            <w:vAlign w:val="center"/>
          </w:tcPr>
          <w:p w14:paraId="5A0EC380"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036EE4F6" w14:textId="77777777" w:rsidR="00643955" w:rsidRPr="00643955" w:rsidRDefault="00643955" w:rsidP="00643955">
            <w:pPr>
              <w:keepNext/>
              <w:jc w:val="center"/>
              <w:rPr>
                <w:i/>
                <w:iCs/>
              </w:rPr>
            </w:pPr>
            <w:r w:rsidRPr="00643955">
              <w:rPr>
                <w:i/>
                <w:iCs/>
              </w:rPr>
              <w:t>€ 43,00</w:t>
            </w:r>
          </w:p>
        </w:tc>
        <w:tc>
          <w:tcPr>
            <w:tcW w:w="1882" w:type="dxa"/>
            <w:vAlign w:val="center"/>
          </w:tcPr>
          <w:p w14:paraId="50527494" w14:textId="77777777" w:rsidR="00643955" w:rsidRPr="00643955" w:rsidRDefault="00643955" w:rsidP="00643955">
            <w:pPr>
              <w:keepNext/>
              <w:jc w:val="center"/>
              <w:rPr>
                <w:i/>
                <w:iCs/>
                <w:snapToGrid w:val="0"/>
              </w:rPr>
            </w:pPr>
            <w:r w:rsidRPr="00643955">
              <w:rPr>
                <w:i/>
                <w:iCs/>
                <w:noProof/>
              </w:rPr>
              <w:t>€ 52,03</w:t>
            </w:r>
          </w:p>
        </w:tc>
      </w:tr>
      <w:tr w:rsidR="00643955" w:rsidRPr="00643955" w14:paraId="710C01C6" w14:textId="77777777" w:rsidTr="00643955">
        <w:tblPrEx>
          <w:tblBorders>
            <w:insideH w:val="single" w:sz="4" w:space="0" w:color="auto"/>
            <w:insideV w:val="single" w:sz="4" w:space="0" w:color="auto"/>
          </w:tblBorders>
        </w:tblPrEx>
        <w:trPr>
          <w:trHeight w:val="265"/>
        </w:trPr>
        <w:tc>
          <w:tcPr>
            <w:tcW w:w="5011" w:type="dxa"/>
            <w:vAlign w:val="center"/>
          </w:tcPr>
          <w:p w14:paraId="25E40F82" w14:textId="77777777" w:rsidR="00643955" w:rsidRPr="00643955" w:rsidRDefault="00643955" w:rsidP="00643955">
            <w:pPr>
              <w:keepNext/>
              <w:rPr>
                <w:i/>
                <w:iCs/>
                <w:snapToGrid w:val="0"/>
              </w:rPr>
            </w:pPr>
            <w:proofErr w:type="spellStart"/>
            <w:r w:rsidRPr="00643955">
              <w:rPr>
                <w:i/>
                <w:iCs/>
              </w:rPr>
              <w:t>Bumpers</w:t>
            </w:r>
            <w:proofErr w:type="spellEnd"/>
            <w:r w:rsidRPr="00643955">
              <w:rPr>
                <w:i/>
                <w:iCs/>
              </w:rPr>
              <w:t xml:space="preserve"> in </w:t>
            </w:r>
            <w:proofErr w:type="spellStart"/>
            <w:r w:rsidRPr="00643955">
              <w:rPr>
                <w:i/>
                <w:iCs/>
              </w:rPr>
              <w:t>carrosseriekleur</w:t>
            </w:r>
            <w:proofErr w:type="spellEnd"/>
          </w:p>
        </w:tc>
        <w:tc>
          <w:tcPr>
            <w:tcW w:w="1358" w:type="dxa"/>
            <w:vAlign w:val="center"/>
          </w:tcPr>
          <w:p w14:paraId="3933BE67"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111C3689" w14:textId="77777777" w:rsidR="00643955" w:rsidRPr="00643955" w:rsidRDefault="00643955" w:rsidP="00643955">
            <w:pPr>
              <w:keepNext/>
              <w:jc w:val="center"/>
              <w:rPr>
                <w:i/>
                <w:iCs/>
              </w:rPr>
            </w:pPr>
            <w:r w:rsidRPr="00643955">
              <w:rPr>
                <w:i/>
                <w:iCs/>
              </w:rPr>
              <w:t>€ 640,00</w:t>
            </w:r>
          </w:p>
        </w:tc>
        <w:tc>
          <w:tcPr>
            <w:tcW w:w="1882" w:type="dxa"/>
            <w:vAlign w:val="center"/>
          </w:tcPr>
          <w:p w14:paraId="0264D354" w14:textId="77777777" w:rsidR="00643955" w:rsidRPr="00643955" w:rsidRDefault="00643955" w:rsidP="00643955">
            <w:pPr>
              <w:keepNext/>
              <w:jc w:val="center"/>
              <w:rPr>
                <w:i/>
                <w:iCs/>
                <w:snapToGrid w:val="0"/>
              </w:rPr>
            </w:pPr>
            <w:r w:rsidRPr="00643955">
              <w:rPr>
                <w:i/>
                <w:iCs/>
                <w:noProof/>
              </w:rPr>
              <w:t>€ 774,40</w:t>
            </w:r>
          </w:p>
        </w:tc>
      </w:tr>
      <w:tr w:rsidR="00643955" w:rsidRPr="00643955" w14:paraId="549A0B8A" w14:textId="77777777" w:rsidTr="00643955">
        <w:tblPrEx>
          <w:tblBorders>
            <w:insideH w:val="single" w:sz="4" w:space="0" w:color="auto"/>
            <w:insideV w:val="single" w:sz="4" w:space="0" w:color="auto"/>
          </w:tblBorders>
        </w:tblPrEx>
        <w:trPr>
          <w:trHeight w:val="265"/>
        </w:trPr>
        <w:tc>
          <w:tcPr>
            <w:tcW w:w="5011" w:type="dxa"/>
            <w:vAlign w:val="center"/>
          </w:tcPr>
          <w:p w14:paraId="74ACF4FA" w14:textId="77777777" w:rsidR="00643955" w:rsidRPr="00643955" w:rsidRDefault="00643955" w:rsidP="00643955">
            <w:pPr>
              <w:keepNext/>
              <w:rPr>
                <w:i/>
                <w:iCs/>
                <w:snapToGrid w:val="0"/>
              </w:rPr>
            </w:pPr>
            <w:proofErr w:type="spellStart"/>
            <w:r w:rsidRPr="00643955">
              <w:rPr>
                <w:i/>
                <w:iCs/>
              </w:rPr>
              <w:t>Inrichting</w:t>
            </w:r>
            <w:proofErr w:type="spellEnd"/>
            <w:r w:rsidRPr="00643955">
              <w:rPr>
                <w:i/>
                <w:iCs/>
              </w:rPr>
              <w:t xml:space="preserve"> </w:t>
            </w:r>
            <w:proofErr w:type="spellStart"/>
            <w:r w:rsidRPr="00643955">
              <w:rPr>
                <w:i/>
                <w:iCs/>
              </w:rPr>
              <w:t>Sortimo</w:t>
            </w:r>
            <w:proofErr w:type="spellEnd"/>
            <w:r w:rsidRPr="00643955">
              <w:rPr>
                <w:i/>
                <w:iCs/>
              </w:rPr>
              <w:t xml:space="preserve"> </w:t>
            </w:r>
            <w:proofErr w:type="spellStart"/>
            <w:r w:rsidRPr="00643955">
              <w:rPr>
                <w:i/>
                <w:iCs/>
              </w:rPr>
              <w:t>meubels</w:t>
            </w:r>
            <w:proofErr w:type="spellEnd"/>
          </w:p>
        </w:tc>
        <w:tc>
          <w:tcPr>
            <w:tcW w:w="1358" w:type="dxa"/>
            <w:vAlign w:val="center"/>
          </w:tcPr>
          <w:p w14:paraId="2A3F08E4" w14:textId="77777777" w:rsidR="00643955" w:rsidRPr="00643955" w:rsidRDefault="00643955" w:rsidP="00643955">
            <w:pPr>
              <w:keepNext/>
              <w:jc w:val="center"/>
              <w:rPr>
                <w:i/>
                <w:iCs/>
                <w:snapToGrid w:val="0"/>
              </w:rPr>
            </w:pPr>
            <w:r w:rsidRPr="00643955">
              <w:rPr>
                <w:i/>
                <w:iCs/>
              </w:rPr>
              <w:t>1</w:t>
            </w:r>
          </w:p>
        </w:tc>
        <w:tc>
          <w:tcPr>
            <w:tcW w:w="1659" w:type="dxa"/>
            <w:vAlign w:val="center"/>
          </w:tcPr>
          <w:p w14:paraId="4F44E639" w14:textId="77777777" w:rsidR="00643955" w:rsidRPr="00643955" w:rsidRDefault="00643955" w:rsidP="00643955">
            <w:pPr>
              <w:keepNext/>
              <w:jc w:val="center"/>
              <w:rPr>
                <w:i/>
                <w:iCs/>
              </w:rPr>
            </w:pPr>
            <w:r w:rsidRPr="00643955">
              <w:rPr>
                <w:i/>
                <w:iCs/>
              </w:rPr>
              <w:t>€ 5.670,00</w:t>
            </w:r>
          </w:p>
        </w:tc>
        <w:tc>
          <w:tcPr>
            <w:tcW w:w="1882" w:type="dxa"/>
            <w:vAlign w:val="center"/>
          </w:tcPr>
          <w:p w14:paraId="2140F8EB" w14:textId="77777777" w:rsidR="00643955" w:rsidRPr="00643955" w:rsidRDefault="00643955" w:rsidP="00643955">
            <w:pPr>
              <w:keepNext/>
              <w:jc w:val="center"/>
              <w:rPr>
                <w:i/>
                <w:iCs/>
                <w:snapToGrid w:val="0"/>
              </w:rPr>
            </w:pPr>
            <w:r w:rsidRPr="00643955">
              <w:rPr>
                <w:i/>
                <w:iCs/>
                <w:noProof/>
              </w:rPr>
              <w:t>€ 6.860,70</w:t>
            </w:r>
          </w:p>
        </w:tc>
      </w:tr>
      <w:tr w:rsidR="00643955" w:rsidRPr="00643955" w14:paraId="52D8295C" w14:textId="77777777" w:rsidTr="00313D32">
        <w:tblPrEx>
          <w:tblBorders>
            <w:insideH w:val="single" w:sz="4" w:space="0" w:color="auto"/>
            <w:insideV w:val="single" w:sz="4" w:space="0" w:color="auto"/>
          </w:tblBorders>
        </w:tblPrEx>
        <w:trPr>
          <w:trHeight w:val="265"/>
        </w:trPr>
        <w:tc>
          <w:tcPr>
            <w:tcW w:w="6369" w:type="dxa"/>
            <w:gridSpan w:val="2"/>
            <w:vAlign w:val="center"/>
          </w:tcPr>
          <w:p w14:paraId="34B98181" w14:textId="77777777" w:rsidR="00643955" w:rsidRPr="00643955" w:rsidRDefault="00643955" w:rsidP="00643955">
            <w:pPr>
              <w:keepNext/>
              <w:rPr>
                <w:i/>
                <w:iCs/>
                <w:snapToGrid w:val="0"/>
              </w:rPr>
            </w:pPr>
            <w:r w:rsidRPr="00643955">
              <w:rPr>
                <w:i/>
                <w:iCs/>
              </w:rPr>
              <w:t>TOTAAL</w:t>
            </w:r>
          </w:p>
        </w:tc>
        <w:tc>
          <w:tcPr>
            <w:tcW w:w="3541" w:type="dxa"/>
            <w:gridSpan w:val="2"/>
            <w:vAlign w:val="center"/>
          </w:tcPr>
          <w:p w14:paraId="4BA9F992" w14:textId="77777777" w:rsidR="00643955" w:rsidRPr="00643955" w:rsidRDefault="00643955" w:rsidP="00643955">
            <w:pPr>
              <w:keepNext/>
              <w:jc w:val="center"/>
              <w:rPr>
                <w:i/>
                <w:iCs/>
                <w:snapToGrid w:val="0"/>
              </w:rPr>
            </w:pPr>
            <w:r w:rsidRPr="00643955">
              <w:rPr>
                <w:i/>
                <w:iCs/>
              </w:rPr>
              <w:t>€ 39.174,32</w:t>
            </w:r>
          </w:p>
        </w:tc>
      </w:tr>
    </w:tbl>
    <w:p w14:paraId="20DC450C" w14:textId="77777777" w:rsidR="00643955" w:rsidRPr="00643955" w:rsidRDefault="00643955" w:rsidP="00643955">
      <w:pPr>
        <w:ind w:right="567"/>
        <w:jc w:val="both"/>
        <w:rPr>
          <w:i/>
          <w:iCs/>
          <w:lang w:val="nl-BE"/>
        </w:rPr>
      </w:pPr>
      <w:r w:rsidRPr="00643955">
        <w:rPr>
          <w:i/>
          <w:iCs/>
          <w:lang w:val="nl-BE"/>
        </w:rPr>
        <w:t>Aangezien dat de uitgave € 39.174,32 alle taksen en opties inbegrepen zal bedragen en dat zij op artikel 3300/743-52 van de buitengewone dienst 2021 geboekt zal worden;</w:t>
      </w:r>
    </w:p>
    <w:p w14:paraId="3D51B15B" w14:textId="77777777" w:rsidR="00643955" w:rsidRPr="00643955" w:rsidRDefault="00643955" w:rsidP="00643955">
      <w:pPr>
        <w:pStyle w:val="Corpsdetexte"/>
        <w:rPr>
          <w:rFonts w:ascii="Times New Roman" w:hAnsi="Times New Roman"/>
          <w:b w:val="0"/>
          <w:i/>
          <w:iCs/>
          <w:sz w:val="20"/>
          <w:lang w:val="nl-NL"/>
        </w:rPr>
      </w:pPr>
      <w:r w:rsidRPr="00643955">
        <w:rPr>
          <w:rFonts w:ascii="Times New Roman" w:hAnsi="Times New Roman"/>
          <w:b w:val="0"/>
          <w:i/>
          <w:iCs/>
          <w:sz w:val="20"/>
          <w:lang w:val="nl-NL"/>
        </w:rPr>
        <w:t xml:space="preserve">Gelet op artikels 33 en 34 van de wet </w:t>
      </w:r>
      <w:proofErr w:type="spellStart"/>
      <w:r w:rsidRPr="00643955">
        <w:rPr>
          <w:rFonts w:ascii="Times New Roman" w:hAnsi="Times New Roman"/>
          <w:b w:val="0"/>
          <w:i/>
          <w:iCs/>
          <w:sz w:val="20"/>
          <w:lang w:val="nl-NL"/>
        </w:rPr>
        <w:t>dd</w:t>
      </w:r>
      <w:proofErr w:type="spellEnd"/>
      <w:r w:rsidRPr="00643955">
        <w:rPr>
          <w:rFonts w:ascii="Times New Roman" w:hAnsi="Times New Roman"/>
          <w:b w:val="0"/>
          <w:i/>
          <w:iCs/>
          <w:sz w:val="20"/>
          <w:lang w:val="nl-NL"/>
        </w:rPr>
        <w:t xml:space="preserve"> </w:t>
      </w:r>
      <w:smartTag w:uri="urn:schemas-microsoft-com:office:smarttags" w:element="date">
        <w:smartTagPr>
          <w:attr w:name="Day" w:val="7"/>
          <w:attr w:name="Month" w:val="12"/>
          <w:attr w:name="Year" w:val="1998"/>
          <w:attr w:name="ls" w:val="trans"/>
        </w:smartTagPr>
        <w:r w:rsidRPr="00643955">
          <w:rPr>
            <w:rFonts w:ascii="Times New Roman" w:hAnsi="Times New Roman"/>
            <w:b w:val="0"/>
            <w:i/>
            <w:iCs/>
            <w:sz w:val="20"/>
            <w:lang w:val="nl-NL"/>
          </w:rPr>
          <w:t>7 december 1998</w:t>
        </w:r>
      </w:smartTag>
      <w:r w:rsidRPr="00643955">
        <w:rPr>
          <w:rFonts w:ascii="Times New Roman" w:hAnsi="Times New Roman"/>
          <w:b w:val="0"/>
          <w:i/>
          <w:iCs/>
          <w:sz w:val="20"/>
          <w:lang w:val="nl-NL"/>
        </w:rPr>
        <w:t xml:space="preserve"> betreffende de organisatie van een geïntegreerde </w:t>
      </w:r>
      <w:r w:rsidRPr="00643955">
        <w:rPr>
          <w:rFonts w:ascii="Times New Roman" w:hAnsi="Times New Roman"/>
          <w:b w:val="0"/>
          <w:i/>
          <w:iCs/>
          <w:sz w:val="20"/>
          <w:lang w:val="nl-NL"/>
        </w:rPr>
        <w:lastRenderedPageBreak/>
        <w:t>politiedienst gestructureerd op twee niveaus .</w:t>
      </w:r>
    </w:p>
    <w:p w14:paraId="1D44CC9D" w14:textId="7FC445DA" w:rsidR="00643955" w:rsidRPr="00643955" w:rsidRDefault="00643955" w:rsidP="00643955">
      <w:pPr>
        <w:rPr>
          <w:i/>
          <w:iCs/>
          <w:lang w:val="nl-NL"/>
        </w:rPr>
      </w:pPr>
      <w:r w:rsidRPr="00643955">
        <w:rPr>
          <w:i/>
          <w:iCs/>
          <w:lang w:val="nl-NL"/>
        </w:rPr>
        <w:t xml:space="preserve">BESLIST </w:t>
      </w:r>
      <w:r>
        <w:rPr>
          <w:i/>
          <w:iCs/>
          <w:lang w:val="nl-NL"/>
        </w:rPr>
        <w:t xml:space="preserve">met éénparigheid van stemmen </w:t>
      </w:r>
      <w:r w:rsidRPr="00643955">
        <w:rPr>
          <w:i/>
          <w:iCs/>
          <w:lang w:val="nl-NL"/>
        </w:rPr>
        <w:t xml:space="preserve">: </w:t>
      </w:r>
    </w:p>
    <w:p w14:paraId="5551458C" w14:textId="77777777" w:rsidR="00643955" w:rsidRPr="00643955" w:rsidRDefault="00643955" w:rsidP="00643955">
      <w:pPr>
        <w:jc w:val="both"/>
        <w:rPr>
          <w:i/>
          <w:iCs/>
          <w:lang w:val="nl-NL"/>
        </w:rPr>
      </w:pPr>
      <w:r w:rsidRPr="00643955">
        <w:rPr>
          <w:i/>
          <w:iCs/>
          <w:lang w:val="nl-NL"/>
        </w:rPr>
        <w:t>Hiervoor vermeld programma van deze aankopen GOED TE KEUREN</w:t>
      </w:r>
    </w:p>
    <w:p w14:paraId="4B4217B1" w14:textId="77777777" w:rsidR="000E6F98" w:rsidRPr="00643955" w:rsidRDefault="000E6F98" w:rsidP="000E6F98">
      <w:pPr>
        <w:pStyle w:val="xmsolistparagraph"/>
        <w:spacing w:before="0" w:beforeAutospacing="0" w:after="0" w:afterAutospacing="0"/>
        <w:rPr>
          <w:b/>
          <w:sz w:val="20"/>
          <w:szCs w:val="20"/>
          <w:lang w:val="nl-NL" w:eastAsia="fr-FR"/>
        </w:rPr>
      </w:pPr>
    </w:p>
    <w:p w14:paraId="4193C9C0" w14:textId="77777777" w:rsidR="000E6F98" w:rsidRDefault="000E6F98" w:rsidP="000E6F98">
      <w:pPr>
        <w:pStyle w:val="xmsolistparagraph"/>
        <w:numPr>
          <w:ilvl w:val="0"/>
          <w:numId w:val="23"/>
        </w:numPr>
        <w:spacing w:before="0" w:beforeAutospacing="0" w:after="0" w:afterAutospacing="0"/>
        <w:rPr>
          <w:b/>
          <w:sz w:val="20"/>
          <w:szCs w:val="20"/>
          <w:lang w:eastAsia="fr-FR"/>
        </w:rPr>
      </w:pPr>
      <w:r w:rsidRPr="00B21DC3">
        <w:rPr>
          <w:b/>
          <w:sz w:val="20"/>
          <w:szCs w:val="20"/>
          <w:lang w:eastAsia="fr-FR"/>
        </w:rPr>
        <w:t>A</w:t>
      </w:r>
      <w:r>
        <w:rPr>
          <w:b/>
          <w:sz w:val="20"/>
          <w:szCs w:val="20"/>
          <w:lang w:eastAsia="fr-FR"/>
        </w:rPr>
        <w:t>cquisition de 2 motos BMW R1250 RT – programme 2021 – recours au bureau fédéral des achats</w:t>
      </w:r>
    </w:p>
    <w:p w14:paraId="5DAFAC88" w14:textId="77777777" w:rsidR="000E6F98" w:rsidRPr="00404350" w:rsidRDefault="000E6F98" w:rsidP="000E6F98">
      <w:pPr>
        <w:pStyle w:val="xmsolistparagraph"/>
        <w:spacing w:before="0" w:beforeAutospacing="0" w:after="0" w:afterAutospacing="0"/>
        <w:ind w:firstLine="708"/>
        <w:rPr>
          <w:b/>
          <w:i/>
          <w:iCs/>
          <w:sz w:val="20"/>
          <w:szCs w:val="20"/>
          <w:lang w:val="nl-NL" w:eastAsia="fr-FR"/>
        </w:rPr>
      </w:pPr>
      <w:r w:rsidRPr="00404350">
        <w:rPr>
          <w:b/>
          <w:i/>
          <w:iCs/>
          <w:sz w:val="20"/>
          <w:szCs w:val="20"/>
          <w:lang w:val="nl-NL" w:eastAsia="fr-FR"/>
        </w:rPr>
        <w:t>Aankoop van 2 moto’s BMW R</w:t>
      </w:r>
      <w:r>
        <w:rPr>
          <w:b/>
          <w:i/>
          <w:iCs/>
          <w:sz w:val="20"/>
          <w:szCs w:val="20"/>
          <w:lang w:val="nl-NL" w:eastAsia="fr-FR"/>
        </w:rPr>
        <w:t>1250 – programma 2021 – beroep op federale aankoopdienst</w:t>
      </w:r>
    </w:p>
    <w:p w14:paraId="7C7C472B" w14:textId="77777777" w:rsidR="007D6739" w:rsidRPr="007D6739" w:rsidRDefault="007D6739" w:rsidP="007D6739">
      <w:pPr>
        <w:ind w:right="567"/>
      </w:pPr>
      <w:r w:rsidRPr="007D6739">
        <w:t>Le Conseil de police,</w:t>
      </w:r>
    </w:p>
    <w:p w14:paraId="46C32AEA" w14:textId="77777777" w:rsidR="007D6739" w:rsidRPr="007D6739" w:rsidRDefault="007D6739" w:rsidP="007D6739">
      <w:r w:rsidRPr="007D6739">
        <w:t xml:space="preserve">Attendu qu’un crédit de </w:t>
      </w:r>
      <w:r w:rsidRPr="007D6739">
        <w:rPr>
          <w:noProof/>
        </w:rPr>
        <w:t>€ 59.800,00</w:t>
      </w:r>
      <w:r w:rsidRPr="007D6739">
        <w:t xml:space="preserve"> est inscrit à l’article </w:t>
      </w:r>
      <w:r w:rsidRPr="007D6739">
        <w:rPr>
          <w:noProof/>
        </w:rPr>
        <w:t>3300/743-51</w:t>
      </w:r>
      <w:r w:rsidRPr="007D6739">
        <w:t xml:space="preserve"> du </w:t>
      </w:r>
      <w:r w:rsidRPr="007D6739">
        <w:rPr>
          <w:noProof/>
        </w:rPr>
        <w:t>Budget Extraordinaire</w:t>
      </w:r>
      <w:r w:rsidRPr="007D6739">
        <w:t xml:space="preserve"> de l’année </w:t>
      </w:r>
      <w:r w:rsidRPr="007D6739">
        <w:rPr>
          <w:noProof/>
        </w:rPr>
        <w:t>2021</w:t>
      </w:r>
      <w:r w:rsidRPr="007D6739">
        <w:t xml:space="preserve"> (</w:t>
      </w:r>
      <w:r w:rsidRPr="007D6739">
        <w:rPr>
          <w:noProof/>
        </w:rPr>
        <w:t>Achat de motos et de vélos</w:t>
      </w:r>
      <w:r w:rsidRPr="007D6739">
        <w:t>) ;</w:t>
      </w:r>
    </w:p>
    <w:p w14:paraId="48523B3C" w14:textId="77777777" w:rsidR="007D6739" w:rsidRPr="007D6739" w:rsidRDefault="007D6739" w:rsidP="007D6739">
      <w:pPr>
        <w:pStyle w:val="Corpsdetexte"/>
        <w:ind w:right="567"/>
        <w:rPr>
          <w:rFonts w:ascii="Times New Roman" w:hAnsi="Times New Roman"/>
          <w:b w:val="0"/>
          <w:color w:val="auto"/>
          <w:sz w:val="20"/>
        </w:rPr>
      </w:pPr>
      <w:r w:rsidRPr="007D6739">
        <w:rPr>
          <w:rFonts w:ascii="Times New Roman" w:hAnsi="Times New Roman"/>
          <w:b w:val="0"/>
          <w:color w:val="auto"/>
          <w:sz w:val="20"/>
        </w:rPr>
        <w:t xml:space="preserve">Attendu que ces </w:t>
      </w:r>
      <w:r w:rsidRPr="007D6739">
        <w:rPr>
          <w:rFonts w:ascii="Times New Roman" w:hAnsi="Times New Roman"/>
          <w:b w:val="0"/>
          <w:noProof/>
          <w:color w:val="auto"/>
          <w:sz w:val="20"/>
        </w:rPr>
        <w:t>Fournitures</w:t>
      </w:r>
      <w:r w:rsidRPr="007D6739">
        <w:rPr>
          <w:rFonts w:ascii="Times New Roman" w:hAnsi="Times New Roman"/>
          <w:b w:val="0"/>
          <w:color w:val="auto"/>
          <w:sz w:val="20"/>
        </w:rPr>
        <w:t xml:space="preserve"> seront acquises par le biais des marchés publics fédéraux réf. 2016 R3 004 – BMW Lot 1 – Poste 2;</w:t>
      </w:r>
    </w:p>
    <w:p w14:paraId="15B739AD" w14:textId="77777777" w:rsidR="007D6739" w:rsidRPr="007D6739" w:rsidRDefault="007D6739" w:rsidP="007D6739">
      <w:r w:rsidRPr="007D6739">
        <w:t xml:space="preserve">Attendu que les </w:t>
      </w:r>
      <w:r w:rsidRPr="007D6739">
        <w:rPr>
          <w:noProof/>
        </w:rPr>
        <w:t>Fournitures</w:t>
      </w:r>
      <w:r w:rsidRPr="007D6739">
        <w:t xml:space="preserve"> nécessaires s’établissent comme suit : </w:t>
      </w:r>
    </w:p>
    <w:tbl>
      <w:tblPr>
        <w:tblW w:w="9954"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5700"/>
        <w:gridCol w:w="851"/>
        <w:gridCol w:w="1417"/>
        <w:gridCol w:w="1986"/>
      </w:tblGrid>
      <w:tr w:rsidR="007D6739" w:rsidRPr="007D6739" w14:paraId="1DC68372" w14:textId="77777777" w:rsidTr="00313D32">
        <w:trPr>
          <w:trHeight w:val="121"/>
        </w:trPr>
        <w:tc>
          <w:tcPr>
            <w:tcW w:w="5700" w:type="dxa"/>
            <w:tcBorders>
              <w:right w:val="single" w:sz="4" w:space="0" w:color="auto"/>
            </w:tcBorders>
            <w:vAlign w:val="center"/>
          </w:tcPr>
          <w:p w14:paraId="0EE8CAC6" w14:textId="77777777" w:rsidR="007D6739" w:rsidRPr="007D6739" w:rsidRDefault="007D6739" w:rsidP="007D6739">
            <w:pPr>
              <w:keepNext/>
              <w:rPr>
                <w:snapToGrid w:val="0"/>
              </w:rPr>
            </w:pPr>
            <w:r w:rsidRPr="007D6739">
              <w:rPr>
                <w:noProof/>
                <w:lang w:val="nl-BE"/>
              </w:rPr>
              <w:t>FOURNITURES</w:t>
            </w:r>
          </w:p>
        </w:tc>
        <w:tc>
          <w:tcPr>
            <w:tcW w:w="851" w:type="dxa"/>
            <w:tcBorders>
              <w:top w:val="single" w:sz="4" w:space="0" w:color="auto"/>
              <w:left w:val="single" w:sz="4" w:space="0" w:color="auto"/>
              <w:bottom w:val="single" w:sz="4" w:space="0" w:color="auto"/>
              <w:right w:val="single" w:sz="4" w:space="0" w:color="auto"/>
            </w:tcBorders>
            <w:vAlign w:val="center"/>
          </w:tcPr>
          <w:p w14:paraId="13B7C1B5" w14:textId="77777777" w:rsidR="007D6739" w:rsidRPr="007D6739" w:rsidRDefault="007D6739" w:rsidP="007D6739">
            <w:pPr>
              <w:keepNext/>
              <w:rPr>
                <w:snapToGrid w:val="0"/>
              </w:rPr>
            </w:pPr>
            <w:r w:rsidRPr="007D6739">
              <w:rPr>
                <w:snapToGrid w:val="0"/>
              </w:rPr>
              <w:t>Nombre</w:t>
            </w:r>
          </w:p>
        </w:tc>
        <w:tc>
          <w:tcPr>
            <w:tcW w:w="1417" w:type="dxa"/>
            <w:tcBorders>
              <w:left w:val="single" w:sz="4" w:space="0" w:color="auto"/>
              <w:right w:val="single" w:sz="4" w:space="0" w:color="auto"/>
            </w:tcBorders>
            <w:vAlign w:val="center"/>
          </w:tcPr>
          <w:p w14:paraId="0B8F03F0" w14:textId="77777777" w:rsidR="007D6739" w:rsidRPr="007D6739" w:rsidRDefault="007D6739" w:rsidP="007D6739">
            <w:pPr>
              <w:keepNext/>
              <w:rPr>
                <w:snapToGrid w:val="0"/>
              </w:rPr>
            </w:pPr>
            <w:r w:rsidRPr="007D6739">
              <w:rPr>
                <w:snapToGrid w:val="0"/>
              </w:rPr>
              <w:t>PU HTVA</w:t>
            </w:r>
          </w:p>
        </w:tc>
        <w:tc>
          <w:tcPr>
            <w:tcW w:w="1986" w:type="dxa"/>
            <w:tcBorders>
              <w:left w:val="single" w:sz="4" w:space="0" w:color="auto"/>
            </w:tcBorders>
            <w:vAlign w:val="center"/>
          </w:tcPr>
          <w:p w14:paraId="0896D719" w14:textId="77777777" w:rsidR="007D6739" w:rsidRPr="007D6739" w:rsidRDefault="007D6739" w:rsidP="007D6739">
            <w:pPr>
              <w:keepNext/>
              <w:rPr>
                <w:snapToGrid w:val="0"/>
              </w:rPr>
            </w:pPr>
            <w:r w:rsidRPr="007D6739">
              <w:rPr>
                <w:snapToGrid w:val="0"/>
              </w:rPr>
              <w:t>PRIX TOTAL TVAC</w:t>
            </w:r>
          </w:p>
        </w:tc>
      </w:tr>
      <w:tr w:rsidR="007D6739" w:rsidRPr="007D6739" w14:paraId="1666BE06" w14:textId="77777777" w:rsidTr="00313D32">
        <w:tblPrEx>
          <w:tblBorders>
            <w:insideH w:val="single" w:sz="4" w:space="0" w:color="auto"/>
            <w:insideV w:val="single" w:sz="4" w:space="0" w:color="auto"/>
          </w:tblBorders>
        </w:tblPrEx>
        <w:trPr>
          <w:trHeight w:val="270"/>
        </w:trPr>
        <w:tc>
          <w:tcPr>
            <w:tcW w:w="5700" w:type="dxa"/>
            <w:vAlign w:val="center"/>
          </w:tcPr>
          <w:p w14:paraId="63AD6A14" w14:textId="77777777" w:rsidR="007D6739" w:rsidRPr="007D6739" w:rsidRDefault="007D6739" w:rsidP="007D6739">
            <w:pPr>
              <w:keepNext/>
              <w:rPr>
                <w:snapToGrid w:val="0"/>
              </w:rPr>
            </w:pPr>
            <w:r w:rsidRPr="007D6739">
              <w:t>BMW R 1250 RT</w:t>
            </w:r>
          </w:p>
        </w:tc>
        <w:tc>
          <w:tcPr>
            <w:tcW w:w="851" w:type="dxa"/>
            <w:vAlign w:val="center"/>
          </w:tcPr>
          <w:p w14:paraId="0ECB6DEA" w14:textId="77777777" w:rsidR="007D6739" w:rsidRPr="007D6739" w:rsidRDefault="007D6739" w:rsidP="007D6739">
            <w:pPr>
              <w:keepNext/>
              <w:rPr>
                <w:snapToGrid w:val="0"/>
              </w:rPr>
            </w:pPr>
            <w:r w:rsidRPr="007D6739">
              <w:t>2</w:t>
            </w:r>
          </w:p>
        </w:tc>
        <w:tc>
          <w:tcPr>
            <w:tcW w:w="1417" w:type="dxa"/>
            <w:vAlign w:val="center"/>
          </w:tcPr>
          <w:p w14:paraId="2D446C05" w14:textId="77777777" w:rsidR="007D6739" w:rsidRPr="007D6739" w:rsidRDefault="007D6739" w:rsidP="007D6739">
            <w:pPr>
              <w:keepNext/>
            </w:pPr>
            <w:r w:rsidRPr="007D6739">
              <w:t>€ 12.081,00</w:t>
            </w:r>
          </w:p>
        </w:tc>
        <w:tc>
          <w:tcPr>
            <w:tcW w:w="1986" w:type="dxa"/>
            <w:vAlign w:val="center"/>
          </w:tcPr>
          <w:p w14:paraId="34F0D6A1" w14:textId="77777777" w:rsidR="007D6739" w:rsidRPr="007D6739" w:rsidRDefault="007D6739" w:rsidP="007D6739">
            <w:pPr>
              <w:keepNext/>
              <w:rPr>
                <w:snapToGrid w:val="0"/>
              </w:rPr>
            </w:pPr>
            <w:r w:rsidRPr="007D6739">
              <w:rPr>
                <w:noProof/>
              </w:rPr>
              <w:t>€ 29.236,02</w:t>
            </w:r>
          </w:p>
        </w:tc>
      </w:tr>
      <w:tr w:rsidR="007D6739" w:rsidRPr="007D6739" w14:paraId="138C918E" w14:textId="77777777" w:rsidTr="00313D32">
        <w:tblPrEx>
          <w:tblBorders>
            <w:insideH w:val="single" w:sz="4" w:space="0" w:color="auto"/>
            <w:insideV w:val="single" w:sz="4" w:space="0" w:color="auto"/>
          </w:tblBorders>
        </w:tblPrEx>
        <w:trPr>
          <w:trHeight w:val="270"/>
        </w:trPr>
        <w:tc>
          <w:tcPr>
            <w:tcW w:w="5700" w:type="dxa"/>
            <w:vAlign w:val="center"/>
          </w:tcPr>
          <w:p w14:paraId="7E94B65B" w14:textId="77777777" w:rsidR="007D6739" w:rsidRPr="007D6739" w:rsidRDefault="007D6739" w:rsidP="007D6739">
            <w:pPr>
              <w:keepNext/>
              <w:rPr>
                <w:snapToGrid w:val="0"/>
              </w:rPr>
            </w:pPr>
            <w:r w:rsidRPr="007D6739">
              <w:t>Transformation spécifique Police</w:t>
            </w:r>
          </w:p>
        </w:tc>
        <w:tc>
          <w:tcPr>
            <w:tcW w:w="851" w:type="dxa"/>
            <w:vAlign w:val="center"/>
          </w:tcPr>
          <w:p w14:paraId="2A24BA85" w14:textId="77777777" w:rsidR="007D6739" w:rsidRPr="007D6739" w:rsidRDefault="007D6739" w:rsidP="007D6739">
            <w:pPr>
              <w:keepNext/>
              <w:rPr>
                <w:snapToGrid w:val="0"/>
              </w:rPr>
            </w:pPr>
            <w:r w:rsidRPr="007D6739">
              <w:t>2</w:t>
            </w:r>
          </w:p>
        </w:tc>
        <w:tc>
          <w:tcPr>
            <w:tcW w:w="1417" w:type="dxa"/>
            <w:vAlign w:val="center"/>
          </w:tcPr>
          <w:p w14:paraId="5E1444B9" w14:textId="77777777" w:rsidR="007D6739" w:rsidRPr="007D6739" w:rsidRDefault="007D6739" w:rsidP="007D6739">
            <w:pPr>
              <w:keepNext/>
            </w:pPr>
            <w:r w:rsidRPr="007D6739">
              <w:t>€ 1.122,00</w:t>
            </w:r>
          </w:p>
        </w:tc>
        <w:tc>
          <w:tcPr>
            <w:tcW w:w="1986" w:type="dxa"/>
            <w:vAlign w:val="center"/>
          </w:tcPr>
          <w:p w14:paraId="4A9D6731" w14:textId="77777777" w:rsidR="007D6739" w:rsidRPr="007D6739" w:rsidRDefault="007D6739" w:rsidP="007D6739">
            <w:pPr>
              <w:keepNext/>
              <w:rPr>
                <w:snapToGrid w:val="0"/>
              </w:rPr>
            </w:pPr>
            <w:r w:rsidRPr="007D6739">
              <w:rPr>
                <w:noProof/>
              </w:rPr>
              <w:t>€ 2.715,24</w:t>
            </w:r>
          </w:p>
        </w:tc>
      </w:tr>
      <w:tr w:rsidR="007D6739" w:rsidRPr="007D6739" w14:paraId="79EABAC0" w14:textId="77777777" w:rsidTr="00313D32">
        <w:tblPrEx>
          <w:tblBorders>
            <w:insideH w:val="single" w:sz="4" w:space="0" w:color="auto"/>
            <w:insideV w:val="single" w:sz="4" w:space="0" w:color="auto"/>
          </w:tblBorders>
        </w:tblPrEx>
        <w:trPr>
          <w:trHeight w:val="270"/>
        </w:trPr>
        <w:tc>
          <w:tcPr>
            <w:tcW w:w="5700" w:type="dxa"/>
            <w:vAlign w:val="center"/>
          </w:tcPr>
          <w:p w14:paraId="12B8A465" w14:textId="77777777" w:rsidR="007D6739" w:rsidRPr="007D6739" w:rsidRDefault="007D6739" w:rsidP="007D6739">
            <w:pPr>
              <w:keepNext/>
              <w:rPr>
                <w:snapToGrid w:val="0"/>
              </w:rPr>
            </w:pPr>
            <w:r w:rsidRPr="007D6739">
              <w:t>Couleur blanche RAL 1013</w:t>
            </w:r>
          </w:p>
        </w:tc>
        <w:tc>
          <w:tcPr>
            <w:tcW w:w="851" w:type="dxa"/>
            <w:vAlign w:val="center"/>
          </w:tcPr>
          <w:p w14:paraId="508765D2" w14:textId="77777777" w:rsidR="007D6739" w:rsidRPr="007D6739" w:rsidRDefault="007D6739" w:rsidP="007D6739">
            <w:pPr>
              <w:keepNext/>
              <w:rPr>
                <w:snapToGrid w:val="0"/>
              </w:rPr>
            </w:pPr>
            <w:r w:rsidRPr="007D6739">
              <w:t>2</w:t>
            </w:r>
          </w:p>
        </w:tc>
        <w:tc>
          <w:tcPr>
            <w:tcW w:w="1417" w:type="dxa"/>
            <w:vAlign w:val="center"/>
          </w:tcPr>
          <w:p w14:paraId="755A0CCA" w14:textId="77777777" w:rsidR="007D6739" w:rsidRPr="007D6739" w:rsidRDefault="007D6739" w:rsidP="007D6739">
            <w:pPr>
              <w:keepNext/>
            </w:pPr>
            <w:r w:rsidRPr="007D6739">
              <w:t>€ 255,00</w:t>
            </w:r>
          </w:p>
        </w:tc>
        <w:tc>
          <w:tcPr>
            <w:tcW w:w="1986" w:type="dxa"/>
            <w:vAlign w:val="center"/>
          </w:tcPr>
          <w:p w14:paraId="1AA9A9FB" w14:textId="77777777" w:rsidR="007D6739" w:rsidRPr="007D6739" w:rsidRDefault="007D6739" w:rsidP="007D6739">
            <w:pPr>
              <w:keepNext/>
              <w:rPr>
                <w:snapToGrid w:val="0"/>
              </w:rPr>
            </w:pPr>
            <w:r w:rsidRPr="007D6739">
              <w:rPr>
                <w:noProof/>
              </w:rPr>
              <w:t>€ 617,10</w:t>
            </w:r>
          </w:p>
        </w:tc>
      </w:tr>
      <w:tr w:rsidR="007D6739" w:rsidRPr="007D6739" w14:paraId="3CB4643F" w14:textId="77777777" w:rsidTr="00313D32">
        <w:tblPrEx>
          <w:tblBorders>
            <w:insideH w:val="single" w:sz="4" w:space="0" w:color="auto"/>
            <w:insideV w:val="single" w:sz="4" w:space="0" w:color="auto"/>
          </w:tblBorders>
        </w:tblPrEx>
        <w:trPr>
          <w:trHeight w:val="270"/>
        </w:trPr>
        <w:tc>
          <w:tcPr>
            <w:tcW w:w="5700" w:type="dxa"/>
            <w:vAlign w:val="center"/>
          </w:tcPr>
          <w:p w14:paraId="3D0B5D46" w14:textId="77777777" w:rsidR="007D6739" w:rsidRPr="007D6739" w:rsidRDefault="007D6739" w:rsidP="007D6739">
            <w:pPr>
              <w:keepNext/>
              <w:rPr>
                <w:snapToGrid w:val="0"/>
              </w:rPr>
            </w:pPr>
            <w:r w:rsidRPr="007D6739">
              <w:t>Dynamic Pack</w:t>
            </w:r>
          </w:p>
        </w:tc>
        <w:tc>
          <w:tcPr>
            <w:tcW w:w="851" w:type="dxa"/>
            <w:vAlign w:val="center"/>
          </w:tcPr>
          <w:p w14:paraId="78061447" w14:textId="77777777" w:rsidR="007D6739" w:rsidRPr="007D6739" w:rsidRDefault="007D6739" w:rsidP="007D6739">
            <w:pPr>
              <w:keepNext/>
              <w:rPr>
                <w:snapToGrid w:val="0"/>
              </w:rPr>
            </w:pPr>
            <w:r w:rsidRPr="007D6739">
              <w:t>2</w:t>
            </w:r>
          </w:p>
        </w:tc>
        <w:tc>
          <w:tcPr>
            <w:tcW w:w="1417" w:type="dxa"/>
            <w:vAlign w:val="center"/>
          </w:tcPr>
          <w:p w14:paraId="1C44DD6F" w14:textId="77777777" w:rsidR="007D6739" w:rsidRPr="007D6739" w:rsidRDefault="007D6739" w:rsidP="007D6739">
            <w:pPr>
              <w:keepNext/>
            </w:pPr>
            <w:r w:rsidRPr="007D6739">
              <w:t>€ 1.500,00</w:t>
            </w:r>
          </w:p>
        </w:tc>
        <w:tc>
          <w:tcPr>
            <w:tcW w:w="1986" w:type="dxa"/>
            <w:vAlign w:val="center"/>
          </w:tcPr>
          <w:p w14:paraId="18EFA5B2" w14:textId="77777777" w:rsidR="007D6739" w:rsidRPr="007D6739" w:rsidRDefault="007D6739" w:rsidP="007D6739">
            <w:pPr>
              <w:keepNext/>
              <w:rPr>
                <w:snapToGrid w:val="0"/>
              </w:rPr>
            </w:pPr>
            <w:r w:rsidRPr="007D6739">
              <w:rPr>
                <w:noProof/>
              </w:rPr>
              <w:t>€ 3.630,00</w:t>
            </w:r>
          </w:p>
        </w:tc>
      </w:tr>
      <w:tr w:rsidR="007D6739" w:rsidRPr="007D6739" w14:paraId="64362879" w14:textId="77777777" w:rsidTr="00313D32">
        <w:tblPrEx>
          <w:tblBorders>
            <w:insideH w:val="single" w:sz="4" w:space="0" w:color="auto"/>
            <w:insideV w:val="single" w:sz="4" w:space="0" w:color="auto"/>
          </w:tblBorders>
        </w:tblPrEx>
        <w:trPr>
          <w:trHeight w:val="270"/>
        </w:trPr>
        <w:tc>
          <w:tcPr>
            <w:tcW w:w="5700" w:type="dxa"/>
            <w:vAlign w:val="center"/>
          </w:tcPr>
          <w:p w14:paraId="6F76A2C5" w14:textId="77777777" w:rsidR="007D6739" w:rsidRPr="007D6739" w:rsidRDefault="007D6739" w:rsidP="007D6739">
            <w:pPr>
              <w:keepNext/>
              <w:rPr>
                <w:snapToGrid w:val="0"/>
              </w:rPr>
            </w:pPr>
            <w:r w:rsidRPr="007D6739">
              <w:t>Protections latérales en cas de chute, avant et arrière</w:t>
            </w:r>
          </w:p>
        </w:tc>
        <w:tc>
          <w:tcPr>
            <w:tcW w:w="851" w:type="dxa"/>
            <w:vAlign w:val="center"/>
          </w:tcPr>
          <w:p w14:paraId="354F5042" w14:textId="77777777" w:rsidR="007D6739" w:rsidRPr="007D6739" w:rsidRDefault="007D6739" w:rsidP="007D6739">
            <w:pPr>
              <w:keepNext/>
              <w:rPr>
                <w:snapToGrid w:val="0"/>
              </w:rPr>
            </w:pPr>
            <w:r w:rsidRPr="007D6739">
              <w:t>2</w:t>
            </w:r>
          </w:p>
        </w:tc>
        <w:tc>
          <w:tcPr>
            <w:tcW w:w="1417" w:type="dxa"/>
            <w:vAlign w:val="center"/>
          </w:tcPr>
          <w:p w14:paraId="3EC6D502" w14:textId="77777777" w:rsidR="007D6739" w:rsidRPr="007D6739" w:rsidRDefault="007D6739" w:rsidP="007D6739">
            <w:pPr>
              <w:keepNext/>
            </w:pPr>
            <w:r w:rsidRPr="007D6739">
              <w:t>€ 591,00</w:t>
            </w:r>
          </w:p>
        </w:tc>
        <w:tc>
          <w:tcPr>
            <w:tcW w:w="1986" w:type="dxa"/>
            <w:vAlign w:val="center"/>
          </w:tcPr>
          <w:p w14:paraId="6CE6902E" w14:textId="77777777" w:rsidR="007D6739" w:rsidRPr="007D6739" w:rsidRDefault="007D6739" w:rsidP="007D6739">
            <w:pPr>
              <w:keepNext/>
              <w:rPr>
                <w:snapToGrid w:val="0"/>
              </w:rPr>
            </w:pPr>
            <w:r w:rsidRPr="007D6739">
              <w:rPr>
                <w:noProof/>
              </w:rPr>
              <w:t>€ 1.430,22</w:t>
            </w:r>
          </w:p>
        </w:tc>
      </w:tr>
      <w:tr w:rsidR="007D6739" w:rsidRPr="007D6739" w14:paraId="67C43E89" w14:textId="77777777" w:rsidTr="00313D32">
        <w:tblPrEx>
          <w:tblBorders>
            <w:insideH w:val="single" w:sz="4" w:space="0" w:color="auto"/>
            <w:insideV w:val="single" w:sz="4" w:space="0" w:color="auto"/>
          </w:tblBorders>
        </w:tblPrEx>
        <w:trPr>
          <w:trHeight w:val="270"/>
        </w:trPr>
        <w:tc>
          <w:tcPr>
            <w:tcW w:w="5700" w:type="dxa"/>
            <w:vAlign w:val="center"/>
          </w:tcPr>
          <w:p w14:paraId="0CBB9C3A" w14:textId="77777777" w:rsidR="007D6739" w:rsidRPr="007D6739" w:rsidRDefault="007D6739" w:rsidP="007D6739">
            <w:pPr>
              <w:keepNext/>
              <w:rPr>
                <w:snapToGrid w:val="0"/>
              </w:rPr>
            </w:pPr>
            <w:r w:rsidRPr="007D6739">
              <w:t>Livraison et placement striping Police locale</w:t>
            </w:r>
          </w:p>
        </w:tc>
        <w:tc>
          <w:tcPr>
            <w:tcW w:w="851" w:type="dxa"/>
            <w:vAlign w:val="center"/>
          </w:tcPr>
          <w:p w14:paraId="146510A0" w14:textId="77777777" w:rsidR="007D6739" w:rsidRPr="007D6739" w:rsidRDefault="007D6739" w:rsidP="007D6739">
            <w:pPr>
              <w:keepNext/>
              <w:rPr>
                <w:snapToGrid w:val="0"/>
              </w:rPr>
            </w:pPr>
            <w:r w:rsidRPr="007D6739">
              <w:t>2</w:t>
            </w:r>
          </w:p>
        </w:tc>
        <w:tc>
          <w:tcPr>
            <w:tcW w:w="1417" w:type="dxa"/>
            <w:vAlign w:val="center"/>
          </w:tcPr>
          <w:p w14:paraId="043B7C68" w14:textId="77777777" w:rsidR="007D6739" w:rsidRPr="007D6739" w:rsidRDefault="007D6739" w:rsidP="007D6739">
            <w:pPr>
              <w:keepNext/>
            </w:pPr>
            <w:r w:rsidRPr="007D6739">
              <w:t>€ 280,00</w:t>
            </w:r>
          </w:p>
        </w:tc>
        <w:tc>
          <w:tcPr>
            <w:tcW w:w="1986" w:type="dxa"/>
            <w:vAlign w:val="center"/>
          </w:tcPr>
          <w:p w14:paraId="792050AF" w14:textId="77777777" w:rsidR="007D6739" w:rsidRPr="007D6739" w:rsidRDefault="007D6739" w:rsidP="007D6739">
            <w:pPr>
              <w:keepNext/>
              <w:rPr>
                <w:snapToGrid w:val="0"/>
              </w:rPr>
            </w:pPr>
            <w:r w:rsidRPr="007D6739">
              <w:rPr>
                <w:noProof/>
              </w:rPr>
              <w:t>€ 677,60</w:t>
            </w:r>
          </w:p>
        </w:tc>
      </w:tr>
      <w:tr w:rsidR="007D6739" w:rsidRPr="007D6739" w14:paraId="5B3A09A3" w14:textId="77777777" w:rsidTr="00313D32">
        <w:tblPrEx>
          <w:tblBorders>
            <w:insideH w:val="single" w:sz="4" w:space="0" w:color="auto"/>
            <w:insideV w:val="single" w:sz="4" w:space="0" w:color="auto"/>
          </w:tblBorders>
        </w:tblPrEx>
        <w:trPr>
          <w:trHeight w:val="270"/>
        </w:trPr>
        <w:tc>
          <w:tcPr>
            <w:tcW w:w="5700" w:type="dxa"/>
            <w:vAlign w:val="center"/>
          </w:tcPr>
          <w:p w14:paraId="6E9FFC70" w14:textId="77777777" w:rsidR="007D6739" w:rsidRPr="007D6739" w:rsidRDefault="007D6739" w:rsidP="007D6739">
            <w:pPr>
              <w:keepNext/>
              <w:rPr>
                <w:snapToGrid w:val="0"/>
              </w:rPr>
            </w:pPr>
            <w:r w:rsidRPr="007D6739">
              <w:t>Livraison et installation de 2 feux bleus à l'avant</w:t>
            </w:r>
          </w:p>
        </w:tc>
        <w:tc>
          <w:tcPr>
            <w:tcW w:w="851" w:type="dxa"/>
            <w:vAlign w:val="center"/>
          </w:tcPr>
          <w:p w14:paraId="0AA43965" w14:textId="77777777" w:rsidR="007D6739" w:rsidRPr="007D6739" w:rsidRDefault="007D6739" w:rsidP="007D6739">
            <w:pPr>
              <w:keepNext/>
              <w:rPr>
                <w:snapToGrid w:val="0"/>
              </w:rPr>
            </w:pPr>
            <w:r w:rsidRPr="007D6739">
              <w:t>2</w:t>
            </w:r>
          </w:p>
        </w:tc>
        <w:tc>
          <w:tcPr>
            <w:tcW w:w="1417" w:type="dxa"/>
            <w:vAlign w:val="center"/>
          </w:tcPr>
          <w:p w14:paraId="593A8FF6" w14:textId="77777777" w:rsidR="007D6739" w:rsidRPr="007D6739" w:rsidRDefault="007D6739" w:rsidP="007D6739">
            <w:pPr>
              <w:keepNext/>
            </w:pPr>
            <w:r w:rsidRPr="007D6739">
              <w:t>€ 771,00</w:t>
            </w:r>
          </w:p>
        </w:tc>
        <w:tc>
          <w:tcPr>
            <w:tcW w:w="1986" w:type="dxa"/>
            <w:vAlign w:val="center"/>
          </w:tcPr>
          <w:p w14:paraId="36B1BA04" w14:textId="77777777" w:rsidR="007D6739" w:rsidRPr="007D6739" w:rsidRDefault="007D6739" w:rsidP="007D6739">
            <w:pPr>
              <w:keepNext/>
              <w:rPr>
                <w:snapToGrid w:val="0"/>
              </w:rPr>
            </w:pPr>
            <w:r w:rsidRPr="007D6739">
              <w:rPr>
                <w:noProof/>
              </w:rPr>
              <w:t>€ 1.865,82</w:t>
            </w:r>
          </w:p>
        </w:tc>
      </w:tr>
      <w:tr w:rsidR="007D6739" w:rsidRPr="007D6739" w14:paraId="791B1802" w14:textId="77777777" w:rsidTr="00313D32">
        <w:tblPrEx>
          <w:tblBorders>
            <w:insideH w:val="single" w:sz="4" w:space="0" w:color="auto"/>
            <w:insideV w:val="single" w:sz="4" w:space="0" w:color="auto"/>
          </w:tblBorders>
        </w:tblPrEx>
        <w:trPr>
          <w:trHeight w:val="270"/>
        </w:trPr>
        <w:tc>
          <w:tcPr>
            <w:tcW w:w="5700" w:type="dxa"/>
            <w:vAlign w:val="center"/>
          </w:tcPr>
          <w:p w14:paraId="5C90986A" w14:textId="77777777" w:rsidR="007D6739" w:rsidRPr="007D6739" w:rsidRDefault="007D6739" w:rsidP="007D6739">
            <w:pPr>
              <w:keepNext/>
              <w:rPr>
                <w:snapToGrid w:val="0"/>
              </w:rPr>
            </w:pPr>
            <w:r w:rsidRPr="007D6739">
              <w:t>Livraison et installation d'un feu bleu de classe 2 monté sur mât télescopique à l'arrière</w:t>
            </w:r>
          </w:p>
        </w:tc>
        <w:tc>
          <w:tcPr>
            <w:tcW w:w="851" w:type="dxa"/>
            <w:vAlign w:val="center"/>
          </w:tcPr>
          <w:p w14:paraId="3234116C" w14:textId="77777777" w:rsidR="007D6739" w:rsidRPr="007D6739" w:rsidRDefault="007D6739" w:rsidP="007D6739">
            <w:pPr>
              <w:keepNext/>
              <w:rPr>
                <w:snapToGrid w:val="0"/>
              </w:rPr>
            </w:pPr>
            <w:r w:rsidRPr="007D6739">
              <w:t>2</w:t>
            </w:r>
          </w:p>
        </w:tc>
        <w:tc>
          <w:tcPr>
            <w:tcW w:w="1417" w:type="dxa"/>
            <w:vAlign w:val="center"/>
          </w:tcPr>
          <w:p w14:paraId="128D19D4" w14:textId="77777777" w:rsidR="007D6739" w:rsidRPr="007D6739" w:rsidRDefault="007D6739" w:rsidP="007D6739">
            <w:pPr>
              <w:keepNext/>
            </w:pPr>
            <w:r w:rsidRPr="007D6739">
              <w:t>€ 430,00</w:t>
            </w:r>
          </w:p>
        </w:tc>
        <w:tc>
          <w:tcPr>
            <w:tcW w:w="1986" w:type="dxa"/>
            <w:vAlign w:val="center"/>
          </w:tcPr>
          <w:p w14:paraId="4A249954" w14:textId="77777777" w:rsidR="007D6739" w:rsidRPr="007D6739" w:rsidRDefault="007D6739" w:rsidP="007D6739">
            <w:pPr>
              <w:keepNext/>
              <w:rPr>
                <w:snapToGrid w:val="0"/>
              </w:rPr>
            </w:pPr>
            <w:r w:rsidRPr="007D6739">
              <w:rPr>
                <w:noProof/>
              </w:rPr>
              <w:t>€ 1.040,60</w:t>
            </w:r>
          </w:p>
        </w:tc>
      </w:tr>
      <w:tr w:rsidR="007D6739" w:rsidRPr="007D6739" w14:paraId="00EC2229" w14:textId="77777777" w:rsidTr="00313D32">
        <w:tblPrEx>
          <w:tblBorders>
            <w:insideH w:val="single" w:sz="4" w:space="0" w:color="auto"/>
            <w:insideV w:val="single" w:sz="4" w:space="0" w:color="auto"/>
          </w:tblBorders>
        </w:tblPrEx>
        <w:trPr>
          <w:trHeight w:val="270"/>
        </w:trPr>
        <w:tc>
          <w:tcPr>
            <w:tcW w:w="5700" w:type="dxa"/>
            <w:vAlign w:val="center"/>
          </w:tcPr>
          <w:p w14:paraId="1F750588" w14:textId="77777777" w:rsidR="007D6739" w:rsidRPr="007D6739" w:rsidRDefault="007D6739" w:rsidP="007D6739">
            <w:pPr>
              <w:keepNext/>
              <w:rPr>
                <w:snapToGrid w:val="0"/>
              </w:rPr>
            </w:pPr>
            <w:r w:rsidRPr="007D6739">
              <w:t>Livraison et installation d'un bloc sirène et d'interrupteurs de commande</w:t>
            </w:r>
          </w:p>
        </w:tc>
        <w:tc>
          <w:tcPr>
            <w:tcW w:w="851" w:type="dxa"/>
            <w:vAlign w:val="center"/>
          </w:tcPr>
          <w:p w14:paraId="6761EF2C" w14:textId="77777777" w:rsidR="007D6739" w:rsidRPr="007D6739" w:rsidRDefault="007D6739" w:rsidP="007D6739">
            <w:pPr>
              <w:keepNext/>
              <w:rPr>
                <w:snapToGrid w:val="0"/>
              </w:rPr>
            </w:pPr>
            <w:r w:rsidRPr="007D6739">
              <w:t>2</w:t>
            </w:r>
          </w:p>
        </w:tc>
        <w:tc>
          <w:tcPr>
            <w:tcW w:w="1417" w:type="dxa"/>
            <w:vAlign w:val="center"/>
          </w:tcPr>
          <w:p w14:paraId="332150BD" w14:textId="77777777" w:rsidR="007D6739" w:rsidRPr="007D6739" w:rsidRDefault="007D6739" w:rsidP="007D6739">
            <w:pPr>
              <w:keepNext/>
            </w:pPr>
            <w:r w:rsidRPr="007D6739">
              <w:t>€ 1.082,00</w:t>
            </w:r>
          </w:p>
        </w:tc>
        <w:tc>
          <w:tcPr>
            <w:tcW w:w="1986" w:type="dxa"/>
            <w:vAlign w:val="center"/>
          </w:tcPr>
          <w:p w14:paraId="20232FC3" w14:textId="77777777" w:rsidR="007D6739" w:rsidRPr="007D6739" w:rsidRDefault="007D6739" w:rsidP="007D6739">
            <w:pPr>
              <w:keepNext/>
              <w:rPr>
                <w:snapToGrid w:val="0"/>
              </w:rPr>
            </w:pPr>
            <w:r w:rsidRPr="007D6739">
              <w:rPr>
                <w:noProof/>
              </w:rPr>
              <w:t>€ 2.618,44</w:t>
            </w:r>
          </w:p>
        </w:tc>
      </w:tr>
      <w:tr w:rsidR="007D6739" w:rsidRPr="007D6739" w14:paraId="798009CC" w14:textId="77777777" w:rsidTr="00313D32">
        <w:tblPrEx>
          <w:tblBorders>
            <w:insideH w:val="single" w:sz="4" w:space="0" w:color="auto"/>
            <w:insideV w:val="single" w:sz="4" w:space="0" w:color="auto"/>
          </w:tblBorders>
        </w:tblPrEx>
        <w:trPr>
          <w:trHeight w:val="270"/>
        </w:trPr>
        <w:tc>
          <w:tcPr>
            <w:tcW w:w="5700" w:type="dxa"/>
            <w:vAlign w:val="center"/>
          </w:tcPr>
          <w:p w14:paraId="7DE73BF5" w14:textId="77777777" w:rsidR="007D6739" w:rsidRPr="007D6739" w:rsidRDefault="007D6739" w:rsidP="007D6739">
            <w:pPr>
              <w:keepNext/>
              <w:rPr>
                <w:snapToGrid w:val="0"/>
              </w:rPr>
            </w:pPr>
            <w:r w:rsidRPr="007D6739">
              <w:t>Livraison d'un chargeur externe pour batterie</w:t>
            </w:r>
          </w:p>
        </w:tc>
        <w:tc>
          <w:tcPr>
            <w:tcW w:w="851" w:type="dxa"/>
            <w:vAlign w:val="center"/>
          </w:tcPr>
          <w:p w14:paraId="2AF427A2" w14:textId="77777777" w:rsidR="007D6739" w:rsidRPr="007D6739" w:rsidRDefault="007D6739" w:rsidP="007D6739">
            <w:pPr>
              <w:keepNext/>
              <w:rPr>
                <w:snapToGrid w:val="0"/>
              </w:rPr>
            </w:pPr>
            <w:r w:rsidRPr="007D6739">
              <w:t>2</w:t>
            </w:r>
          </w:p>
        </w:tc>
        <w:tc>
          <w:tcPr>
            <w:tcW w:w="1417" w:type="dxa"/>
            <w:vAlign w:val="center"/>
          </w:tcPr>
          <w:p w14:paraId="73A13A01" w14:textId="77777777" w:rsidR="007D6739" w:rsidRPr="007D6739" w:rsidRDefault="007D6739" w:rsidP="007D6739">
            <w:pPr>
              <w:keepNext/>
            </w:pPr>
            <w:r w:rsidRPr="007D6739">
              <w:t>€ 100,00</w:t>
            </w:r>
          </w:p>
        </w:tc>
        <w:tc>
          <w:tcPr>
            <w:tcW w:w="1986" w:type="dxa"/>
            <w:vAlign w:val="center"/>
          </w:tcPr>
          <w:p w14:paraId="0B3B357F" w14:textId="77777777" w:rsidR="007D6739" w:rsidRPr="007D6739" w:rsidRDefault="007D6739" w:rsidP="007D6739">
            <w:pPr>
              <w:keepNext/>
              <w:rPr>
                <w:snapToGrid w:val="0"/>
              </w:rPr>
            </w:pPr>
            <w:r w:rsidRPr="007D6739">
              <w:rPr>
                <w:noProof/>
              </w:rPr>
              <w:t>€ 242,00</w:t>
            </w:r>
          </w:p>
        </w:tc>
      </w:tr>
      <w:tr w:rsidR="007D6739" w:rsidRPr="007D6739" w14:paraId="32F8BE4B" w14:textId="77777777" w:rsidTr="00313D32">
        <w:tblPrEx>
          <w:tblBorders>
            <w:insideH w:val="single" w:sz="4" w:space="0" w:color="auto"/>
            <w:insideV w:val="single" w:sz="4" w:space="0" w:color="auto"/>
          </w:tblBorders>
        </w:tblPrEx>
        <w:trPr>
          <w:trHeight w:val="270"/>
        </w:trPr>
        <w:tc>
          <w:tcPr>
            <w:tcW w:w="5700" w:type="dxa"/>
            <w:vAlign w:val="center"/>
          </w:tcPr>
          <w:p w14:paraId="4004CDF2" w14:textId="77777777" w:rsidR="007D6739" w:rsidRPr="007D6739" w:rsidRDefault="007D6739" w:rsidP="007D6739">
            <w:pPr>
              <w:keepNext/>
              <w:rPr>
                <w:snapToGrid w:val="0"/>
              </w:rPr>
            </w:pPr>
            <w:proofErr w:type="spellStart"/>
            <w:r w:rsidRPr="007D6739">
              <w:t>Keyless</w:t>
            </w:r>
            <w:proofErr w:type="spellEnd"/>
            <w:r w:rsidRPr="007D6739">
              <w:t xml:space="preserve"> ride</w:t>
            </w:r>
          </w:p>
        </w:tc>
        <w:tc>
          <w:tcPr>
            <w:tcW w:w="851" w:type="dxa"/>
            <w:vAlign w:val="center"/>
          </w:tcPr>
          <w:p w14:paraId="135D9A0E" w14:textId="77777777" w:rsidR="007D6739" w:rsidRPr="007D6739" w:rsidRDefault="007D6739" w:rsidP="007D6739">
            <w:pPr>
              <w:keepNext/>
              <w:rPr>
                <w:snapToGrid w:val="0"/>
              </w:rPr>
            </w:pPr>
            <w:r w:rsidRPr="007D6739">
              <w:t>2</w:t>
            </w:r>
          </w:p>
        </w:tc>
        <w:tc>
          <w:tcPr>
            <w:tcW w:w="1417" w:type="dxa"/>
            <w:vAlign w:val="center"/>
          </w:tcPr>
          <w:p w14:paraId="08EBB619" w14:textId="77777777" w:rsidR="007D6739" w:rsidRPr="007D6739" w:rsidRDefault="007D6739" w:rsidP="007D6739">
            <w:pPr>
              <w:keepNext/>
            </w:pPr>
            <w:r w:rsidRPr="007D6739">
              <w:t>€ 282,00</w:t>
            </w:r>
          </w:p>
        </w:tc>
        <w:tc>
          <w:tcPr>
            <w:tcW w:w="1986" w:type="dxa"/>
            <w:vAlign w:val="center"/>
          </w:tcPr>
          <w:p w14:paraId="55B59A99" w14:textId="77777777" w:rsidR="007D6739" w:rsidRPr="007D6739" w:rsidRDefault="007D6739" w:rsidP="007D6739">
            <w:pPr>
              <w:keepNext/>
              <w:rPr>
                <w:snapToGrid w:val="0"/>
              </w:rPr>
            </w:pPr>
            <w:r w:rsidRPr="007D6739">
              <w:rPr>
                <w:noProof/>
              </w:rPr>
              <w:t>€ 682,44</w:t>
            </w:r>
          </w:p>
        </w:tc>
      </w:tr>
      <w:tr w:rsidR="007D6739" w:rsidRPr="007D6739" w14:paraId="0B2CCAC8" w14:textId="77777777" w:rsidTr="00313D32">
        <w:tblPrEx>
          <w:tblBorders>
            <w:insideH w:val="single" w:sz="4" w:space="0" w:color="auto"/>
            <w:insideV w:val="single" w:sz="4" w:space="0" w:color="auto"/>
          </w:tblBorders>
        </w:tblPrEx>
        <w:trPr>
          <w:trHeight w:val="270"/>
        </w:trPr>
        <w:tc>
          <w:tcPr>
            <w:tcW w:w="5700" w:type="dxa"/>
            <w:vAlign w:val="center"/>
          </w:tcPr>
          <w:p w14:paraId="0BA90D81" w14:textId="77777777" w:rsidR="007D6739" w:rsidRPr="007D6739" w:rsidRDefault="007D6739" w:rsidP="007D6739">
            <w:pPr>
              <w:keepNext/>
              <w:rPr>
                <w:snapToGrid w:val="0"/>
              </w:rPr>
            </w:pPr>
            <w:r w:rsidRPr="007D6739">
              <w:t>dispositif flasheur (alternance) pour les feux de route</w:t>
            </w:r>
          </w:p>
        </w:tc>
        <w:tc>
          <w:tcPr>
            <w:tcW w:w="851" w:type="dxa"/>
            <w:vAlign w:val="center"/>
          </w:tcPr>
          <w:p w14:paraId="6F77C190" w14:textId="77777777" w:rsidR="007D6739" w:rsidRPr="007D6739" w:rsidRDefault="007D6739" w:rsidP="007D6739">
            <w:pPr>
              <w:keepNext/>
              <w:rPr>
                <w:snapToGrid w:val="0"/>
              </w:rPr>
            </w:pPr>
            <w:r w:rsidRPr="007D6739">
              <w:t>2</w:t>
            </w:r>
          </w:p>
        </w:tc>
        <w:tc>
          <w:tcPr>
            <w:tcW w:w="1417" w:type="dxa"/>
            <w:vAlign w:val="center"/>
          </w:tcPr>
          <w:p w14:paraId="604997E3" w14:textId="77777777" w:rsidR="007D6739" w:rsidRPr="007D6739" w:rsidRDefault="007D6739" w:rsidP="007D6739">
            <w:pPr>
              <w:keepNext/>
            </w:pPr>
            <w:r w:rsidRPr="007D6739">
              <w:t>€ 585,00</w:t>
            </w:r>
          </w:p>
        </w:tc>
        <w:tc>
          <w:tcPr>
            <w:tcW w:w="1986" w:type="dxa"/>
            <w:vAlign w:val="center"/>
          </w:tcPr>
          <w:p w14:paraId="0254D2EF" w14:textId="77777777" w:rsidR="007D6739" w:rsidRPr="007D6739" w:rsidRDefault="007D6739" w:rsidP="007D6739">
            <w:pPr>
              <w:keepNext/>
              <w:rPr>
                <w:snapToGrid w:val="0"/>
              </w:rPr>
            </w:pPr>
            <w:r w:rsidRPr="007D6739">
              <w:rPr>
                <w:noProof/>
              </w:rPr>
              <w:t>€ 1.415,70</w:t>
            </w:r>
          </w:p>
        </w:tc>
      </w:tr>
      <w:tr w:rsidR="007D6739" w:rsidRPr="007D6739" w14:paraId="12A77235" w14:textId="77777777" w:rsidTr="00313D32">
        <w:tblPrEx>
          <w:tblBorders>
            <w:insideH w:val="single" w:sz="4" w:space="0" w:color="auto"/>
            <w:insideV w:val="single" w:sz="4" w:space="0" w:color="auto"/>
          </w:tblBorders>
        </w:tblPrEx>
        <w:trPr>
          <w:trHeight w:val="270"/>
        </w:trPr>
        <w:tc>
          <w:tcPr>
            <w:tcW w:w="5700" w:type="dxa"/>
            <w:vAlign w:val="center"/>
          </w:tcPr>
          <w:p w14:paraId="506C17B9" w14:textId="77777777" w:rsidR="007D6739" w:rsidRPr="007D6739" w:rsidRDefault="007D6739" w:rsidP="007D6739">
            <w:pPr>
              <w:keepNext/>
              <w:rPr>
                <w:snapToGrid w:val="0"/>
              </w:rPr>
            </w:pPr>
            <w:r w:rsidRPr="007D6739">
              <w:t>Selle chauffante</w:t>
            </w:r>
          </w:p>
        </w:tc>
        <w:tc>
          <w:tcPr>
            <w:tcW w:w="851" w:type="dxa"/>
            <w:vAlign w:val="center"/>
          </w:tcPr>
          <w:p w14:paraId="5DD70676" w14:textId="77777777" w:rsidR="007D6739" w:rsidRPr="007D6739" w:rsidRDefault="007D6739" w:rsidP="007D6739">
            <w:pPr>
              <w:keepNext/>
              <w:rPr>
                <w:snapToGrid w:val="0"/>
              </w:rPr>
            </w:pPr>
            <w:r w:rsidRPr="007D6739">
              <w:t>2</w:t>
            </w:r>
          </w:p>
        </w:tc>
        <w:tc>
          <w:tcPr>
            <w:tcW w:w="1417" w:type="dxa"/>
            <w:vAlign w:val="center"/>
          </w:tcPr>
          <w:p w14:paraId="1D1FCDDD" w14:textId="77777777" w:rsidR="007D6739" w:rsidRPr="007D6739" w:rsidRDefault="007D6739" w:rsidP="007D6739">
            <w:pPr>
              <w:keepNext/>
            </w:pPr>
            <w:r w:rsidRPr="007D6739">
              <w:t>€ 210,00</w:t>
            </w:r>
          </w:p>
        </w:tc>
        <w:tc>
          <w:tcPr>
            <w:tcW w:w="1986" w:type="dxa"/>
            <w:vAlign w:val="center"/>
          </w:tcPr>
          <w:p w14:paraId="68294776" w14:textId="77777777" w:rsidR="007D6739" w:rsidRPr="007D6739" w:rsidRDefault="007D6739" w:rsidP="007D6739">
            <w:pPr>
              <w:keepNext/>
              <w:rPr>
                <w:snapToGrid w:val="0"/>
              </w:rPr>
            </w:pPr>
            <w:r w:rsidRPr="007D6739">
              <w:rPr>
                <w:noProof/>
              </w:rPr>
              <w:t>€ 508,20</w:t>
            </w:r>
          </w:p>
        </w:tc>
      </w:tr>
      <w:tr w:rsidR="007D6739" w:rsidRPr="007D6739" w14:paraId="7857BE7D" w14:textId="77777777" w:rsidTr="00313D32">
        <w:tblPrEx>
          <w:tblBorders>
            <w:insideH w:val="single" w:sz="4" w:space="0" w:color="auto"/>
            <w:insideV w:val="single" w:sz="4" w:space="0" w:color="auto"/>
          </w:tblBorders>
        </w:tblPrEx>
        <w:trPr>
          <w:trHeight w:val="270"/>
        </w:trPr>
        <w:tc>
          <w:tcPr>
            <w:tcW w:w="5700" w:type="dxa"/>
            <w:vAlign w:val="center"/>
          </w:tcPr>
          <w:p w14:paraId="3CD503CA" w14:textId="77777777" w:rsidR="007D6739" w:rsidRPr="007D6739" w:rsidRDefault="007D6739" w:rsidP="007D6739">
            <w:pPr>
              <w:keepNext/>
              <w:rPr>
                <w:snapToGrid w:val="0"/>
              </w:rPr>
            </w:pPr>
            <w:r w:rsidRPr="007D6739">
              <w:t>Eclairage LED</w:t>
            </w:r>
          </w:p>
        </w:tc>
        <w:tc>
          <w:tcPr>
            <w:tcW w:w="851" w:type="dxa"/>
            <w:vAlign w:val="center"/>
          </w:tcPr>
          <w:p w14:paraId="52FF407C" w14:textId="77777777" w:rsidR="007D6739" w:rsidRPr="007D6739" w:rsidRDefault="007D6739" w:rsidP="007D6739">
            <w:pPr>
              <w:keepNext/>
              <w:rPr>
                <w:snapToGrid w:val="0"/>
              </w:rPr>
            </w:pPr>
            <w:r w:rsidRPr="007D6739">
              <w:t>2</w:t>
            </w:r>
          </w:p>
        </w:tc>
        <w:tc>
          <w:tcPr>
            <w:tcW w:w="1417" w:type="dxa"/>
            <w:vAlign w:val="center"/>
          </w:tcPr>
          <w:p w14:paraId="2559C8AA" w14:textId="77777777" w:rsidR="007D6739" w:rsidRPr="007D6739" w:rsidRDefault="007D6739" w:rsidP="007D6739">
            <w:pPr>
              <w:keepNext/>
            </w:pPr>
            <w:r w:rsidRPr="007D6739">
              <w:t>€ 317,00</w:t>
            </w:r>
          </w:p>
        </w:tc>
        <w:tc>
          <w:tcPr>
            <w:tcW w:w="1986" w:type="dxa"/>
            <w:vAlign w:val="center"/>
          </w:tcPr>
          <w:p w14:paraId="0073DFA7" w14:textId="77777777" w:rsidR="007D6739" w:rsidRPr="007D6739" w:rsidRDefault="007D6739" w:rsidP="007D6739">
            <w:pPr>
              <w:keepNext/>
              <w:rPr>
                <w:snapToGrid w:val="0"/>
              </w:rPr>
            </w:pPr>
            <w:r w:rsidRPr="007D6739">
              <w:rPr>
                <w:noProof/>
              </w:rPr>
              <w:t>€ 767,14</w:t>
            </w:r>
          </w:p>
        </w:tc>
      </w:tr>
      <w:tr w:rsidR="007D6739" w:rsidRPr="007D6739" w14:paraId="3CBC2FCD" w14:textId="77777777" w:rsidTr="00313D32">
        <w:tblPrEx>
          <w:tblBorders>
            <w:insideH w:val="single" w:sz="4" w:space="0" w:color="auto"/>
            <w:insideV w:val="single" w:sz="4" w:space="0" w:color="auto"/>
          </w:tblBorders>
        </w:tblPrEx>
        <w:trPr>
          <w:trHeight w:val="270"/>
        </w:trPr>
        <w:tc>
          <w:tcPr>
            <w:tcW w:w="5700" w:type="dxa"/>
            <w:vAlign w:val="center"/>
          </w:tcPr>
          <w:p w14:paraId="5933C3C9" w14:textId="77777777" w:rsidR="007D6739" w:rsidRPr="007D6739" w:rsidRDefault="007D6739" w:rsidP="007D6739">
            <w:pPr>
              <w:keepNext/>
              <w:rPr>
                <w:snapToGrid w:val="0"/>
              </w:rPr>
            </w:pPr>
            <w:r w:rsidRPr="007D6739">
              <w:t>Feux antibrouillard LED à l'arrière</w:t>
            </w:r>
          </w:p>
        </w:tc>
        <w:tc>
          <w:tcPr>
            <w:tcW w:w="851" w:type="dxa"/>
            <w:vAlign w:val="center"/>
          </w:tcPr>
          <w:p w14:paraId="31EADD7F" w14:textId="77777777" w:rsidR="007D6739" w:rsidRPr="007D6739" w:rsidRDefault="007D6739" w:rsidP="007D6739">
            <w:pPr>
              <w:keepNext/>
              <w:rPr>
                <w:snapToGrid w:val="0"/>
              </w:rPr>
            </w:pPr>
            <w:r w:rsidRPr="007D6739">
              <w:t>2</w:t>
            </w:r>
          </w:p>
        </w:tc>
        <w:tc>
          <w:tcPr>
            <w:tcW w:w="1417" w:type="dxa"/>
            <w:vAlign w:val="center"/>
          </w:tcPr>
          <w:p w14:paraId="1A40250F" w14:textId="77777777" w:rsidR="007D6739" w:rsidRPr="007D6739" w:rsidRDefault="007D6739" w:rsidP="007D6739">
            <w:pPr>
              <w:keepNext/>
            </w:pPr>
            <w:r w:rsidRPr="007D6739">
              <w:t>€ 138,00</w:t>
            </w:r>
          </w:p>
        </w:tc>
        <w:tc>
          <w:tcPr>
            <w:tcW w:w="1986" w:type="dxa"/>
            <w:vAlign w:val="center"/>
          </w:tcPr>
          <w:p w14:paraId="29DA74B6" w14:textId="77777777" w:rsidR="007D6739" w:rsidRPr="007D6739" w:rsidRDefault="007D6739" w:rsidP="007D6739">
            <w:pPr>
              <w:keepNext/>
              <w:rPr>
                <w:snapToGrid w:val="0"/>
              </w:rPr>
            </w:pPr>
            <w:r w:rsidRPr="007D6739">
              <w:rPr>
                <w:noProof/>
              </w:rPr>
              <w:t>€ 333,96</w:t>
            </w:r>
          </w:p>
        </w:tc>
      </w:tr>
      <w:tr w:rsidR="007D6739" w:rsidRPr="007D6739" w14:paraId="2BA07CFD" w14:textId="77777777" w:rsidTr="00313D32">
        <w:tblPrEx>
          <w:tblBorders>
            <w:insideH w:val="single" w:sz="4" w:space="0" w:color="auto"/>
            <w:insideV w:val="single" w:sz="4" w:space="0" w:color="auto"/>
          </w:tblBorders>
        </w:tblPrEx>
        <w:trPr>
          <w:trHeight w:val="270"/>
        </w:trPr>
        <w:tc>
          <w:tcPr>
            <w:tcW w:w="5700" w:type="dxa"/>
            <w:vAlign w:val="center"/>
          </w:tcPr>
          <w:p w14:paraId="1A82A278" w14:textId="77777777" w:rsidR="007D6739" w:rsidRPr="007D6739" w:rsidRDefault="007D6739" w:rsidP="007D6739">
            <w:pPr>
              <w:keepNext/>
              <w:rPr>
                <w:snapToGrid w:val="0"/>
              </w:rPr>
            </w:pPr>
            <w:r w:rsidRPr="007D6739">
              <w:t>Signaux STOP avant et arrière</w:t>
            </w:r>
          </w:p>
        </w:tc>
        <w:tc>
          <w:tcPr>
            <w:tcW w:w="851" w:type="dxa"/>
            <w:vAlign w:val="center"/>
          </w:tcPr>
          <w:p w14:paraId="209F84A7" w14:textId="77777777" w:rsidR="007D6739" w:rsidRPr="007D6739" w:rsidRDefault="007D6739" w:rsidP="007D6739">
            <w:pPr>
              <w:keepNext/>
              <w:rPr>
                <w:snapToGrid w:val="0"/>
              </w:rPr>
            </w:pPr>
            <w:r w:rsidRPr="007D6739">
              <w:t>2</w:t>
            </w:r>
          </w:p>
        </w:tc>
        <w:tc>
          <w:tcPr>
            <w:tcW w:w="1417" w:type="dxa"/>
            <w:vAlign w:val="center"/>
          </w:tcPr>
          <w:p w14:paraId="22B0B0D8" w14:textId="77777777" w:rsidR="007D6739" w:rsidRPr="007D6739" w:rsidRDefault="007D6739" w:rsidP="007D6739">
            <w:pPr>
              <w:keepNext/>
            </w:pPr>
            <w:r w:rsidRPr="007D6739">
              <w:t>€ 1.335,00</w:t>
            </w:r>
          </w:p>
        </w:tc>
        <w:tc>
          <w:tcPr>
            <w:tcW w:w="1986" w:type="dxa"/>
            <w:vAlign w:val="center"/>
          </w:tcPr>
          <w:p w14:paraId="6F7D0E74" w14:textId="77777777" w:rsidR="007D6739" w:rsidRPr="007D6739" w:rsidRDefault="007D6739" w:rsidP="007D6739">
            <w:pPr>
              <w:keepNext/>
              <w:rPr>
                <w:snapToGrid w:val="0"/>
              </w:rPr>
            </w:pPr>
            <w:r w:rsidRPr="007D6739">
              <w:rPr>
                <w:noProof/>
              </w:rPr>
              <w:t>€ 3.230,70</w:t>
            </w:r>
          </w:p>
        </w:tc>
      </w:tr>
      <w:tr w:rsidR="007D6739" w:rsidRPr="007D6739" w14:paraId="4C810A0B" w14:textId="77777777" w:rsidTr="00313D32">
        <w:tblPrEx>
          <w:tblBorders>
            <w:insideH w:val="single" w:sz="4" w:space="0" w:color="auto"/>
            <w:insideV w:val="single" w:sz="4" w:space="0" w:color="auto"/>
          </w:tblBorders>
        </w:tblPrEx>
        <w:trPr>
          <w:trHeight w:val="270"/>
        </w:trPr>
        <w:tc>
          <w:tcPr>
            <w:tcW w:w="5700" w:type="dxa"/>
            <w:vAlign w:val="center"/>
          </w:tcPr>
          <w:p w14:paraId="46E7D1B2" w14:textId="77777777" w:rsidR="007D6739" w:rsidRPr="007D6739" w:rsidRDefault="007D6739" w:rsidP="007D6739">
            <w:pPr>
              <w:keepNext/>
              <w:rPr>
                <w:snapToGrid w:val="0"/>
                <w:lang w:val="en-US"/>
              </w:rPr>
            </w:pPr>
            <w:r w:rsidRPr="007D6739">
              <w:rPr>
                <w:lang w:val="en-US"/>
              </w:rPr>
              <w:t xml:space="preserve">BMW </w:t>
            </w:r>
            <w:proofErr w:type="spellStart"/>
            <w:r w:rsidRPr="007D6739">
              <w:rPr>
                <w:lang w:val="en-US"/>
              </w:rPr>
              <w:t>Motorrad</w:t>
            </w:r>
            <w:proofErr w:type="spellEnd"/>
            <w:r w:rsidRPr="007D6739">
              <w:rPr>
                <w:lang w:val="en-US"/>
              </w:rPr>
              <w:t xml:space="preserve"> Connectivity for Navigation with Smartphone</w:t>
            </w:r>
          </w:p>
        </w:tc>
        <w:tc>
          <w:tcPr>
            <w:tcW w:w="851" w:type="dxa"/>
            <w:vAlign w:val="center"/>
          </w:tcPr>
          <w:p w14:paraId="4664870F" w14:textId="77777777" w:rsidR="007D6739" w:rsidRPr="007D6739" w:rsidRDefault="007D6739" w:rsidP="007D6739">
            <w:pPr>
              <w:keepNext/>
              <w:rPr>
                <w:snapToGrid w:val="0"/>
              </w:rPr>
            </w:pPr>
            <w:r w:rsidRPr="007D6739">
              <w:t>2</w:t>
            </w:r>
          </w:p>
        </w:tc>
        <w:tc>
          <w:tcPr>
            <w:tcW w:w="1417" w:type="dxa"/>
            <w:vAlign w:val="center"/>
          </w:tcPr>
          <w:p w14:paraId="199E2BC9" w14:textId="77777777" w:rsidR="007D6739" w:rsidRPr="007D6739" w:rsidRDefault="007D6739" w:rsidP="007D6739">
            <w:pPr>
              <w:keepNext/>
            </w:pPr>
            <w:r w:rsidRPr="007D6739">
              <w:t>€ 210,00</w:t>
            </w:r>
          </w:p>
        </w:tc>
        <w:tc>
          <w:tcPr>
            <w:tcW w:w="1986" w:type="dxa"/>
            <w:vAlign w:val="center"/>
          </w:tcPr>
          <w:p w14:paraId="64026F9F" w14:textId="77777777" w:rsidR="007D6739" w:rsidRPr="007D6739" w:rsidRDefault="007D6739" w:rsidP="007D6739">
            <w:pPr>
              <w:keepNext/>
              <w:rPr>
                <w:snapToGrid w:val="0"/>
              </w:rPr>
            </w:pPr>
            <w:r w:rsidRPr="007D6739">
              <w:rPr>
                <w:noProof/>
              </w:rPr>
              <w:t>€ 508,20</w:t>
            </w:r>
          </w:p>
        </w:tc>
      </w:tr>
      <w:tr w:rsidR="007D6739" w:rsidRPr="007D6739" w14:paraId="123B89DD" w14:textId="77777777" w:rsidTr="00313D32">
        <w:tblPrEx>
          <w:tblBorders>
            <w:insideH w:val="single" w:sz="4" w:space="0" w:color="auto"/>
            <w:insideV w:val="single" w:sz="4" w:space="0" w:color="auto"/>
          </w:tblBorders>
        </w:tblPrEx>
        <w:trPr>
          <w:trHeight w:val="270"/>
        </w:trPr>
        <w:tc>
          <w:tcPr>
            <w:tcW w:w="5700" w:type="dxa"/>
            <w:vAlign w:val="center"/>
          </w:tcPr>
          <w:p w14:paraId="0D6B1553" w14:textId="77777777" w:rsidR="007D6739" w:rsidRPr="007D6739" w:rsidRDefault="007D6739" w:rsidP="007D6739">
            <w:pPr>
              <w:keepNext/>
              <w:rPr>
                <w:snapToGrid w:val="0"/>
              </w:rPr>
            </w:pPr>
            <w:r w:rsidRPr="007D6739">
              <w:t>Installation radio fixe Astrid + module AVL</w:t>
            </w:r>
          </w:p>
        </w:tc>
        <w:tc>
          <w:tcPr>
            <w:tcW w:w="851" w:type="dxa"/>
            <w:vAlign w:val="center"/>
          </w:tcPr>
          <w:p w14:paraId="601DD603" w14:textId="77777777" w:rsidR="007D6739" w:rsidRPr="007D6739" w:rsidRDefault="007D6739" w:rsidP="007D6739">
            <w:pPr>
              <w:keepNext/>
              <w:rPr>
                <w:snapToGrid w:val="0"/>
              </w:rPr>
            </w:pPr>
            <w:r w:rsidRPr="007D6739">
              <w:t>2</w:t>
            </w:r>
          </w:p>
        </w:tc>
        <w:tc>
          <w:tcPr>
            <w:tcW w:w="1417" w:type="dxa"/>
            <w:vAlign w:val="center"/>
          </w:tcPr>
          <w:p w14:paraId="73A80827" w14:textId="77777777" w:rsidR="007D6739" w:rsidRPr="007D6739" w:rsidRDefault="007D6739" w:rsidP="007D6739">
            <w:pPr>
              <w:keepNext/>
            </w:pPr>
            <w:r w:rsidRPr="007D6739">
              <w:t>€ 1.840,00</w:t>
            </w:r>
          </w:p>
        </w:tc>
        <w:tc>
          <w:tcPr>
            <w:tcW w:w="1986" w:type="dxa"/>
            <w:vAlign w:val="center"/>
          </w:tcPr>
          <w:p w14:paraId="104DC2EC" w14:textId="77777777" w:rsidR="007D6739" w:rsidRPr="007D6739" w:rsidRDefault="007D6739" w:rsidP="007D6739">
            <w:pPr>
              <w:keepNext/>
              <w:rPr>
                <w:snapToGrid w:val="0"/>
              </w:rPr>
            </w:pPr>
            <w:r w:rsidRPr="007D6739">
              <w:rPr>
                <w:noProof/>
              </w:rPr>
              <w:t>€ 4.452,80</w:t>
            </w:r>
          </w:p>
        </w:tc>
      </w:tr>
      <w:tr w:rsidR="007D6739" w:rsidRPr="007D6739" w14:paraId="403D8001" w14:textId="77777777" w:rsidTr="00313D32">
        <w:tblPrEx>
          <w:tblBorders>
            <w:insideH w:val="single" w:sz="4" w:space="0" w:color="auto"/>
            <w:insideV w:val="single" w:sz="4" w:space="0" w:color="auto"/>
          </w:tblBorders>
        </w:tblPrEx>
        <w:trPr>
          <w:trHeight w:val="270"/>
        </w:trPr>
        <w:tc>
          <w:tcPr>
            <w:tcW w:w="6551" w:type="dxa"/>
            <w:gridSpan w:val="2"/>
            <w:vAlign w:val="center"/>
          </w:tcPr>
          <w:p w14:paraId="1124AA9F" w14:textId="77777777" w:rsidR="007D6739" w:rsidRPr="007D6739" w:rsidRDefault="007D6739" w:rsidP="007D6739">
            <w:pPr>
              <w:keepNext/>
              <w:rPr>
                <w:snapToGrid w:val="0"/>
              </w:rPr>
            </w:pPr>
            <w:r w:rsidRPr="007D6739">
              <w:t>TOTAL TVAC</w:t>
            </w:r>
          </w:p>
        </w:tc>
        <w:tc>
          <w:tcPr>
            <w:tcW w:w="3403" w:type="dxa"/>
            <w:gridSpan w:val="2"/>
            <w:vAlign w:val="center"/>
          </w:tcPr>
          <w:p w14:paraId="46B2463E" w14:textId="77777777" w:rsidR="007D6739" w:rsidRPr="007D6739" w:rsidRDefault="007D6739" w:rsidP="007D6739">
            <w:pPr>
              <w:keepNext/>
              <w:rPr>
                <w:snapToGrid w:val="0"/>
              </w:rPr>
            </w:pPr>
            <w:r w:rsidRPr="007D6739">
              <w:t>€ 55.972,18</w:t>
            </w:r>
          </w:p>
        </w:tc>
      </w:tr>
    </w:tbl>
    <w:p w14:paraId="363AC9AF" w14:textId="77777777" w:rsidR="007D6739" w:rsidRPr="007D6739" w:rsidRDefault="007D6739" w:rsidP="007D6739">
      <w:pPr>
        <w:ind w:right="567"/>
      </w:pPr>
      <w:r w:rsidRPr="007D6739">
        <w:t>Attendu que la dépense s’élèvera à € 55.972,18 toutes taxes et options comprises et qu’elle sera imputée à l’article 3300/743-51 du budget extraordinaire 2021 ;</w:t>
      </w:r>
    </w:p>
    <w:p w14:paraId="0857FDBE" w14:textId="77777777" w:rsidR="007D6739" w:rsidRPr="007D6739" w:rsidRDefault="007D6739" w:rsidP="007D6739">
      <w:pPr>
        <w:pStyle w:val="Corpsdetexte"/>
        <w:ind w:right="567"/>
        <w:rPr>
          <w:rFonts w:ascii="Times New Roman" w:hAnsi="Times New Roman"/>
          <w:b w:val="0"/>
          <w:color w:val="auto"/>
          <w:sz w:val="20"/>
        </w:rPr>
      </w:pPr>
      <w:r w:rsidRPr="007D6739">
        <w:rPr>
          <w:rFonts w:ascii="Times New Roman" w:hAnsi="Times New Roman"/>
          <w:b w:val="0"/>
          <w:color w:val="auto"/>
          <w:sz w:val="20"/>
        </w:rPr>
        <w:t>Vu les articles 33 et 34 de la loi du 07 décembre 1998 organisant un service de police intégré structuré à deux niveaux .</w:t>
      </w:r>
    </w:p>
    <w:p w14:paraId="5CA763DF" w14:textId="774D4FC7" w:rsidR="007D6739" w:rsidRPr="007D6739" w:rsidRDefault="007D6739" w:rsidP="007D6739">
      <w:pPr>
        <w:pStyle w:val="Corpsdetexte2"/>
        <w:ind w:right="567"/>
        <w:jc w:val="left"/>
        <w:rPr>
          <w:rFonts w:ascii="Times New Roman" w:hAnsi="Times New Roman"/>
          <w:color w:val="auto"/>
          <w:sz w:val="20"/>
        </w:rPr>
      </w:pPr>
      <w:r w:rsidRPr="007D6739">
        <w:rPr>
          <w:rFonts w:ascii="Times New Roman" w:hAnsi="Times New Roman"/>
          <w:color w:val="auto"/>
          <w:sz w:val="20"/>
        </w:rPr>
        <w:t>DECIDE</w:t>
      </w:r>
      <w:r>
        <w:rPr>
          <w:rFonts w:ascii="Times New Roman" w:hAnsi="Times New Roman"/>
          <w:color w:val="auto"/>
          <w:sz w:val="20"/>
        </w:rPr>
        <w:t xml:space="preserve"> à l’unanimité des voix : </w:t>
      </w:r>
    </w:p>
    <w:p w14:paraId="0E7A539D" w14:textId="6BFA6F17" w:rsidR="007D6739" w:rsidRPr="007D6739" w:rsidRDefault="007D6739" w:rsidP="007D6739">
      <w:pPr>
        <w:pStyle w:val="Corpsdetexte2"/>
        <w:ind w:right="567"/>
        <w:jc w:val="left"/>
        <w:rPr>
          <w:rFonts w:ascii="Times New Roman" w:hAnsi="Times New Roman"/>
          <w:color w:val="auto"/>
          <w:sz w:val="20"/>
        </w:rPr>
      </w:pPr>
      <w:r w:rsidRPr="007D6739">
        <w:rPr>
          <w:rFonts w:ascii="Times New Roman" w:hAnsi="Times New Roman"/>
          <w:color w:val="auto"/>
          <w:sz w:val="20"/>
        </w:rPr>
        <w:t>D’approuver le programme d’acquisition de fournitures ci-dessus </w:t>
      </w:r>
    </w:p>
    <w:p w14:paraId="377AB8D2" w14:textId="3AFAC539" w:rsidR="000E6F98" w:rsidRPr="007D6739" w:rsidRDefault="000E6F98" w:rsidP="000E6F98">
      <w:pPr>
        <w:pStyle w:val="xmsolistparagraph"/>
        <w:spacing w:before="0" w:beforeAutospacing="0" w:after="0" w:afterAutospacing="0"/>
        <w:ind w:left="1080"/>
        <w:rPr>
          <w:b/>
          <w:sz w:val="20"/>
          <w:szCs w:val="20"/>
          <w:lang w:eastAsia="fr-FR"/>
        </w:rPr>
      </w:pPr>
    </w:p>
    <w:p w14:paraId="157FB761" w14:textId="77777777" w:rsidR="00E27E16" w:rsidRPr="00E27E16" w:rsidRDefault="00E27E16" w:rsidP="00E27E16">
      <w:pPr>
        <w:ind w:right="567"/>
        <w:jc w:val="both"/>
        <w:rPr>
          <w:i/>
          <w:iCs/>
          <w:lang w:val="nl-NL"/>
        </w:rPr>
      </w:pPr>
      <w:r w:rsidRPr="00E27E16">
        <w:rPr>
          <w:i/>
          <w:iCs/>
          <w:lang w:val="nl-NL"/>
        </w:rPr>
        <w:t>De Politieraad,</w:t>
      </w:r>
    </w:p>
    <w:p w14:paraId="5FAACBF1" w14:textId="77777777" w:rsidR="00E27E16" w:rsidRPr="00E27E16" w:rsidRDefault="00E27E16" w:rsidP="00E27E16">
      <w:pPr>
        <w:rPr>
          <w:i/>
          <w:iCs/>
          <w:lang w:val="nl-NL"/>
        </w:rPr>
      </w:pPr>
      <w:r w:rsidRPr="00E27E16">
        <w:rPr>
          <w:i/>
          <w:iCs/>
          <w:lang w:val="nl-NL"/>
        </w:rPr>
        <w:t xml:space="preserve">Aangezien dat een krediet van </w:t>
      </w:r>
      <w:r w:rsidRPr="00E27E16">
        <w:rPr>
          <w:i/>
          <w:iCs/>
          <w:noProof/>
          <w:lang w:val="nl-NL"/>
        </w:rPr>
        <w:t>€ 59.800,00</w:t>
      </w:r>
      <w:r w:rsidRPr="00E27E16">
        <w:rPr>
          <w:i/>
          <w:iCs/>
          <w:lang w:val="nl-NL"/>
        </w:rPr>
        <w:t xml:space="preserve"> op artikel </w:t>
      </w:r>
      <w:r w:rsidRPr="00E27E16">
        <w:rPr>
          <w:i/>
          <w:iCs/>
          <w:noProof/>
          <w:lang w:val="nl-NL"/>
        </w:rPr>
        <w:t>3300/743-51</w:t>
      </w:r>
      <w:r w:rsidRPr="00E27E16">
        <w:rPr>
          <w:i/>
          <w:iCs/>
          <w:lang w:val="nl-NL"/>
        </w:rPr>
        <w:t xml:space="preserve"> van de </w:t>
      </w:r>
      <w:r w:rsidRPr="00E27E16">
        <w:rPr>
          <w:i/>
          <w:iCs/>
          <w:noProof/>
          <w:lang w:val="nl-NL"/>
        </w:rPr>
        <w:t>Buitengewone Dienst</w:t>
      </w:r>
      <w:r w:rsidRPr="00E27E16">
        <w:rPr>
          <w:i/>
          <w:iCs/>
          <w:lang w:val="nl-NL"/>
        </w:rPr>
        <w:t xml:space="preserve"> </w:t>
      </w:r>
      <w:r w:rsidRPr="00E27E16">
        <w:rPr>
          <w:i/>
          <w:iCs/>
          <w:noProof/>
          <w:lang w:val="nl-NL"/>
        </w:rPr>
        <w:t>2021</w:t>
      </w:r>
      <w:r w:rsidRPr="00E27E16">
        <w:rPr>
          <w:i/>
          <w:iCs/>
          <w:lang w:val="nl-NL"/>
        </w:rPr>
        <w:t xml:space="preserve"> ingeschreven is (</w:t>
      </w:r>
      <w:r w:rsidRPr="00E27E16">
        <w:rPr>
          <w:i/>
          <w:iCs/>
          <w:noProof/>
          <w:lang w:val="nl-NL"/>
        </w:rPr>
        <w:t>Aankoop van moto's en fietsen</w:t>
      </w:r>
      <w:r w:rsidRPr="00E27E16">
        <w:rPr>
          <w:i/>
          <w:iCs/>
          <w:lang w:val="nl-NL"/>
        </w:rPr>
        <w:t>) ;</w:t>
      </w:r>
    </w:p>
    <w:p w14:paraId="365ED63C" w14:textId="77777777" w:rsidR="00E27E16" w:rsidRPr="00E27E16" w:rsidRDefault="00E27E16" w:rsidP="00E27E16">
      <w:pPr>
        <w:pStyle w:val="Corpsdetexte"/>
        <w:ind w:right="567"/>
        <w:rPr>
          <w:rFonts w:ascii="Times New Roman" w:hAnsi="Times New Roman"/>
          <w:b w:val="0"/>
          <w:i/>
          <w:iCs/>
          <w:sz w:val="20"/>
          <w:lang w:val="nl-BE"/>
        </w:rPr>
      </w:pPr>
      <w:r w:rsidRPr="00E27E16">
        <w:rPr>
          <w:rFonts w:ascii="Times New Roman" w:hAnsi="Times New Roman"/>
          <w:b w:val="0"/>
          <w:i/>
          <w:iCs/>
          <w:sz w:val="20"/>
          <w:lang w:val="nl-BE"/>
        </w:rPr>
        <w:t xml:space="preserve">Aangezien dat de </w:t>
      </w:r>
      <w:r w:rsidRPr="00E27E16">
        <w:rPr>
          <w:rFonts w:ascii="Times New Roman" w:hAnsi="Times New Roman"/>
          <w:b w:val="0"/>
          <w:i/>
          <w:iCs/>
          <w:noProof/>
          <w:sz w:val="20"/>
          <w:lang w:val="nl-BE"/>
        </w:rPr>
        <w:t>Leveringen</w:t>
      </w:r>
      <w:r w:rsidRPr="00E27E16">
        <w:rPr>
          <w:rFonts w:ascii="Times New Roman" w:hAnsi="Times New Roman"/>
          <w:b w:val="0"/>
          <w:i/>
          <w:iCs/>
          <w:sz w:val="20"/>
          <w:lang w:val="nl-BE"/>
        </w:rPr>
        <w:t xml:space="preserve"> gekocht zullen worden via de Federale Politie ref. 2016 R3 004 – BMW perceel 1 – Post 2;</w:t>
      </w:r>
    </w:p>
    <w:p w14:paraId="6F4D9509" w14:textId="77777777" w:rsidR="00E27E16" w:rsidRPr="00E27E16" w:rsidRDefault="00E27E16" w:rsidP="00E27E16">
      <w:pPr>
        <w:rPr>
          <w:i/>
          <w:iCs/>
          <w:lang w:val="nl-BE"/>
        </w:rPr>
      </w:pPr>
      <w:r w:rsidRPr="00E27E16">
        <w:rPr>
          <w:i/>
          <w:iCs/>
          <w:lang w:val="nl-BE"/>
        </w:rPr>
        <w:t xml:space="preserve">Aangezien dat de nodige </w:t>
      </w:r>
      <w:r w:rsidRPr="00E27E16">
        <w:rPr>
          <w:i/>
          <w:iCs/>
          <w:noProof/>
          <w:lang w:val="nl-BE"/>
        </w:rPr>
        <w:t>Leveringen</w:t>
      </w:r>
      <w:r w:rsidRPr="00E27E16">
        <w:rPr>
          <w:i/>
          <w:iCs/>
          <w:lang w:val="nl-BE"/>
        </w:rPr>
        <w:t xml:space="preserve"> zijn vastgesteld als volgt:</w:t>
      </w:r>
    </w:p>
    <w:tbl>
      <w:tblPr>
        <w:tblW w:w="9970"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708"/>
        <w:gridCol w:w="1276"/>
        <w:gridCol w:w="1318"/>
        <w:gridCol w:w="17"/>
        <w:gridCol w:w="2651"/>
      </w:tblGrid>
      <w:tr w:rsidR="00E27E16" w:rsidRPr="00E27E16" w14:paraId="6A48A289" w14:textId="77777777" w:rsidTr="00313D32">
        <w:trPr>
          <w:trHeight w:val="121"/>
        </w:trPr>
        <w:tc>
          <w:tcPr>
            <w:tcW w:w="4708" w:type="dxa"/>
            <w:tcBorders>
              <w:right w:val="single" w:sz="4" w:space="0" w:color="auto"/>
            </w:tcBorders>
            <w:vAlign w:val="center"/>
          </w:tcPr>
          <w:p w14:paraId="62A211E1" w14:textId="77777777" w:rsidR="00E27E16" w:rsidRPr="00E27E16" w:rsidRDefault="00E27E16" w:rsidP="00E27E16">
            <w:pPr>
              <w:keepNext/>
              <w:jc w:val="center"/>
              <w:rPr>
                <w:i/>
                <w:iCs/>
                <w:snapToGrid w:val="0"/>
              </w:rPr>
            </w:pPr>
            <w:r w:rsidRPr="00E27E16">
              <w:rPr>
                <w:i/>
                <w:iCs/>
                <w:noProof/>
                <w:lang w:val="nl-BE"/>
              </w:rPr>
              <w:lastRenderedPageBreak/>
              <w:t>LEVERINGEN</w:t>
            </w:r>
          </w:p>
        </w:tc>
        <w:tc>
          <w:tcPr>
            <w:tcW w:w="1276" w:type="dxa"/>
            <w:tcBorders>
              <w:top w:val="single" w:sz="4" w:space="0" w:color="auto"/>
              <w:left w:val="single" w:sz="4" w:space="0" w:color="auto"/>
              <w:bottom w:val="single" w:sz="4" w:space="0" w:color="auto"/>
              <w:right w:val="single" w:sz="4" w:space="0" w:color="auto"/>
            </w:tcBorders>
            <w:vAlign w:val="center"/>
          </w:tcPr>
          <w:p w14:paraId="7E94BDE6" w14:textId="77777777" w:rsidR="00E27E16" w:rsidRPr="00E27E16" w:rsidRDefault="00E27E16" w:rsidP="00E27E16">
            <w:pPr>
              <w:keepNext/>
              <w:jc w:val="center"/>
              <w:rPr>
                <w:i/>
                <w:iCs/>
                <w:snapToGrid w:val="0"/>
              </w:rPr>
            </w:pPr>
            <w:proofErr w:type="spellStart"/>
            <w:r w:rsidRPr="00E27E16">
              <w:rPr>
                <w:i/>
                <w:iCs/>
                <w:snapToGrid w:val="0"/>
              </w:rPr>
              <w:t>Hoeveelheid</w:t>
            </w:r>
            <w:proofErr w:type="spellEnd"/>
          </w:p>
        </w:tc>
        <w:tc>
          <w:tcPr>
            <w:tcW w:w="1318" w:type="dxa"/>
            <w:tcBorders>
              <w:left w:val="single" w:sz="4" w:space="0" w:color="auto"/>
              <w:right w:val="single" w:sz="4" w:space="0" w:color="auto"/>
            </w:tcBorders>
            <w:vAlign w:val="center"/>
          </w:tcPr>
          <w:p w14:paraId="2B46269A" w14:textId="77777777" w:rsidR="00E27E16" w:rsidRPr="00E27E16" w:rsidRDefault="00E27E16" w:rsidP="00E27E16">
            <w:pPr>
              <w:keepNext/>
              <w:jc w:val="center"/>
              <w:rPr>
                <w:i/>
                <w:iCs/>
                <w:snapToGrid w:val="0"/>
              </w:rPr>
            </w:pPr>
            <w:r w:rsidRPr="00E27E16">
              <w:rPr>
                <w:i/>
                <w:iCs/>
                <w:snapToGrid w:val="0"/>
              </w:rPr>
              <w:t>EHP</w:t>
            </w:r>
          </w:p>
        </w:tc>
        <w:tc>
          <w:tcPr>
            <w:tcW w:w="2668" w:type="dxa"/>
            <w:gridSpan w:val="2"/>
            <w:tcBorders>
              <w:left w:val="single" w:sz="4" w:space="0" w:color="auto"/>
            </w:tcBorders>
            <w:vAlign w:val="center"/>
          </w:tcPr>
          <w:p w14:paraId="3D43BA23" w14:textId="77777777" w:rsidR="00E27E16" w:rsidRPr="00E27E16" w:rsidRDefault="00E27E16" w:rsidP="00E27E16">
            <w:pPr>
              <w:keepNext/>
              <w:jc w:val="center"/>
              <w:rPr>
                <w:i/>
                <w:iCs/>
                <w:snapToGrid w:val="0"/>
              </w:rPr>
            </w:pPr>
            <w:proofErr w:type="spellStart"/>
            <w:r w:rsidRPr="00E27E16">
              <w:rPr>
                <w:i/>
                <w:iCs/>
                <w:snapToGrid w:val="0"/>
              </w:rPr>
              <w:t>Totaalprijs</w:t>
            </w:r>
            <w:proofErr w:type="spellEnd"/>
            <w:r w:rsidRPr="00E27E16">
              <w:rPr>
                <w:i/>
                <w:iCs/>
                <w:snapToGrid w:val="0"/>
              </w:rPr>
              <w:t xml:space="preserve"> BTW </w:t>
            </w:r>
            <w:proofErr w:type="spellStart"/>
            <w:r w:rsidRPr="00E27E16">
              <w:rPr>
                <w:i/>
                <w:iCs/>
                <w:snapToGrid w:val="0"/>
              </w:rPr>
              <w:t>inbegrepen</w:t>
            </w:r>
            <w:proofErr w:type="spellEnd"/>
            <w:r w:rsidRPr="00E27E16">
              <w:rPr>
                <w:i/>
                <w:iCs/>
                <w:snapToGrid w:val="0"/>
              </w:rPr>
              <w:t xml:space="preserve"> </w:t>
            </w:r>
          </w:p>
        </w:tc>
      </w:tr>
      <w:tr w:rsidR="00E27E16" w:rsidRPr="00E27E16" w14:paraId="3434FF42" w14:textId="77777777" w:rsidTr="00313D32">
        <w:tblPrEx>
          <w:tblBorders>
            <w:insideH w:val="single" w:sz="4" w:space="0" w:color="auto"/>
            <w:insideV w:val="single" w:sz="4" w:space="0" w:color="auto"/>
          </w:tblBorders>
        </w:tblPrEx>
        <w:trPr>
          <w:trHeight w:val="270"/>
        </w:trPr>
        <w:tc>
          <w:tcPr>
            <w:tcW w:w="4708" w:type="dxa"/>
            <w:vAlign w:val="center"/>
          </w:tcPr>
          <w:p w14:paraId="7F904918" w14:textId="77777777" w:rsidR="00E27E16" w:rsidRPr="00E27E16" w:rsidRDefault="00E27E16" w:rsidP="00E27E16">
            <w:pPr>
              <w:keepNext/>
              <w:rPr>
                <w:i/>
                <w:iCs/>
                <w:snapToGrid w:val="0"/>
              </w:rPr>
            </w:pPr>
            <w:r w:rsidRPr="00E27E16">
              <w:rPr>
                <w:i/>
                <w:iCs/>
              </w:rPr>
              <w:t>BMW R 1250 RT</w:t>
            </w:r>
          </w:p>
        </w:tc>
        <w:tc>
          <w:tcPr>
            <w:tcW w:w="1276" w:type="dxa"/>
            <w:vAlign w:val="center"/>
          </w:tcPr>
          <w:p w14:paraId="5D510A10"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08FBFAD5" w14:textId="77777777" w:rsidR="00E27E16" w:rsidRPr="00E27E16" w:rsidRDefault="00E27E16" w:rsidP="00E27E16">
            <w:pPr>
              <w:keepNext/>
              <w:jc w:val="center"/>
              <w:rPr>
                <w:i/>
                <w:iCs/>
              </w:rPr>
            </w:pPr>
            <w:r w:rsidRPr="00E27E16">
              <w:rPr>
                <w:i/>
                <w:iCs/>
              </w:rPr>
              <w:t>€ 12.081,00</w:t>
            </w:r>
          </w:p>
        </w:tc>
        <w:tc>
          <w:tcPr>
            <w:tcW w:w="2651" w:type="dxa"/>
            <w:vAlign w:val="center"/>
          </w:tcPr>
          <w:p w14:paraId="45D269E3" w14:textId="77777777" w:rsidR="00E27E16" w:rsidRPr="00E27E16" w:rsidRDefault="00E27E16" w:rsidP="00E27E16">
            <w:pPr>
              <w:keepNext/>
              <w:jc w:val="center"/>
              <w:rPr>
                <w:i/>
                <w:iCs/>
                <w:snapToGrid w:val="0"/>
              </w:rPr>
            </w:pPr>
            <w:r w:rsidRPr="00E27E16">
              <w:rPr>
                <w:i/>
                <w:iCs/>
                <w:noProof/>
              </w:rPr>
              <w:t>€ 29.236,02</w:t>
            </w:r>
          </w:p>
        </w:tc>
      </w:tr>
      <w:tr w:rsidR="00E27E16" w:rsidRPr="00E27E16" w14:paraId="5695994F" w14:textId="77777777" w:rsidTr="00313D32">
        <w:tblPrEx>
          <w:tblBorders>
            <w:insideH w:val="single" w:sz="4" w:space="0" w:color="auto"/>
            <w:insideV w:val="single" w:sz="4" w:space="0" w:color="auto"/>
          </w:tblBorders>
        </w:tblPrEx>
        <w:trPr>
          <w:trHeight w:val="270"/>
        </w:trPr>
        <w:tc>
          <w:tcPr>
            <w:tcW w:w="4708" w:type="dxa"/>
            <w:vAlign w:val="center"/>
          </w:tcPr>
          <w:p w14:paraId="70315FFD" w14:textId="77777777" w:rsidR="00E27E16" w:rsidRPr="00E27E16" w:rsidRDefault="00E27E16" w:rsidP="00E27E16">
            <w:pPr>
              <w:keepNext/>
              <w:rPr>
                <w:i/>
                <w:iCs/>
                <w:snapToGrid w:val="0"/>
                <w:lang w:val="nl-NL"/>
              </w:rPr>
            </w:pPr>
            <w:r w:rsidRPr="00E27E16">
              <w:rPr>
                <w:i/>
                <w:iCs/>
                <w:lang w:val="nl-NL"/>
              </w:rPr>
              <w:t>Verbouwing specifiek voor de Politie</w:t>
            </w:r>
          </w:p>
        </w:tc>
        <w:tc>
          <w:tcPr>
            <w:tcW w:w="1276" w:type="dxa"/>
            <w:vAlign w:val="center"/>
          </w:tcPr>
          <w:p w14:paraId="313C6505"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74FC513F" w14:textId="77777777" w:rsidR="00E27E16" w:rsidRPr="00E27E16" w:rsidRDefault="00E27E16" w:rsidP="00E27E16">
            <w:pPr>
              <w:keepNext/>
              <w:jc w:val="center"/>
              <w:rPr>
                <w:i/>
                <w:iCs/>
              </w:rPr>
            </w:pPr>
            <w:r w:rsidRPr="00E27E16">
              <w:rPr>
                <w:i/>
                <w:iCs/>
              </w:rPr>
              <w:t>€ 1.122,00</w:t>
            </w:r>
          </w:p>
        </w:tc>
        <w:tc>
          <w:tcPr>
            <w:tcW w:w="2651" w:type="dxa"/>
            <w:vAlign w:val="center"/>
          </w:tcPr>
          <w:p w14:paraId="0EC5D553" w14:textId="77777777" w:rsidR="00E27E16" w:rsidRPr="00E27E16" w:rsidRDefault="00E27E16" w:rsidP="00E27E16">
            <w:pPr>
              <w:keepNext/>
              <w:jc w:val="center"/>
              <w:rPr>
                <w:i/>
                <w:iCs/>
                <w:snapToGrid w:val="0"/>
              </w:rPr>
            </w:pPr>
            <w:r w:rsidRPr="00E27E16">
              <w:rPr>
                <w:i/>
                <w:iCs/>
                <w:noProof/>
              </w:rPr>
              <w:t>€ 2.715,24</w:t>
            </w:r>
          </w:p>
        </w:tc>
      </w:tr>
      <w:tr w:rsidR="00E27E16" w:rsidRPr="00E27E16" w14:paraId="67DC1C3B" w14:textId="77777777" w:rsidTr="00313D32">
        <w:tblPrEx>
          <w:tblBorders>
            <w:insideH w:val="single" w:sz="4" w:space="0" w:color="auto"/>
            <w:insideV w:val="single" w:sz="4" w:space="0" w:color="auto"/>
          </w:tblBorders>
        </w:tblPrEx>
        <w:trPr>
          <w:trHeight w:val="270"/>
        </w:trPr>
        <w:tc>
          <w:tcPr>
            <w:tcW w:w="4708" w:type="dxa"/>
            <w:vAlign w:val="center"/>
          </w:tcPr>
          <w:p w14:paraId="44274277" w14:textId="77777777" w:rsidR="00E27E16" w:rsidRPr="00E27E16" w:rsidRDefault="00E27E16" w:rsidP="00E27E16">
            <w:pPr>
              <w:keepNext/>
              <w:rPr>
                <w:i/>
                <w:iCs/>
                <w:snapToGrid w:val="0"/>
              </w:rPr>
            </w:pPr>
            <w:proofErr w:type="spellStart"/>
            <w:r w:rsidRPr="00E27E16">
              <w:rPr>
                <w:i/>
                <w:iCs/>
              </w:rPr>
              <w:t>Kleur</w:t>
            </w:r>
            <w:proofErr w:type="spellEnd"/>
            <w:r w:rsidRPr="00E27E16">
              <w:rPr>
                <w:i/>
                <w:iCs/>
              </w:rPr>
              <w:t xml:space="preserve"> </w:t>
            </w:r>
            <w:proofErr w:type="spellStart"/>
            <w:r w:rsidRPr="00E27E16">
              <w:rPr>
                <w:i/>
                <w:iCs/>
              </w:rPr>
              <w:t>voertuig</w:t>
            </w:r>
            <w:proofErr w:type="spellEnd"/>
            <w:r w:rsidRPr="00E27E16">
              <w:rPr>
                <w:i/>
                <w:iCs/>
              </w:rPr>
              <w:t xml:space="preserve"> RAL 1013</w:t>
            </w:r>
          </w:p>
        </w:tc>
        <w:tc>
          <w:tcPr>
            <w:tcW w:w="1276" w:type="dxa"/>
            <w:vAlign w:val="center"/>
          </w:tcPr>
          <w:p w14:paraId="312DB61C"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41B012B5" w14:textId="77777777" w:rsidR="00E27E16" w:rsidRPr="00E27E16" w:rsidRDefault="00E27E16" w:rsidP="00E27E16">
            <w:pPr>
              <w:keepNext/>
              <w:jc w:val="center"/>
              <w:rPr>
                <w:i/>
                <w:iCs/>
              </w:rPr>
            </w:pPr>
            <w:r w:rsidRPr="00E27E16">
              <w:rPr>
                <w:i/>
                <w:iCs/>
              </w:rPr>
              <w:t>€ 255,00</w:t>
            </w:r>
          </w:p>
        </w:tc>
        <w:tc>
          <w:tcPr>
            <w:tcW w:w="2651" w:type="dxa"/>
            <w:vAlign w:val="center"/>
          </w:tcPr>
          <w:p w14:paraId="1ACA8EFC" w14:textId="77777777" w:rsidR="00E27E16" w:rsidRPr="00E27E16" w:rsidRDefault="00E27E16" w:rsidP="00E27E16">
            <w:pPr>
              <w:keepNext/>
              <w:jc w:val="center"/>
              <w:rPr>
                <w:i/>
                <w:iCs/>
                <w:snapToGrid w:val="0"/>
              </w:rPr>
            </w:pPr>
            <w:r w:rsidRPr="00E27E16">
              <w:rPr>
                <w:i/>
                <w:iCs/>
                <w:noProof/>
              </w:rPr>
              <w:t>€ 617,10</w:t>
            </w:r>
          </w:p>
        </w:tc>
      </w:tr>
      <w:tr w:rsidR="00E27E16" w:rsidRPr="00E27E16" w14:paraId="6A41F1DD" w14:textId="77777777" w:rsidTr="00313D32">
        <w:tblPrEx>
          <w:tblBorders>
            <w:insideH w:val="single" w:sz="4" w:space="0" w:color="auto"/>
            <w:insideV w:val="single" w:sz="4" w:space="0" w:color="auto"/>
          </w:tblBorders>
        </w:tblPrEx>
        <w:trPr>
          <w:trHeight w:val="270"/>
        </w:trPr>
        <w:tc>
          <w:tcPr>
            <w:tcW w:w="4708" w:type="dxa"/>
            <w:vAlign w:val="center"/>
          </w:tcPr>
          <w:p w14:paraId="0233F69A" w14:textId="77777777" w:rsidR="00E27E16" w:rsidRPr="00E27E16" w:rsidRDefault="00E27E16" w:rsidP="00E27E16">
            <w:pPr>
              <w:keepNext/>
              <w:rPr>
                <w:i/>
                <w:iCs/>
                <w:snapToGrid w:val="0"/>
              </w:rPr>
            </w:pPr>
            <w:r w:rsidRPr="00E27E16">
              <w:rPr>
                <w:i/>
                <w:iCs/>
              </w:rPr>
              <w:t>Dynamic Pack</w:t>
            </w:r>
          </w:p>
        </w:tc>
        <w:tc>
          <w:tcPr>
            <w:tcW w:w="1276" w:type="dxa"/>
            <w:vAlign w:val="center"/>
          </w:tcPr>
          <w:p w14:paraId="1E882C64"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691BC5E1" w14:textId="77777777" w:rsidR="00E27E16" w:rsidRPr="00E27E16" w:rsidRDefault="00E27E16" w:rsidP="00E27E16">
            <w:pPr>
              <w:keepNext/>
              <w:jc w:val="center"/>
              <w:rPr>
                <w:i/>
                <w:iCs/>
              </w:rPr>
            </w:pPr>
            <w:r w:rsidRPr="00E27E16">
              <w:rPr>
                <w:i/>
                <w:iCs/>
              </w:rPr>
              <w:t>€ 1.500,00</w:t>
            </w:r>
          </w:p>
        </w:tc>
        <w:tc>
          <w:tcPr>
            <w:tcW w:w="2651" w:type="dxa"/>
            <w:vAlign w:val="center"/>
          </w:tcPr>
          <w:p w14:paraId="69833981" w14:textId="77777777" w:rsidR="00E27E16" w:rsidRPr="00E27E16" w:rsidRDefault="00E27E16" w:rsidP="00E27E16">
            <w:pPr>
              <w:keepNext/>
              <w:jc w:val="center"/>
              <w:rPr>
                <w:i/>
                <w:iCs/>
                <w:snapToGrid w:val="0"/>
              </w:rPr>
            </w:pPr>
            <w:r w:rsidRPr="00E27E16">
              <w:rPr>
                <w:i/>
                <w:iCs/>
                <w:noProof/>
              </w:rPr>
              <w:t>€ 3.630,00</w:t>
            </w:r>
          </w:p>
        </w:tc>
      </w:tr>
      <w:tr w:rsidR="00E27E16" w:rsidRPr="00E27E16" w14:paraId="67F82BE4" w14:textId="77777777" w:rsidTr="00313D32">
        <w:tblPrEx>
          <w:tblBorders>
            <w:insideH w:val="single" w:sz="4" w:space="0" w:color="auto"/>
            <w:insideV w:val="single" w:sz="4" w:space="0" w:color="auto"/>
          </w:tblBorders>
        </w:tblPrEx>
        <w:trPr>
          <w:trHeight w:val="270"/>
        </w:trPr>
        <w:tc>
          <w:tcPr>
            <w:tcW w:w="4708" w:type="dxa"/>
            <w:vAlign w:val="center"/>
          </w:tcPr>
          <w:p w14:paraId="7EE8899E" w14:textId="77777777" w:rsidR="00E27E16" w:rsidRPr="00E27E16" w:rsidRDefault="00E27E16" w:rsidP="00E27E16">
            <w:pPr>
              <w:keepNext/>
              <w:rPr>
                <w:i/>
                <w:iCs/>
                <w:snapToGrid w:val="0"/>
              </w:rPr>
            </w:pPr>
            <w:proofErr w:type="spellStart"/>
            <w:r w:rsidRPr="00E27E16">
              <w:rPr>
                <w:i/>
                <w:iCs/>
              </w:rPr>
              <w:t>Zijvalstang</w:t>
            </w:r>
            <w:proofErr w:type="spellEnd"/>
            <w:r w:rsidRPr="00E27E16">
              <w:rPr>
                <w:i/>
                <w:iCs/>
              </w:rPr>
              <w:t xml:space="preserve">, </w:t>
            </w:r>
            <w:proofErr w:type="spellStart"/>
            <w:r w:rsidRPr="00E27E16">
              <w:rPr>
                <w:i/>
                <w:iCs/>
              </w:rPr>
              <w:t>voor</w:t>
            </w:r>
            <w:proofErr w:type="spellEnd"/>
            <w:r w:rsidRPr="00E27E16">
              <w:rPr>
                <w:i/>
                <w:iCs/>
              </w:rPr>
              <w:t xml:space="preserve"> en </w:t>
            </w:r>
            <w:proofErr w:type="spellStart"/>
            <w:r w:rsidRPr="00E27E16">
              <w:rPr>
                <w:i/>
                <w:iCs/>
              </w:rPr>
              <w:t>achter</w:t>
            </w:r>
            <w:proofErr w:type="spellEnd"/>
          </w:p>
        </w:tc>
        <w:tc>
          <w:tcPr>
            <w:tcW w:w="1276" w:type="dxa"/>
            <w:vAlign w:val="center"/>
          </w:tcPr>
          <w:p w14:paraId="39F4668A"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700E8496" w14:textId="77777777" w:rsidR="00E27E16" w:rsidRPr="00E27E16" w:rsidRDefault="00E27E16" w:rsidP="00E27E16">
            <w:pPr>
              <w:keepNext/>
              <w:jc w:val="center"/>
              <w:rPr>
                <w:i/>
                <w:iCs/>
              </w:rPr>
            </w:pPr>
            <w:r w:rsidRPr="00E27E16">
              <w:rPr>
                <w:i/>
                <w:iCs/>
              </w:rPr>
              <w:t>€ 591,00</w:t>
            </w:r>
          </w:p>
        </w:tc>
        <w:tc>
          <w:tcPr>
            <w:tcW w:w="2651" w:type="dxa"/>
            <w:vAlign w:val="center"/>
          </w:tcPr>
          <w:p w14:paraId="78016121" w14:textId="77777777" w:rsidR="00E27E16" w:rsidRPr="00E27E16" w:rsidRDefault="00E27E16" w:rsidP="00E27E16">
            <w:pPr>
              <w:keepNext/>
              <w:jc w:val="center"/>
              <w:rPr>
                <w:i/>
                <w:iCs/>
                <w:snapToGrid w:val="0"/>
              </w:rPr>
            </w:pPr>
            <w:r w:rsidRPr="00E27E16">
              <w:rPr>
                <w:i/>
                <w:iCs/>
                <w:noProof/>
              </w:rPr>
              <w:t>€ 1.430,22</w:t>
            </w:r>
          </w:p>
        </w:tc>
      </w:tr>
      <w:tr w:rsidR="00E27E16" w:rsidRPr="00E27E16" w14:paraId="7A22F8DA" w14:textId="77777777" w:rsidTr="00313D32">
        <w:tblPrEx>
          <w:tblBorders>
            <w:insideH w:val="single" w:sz="4" w:space="0" w:color="auto"/>
            <w:insideV w:val="single" w:sz="4" w:space="0" w:color="auto"/>
          </w:tblBorders>
        </w:tblPrEx>
        <w:trPr>
          <w:trHeight w:val="270"/>
        </w:trPr>
        <w:tc>
          <w:tcPr>
            <w:tcW w:w="4708" w:type="dxa"/>
            <w:vAlign w:val="center"/>
          </w:tcPr>
          <w:p w14:paraId="36B8C23D" w14:textId="77777777" w:rsidR="00E27E16" w:rsidRPr="00E27E16" w:rsidRDefault="00E27E16" w:rsidP="00E27E16">
            <w:pPr>
              <w:keepNext/>
              <w:rPr>
                <w:i/>
                <w:iCs/>
                <w:snapToGrid w:val="0"/>
                <w:lang w:val="nl-NL"/>
              </w:rPr>
            </w:pPr>
            <w:r w:rsidRPr="00E27E16">
              <w:rPr>
                <w:i/>
                <w:iCs/>
                <w:lang w:val="nl-NL"/>
              </w:rPr>
              <w:t xml:space="preserve">Levering en plaatsing </w:t>
            </w:r>
            <w:proofErr w:type="spellStart"/>
            <w:r w:rsidRPr="00E27E16">
              <w:rPr>
                <w:i/>
                <w:iCs/>
                <w:lang w:val="nl-NL"/>
              </w:rPr>
              <w:t>striping</w:t>
            </w:r>
            <w:proofErr w:type="spellEnd"/>
            <w:r w:rsidRPr="00E27E16">
              <w:rPr>
                <w:i/>
                <w:iCs/>
                <w:lang w:val="nl-NL"/>
              </w:rPr>
              <w:t xml:space="preserve"> Lokale Politie</w:t>
            </w:r>
          </w:p>
        </w:tc>
        <w:tc>
          <w:tcPr>
            <w:tcW w:w="1276" w:type="dxa"/>
            <w:vAlign w:val="center"/>
          </w:tcPr>
          <w:p w14:paraId="69007407"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51701086" w14:textId="77777777" w:rsidR="00E27E16" w:rsidRPr="00E27E16" w:rsidRDefault="00E27E16" w:rsidP="00E27E16">
            <w:pPr>
              <w:keepNext/>
              <w:jc w:val="center"/>
              <w:rPr>
                <w:i/>
                <w:iCs/>
              </w:rPr>
            </w:pPr>
            <w:r w:rsidRPr="00E27E16">
              <w:rPr>
                <w:i/>
                <w:iCs/>
              </w:rPr>
              <w:t>€ 280,00</w:t>
            </w:r>
          </w:p>
        </w:tc>
        <w:tc>
          <w:tcPr>
            <w:tcW w:w="2651" w:type="dxa"/>
            <w:vAlign w:val="center"/>
          </w:tcPr>
          <w:p w14:paraId="5336D8AB" w14:textId="77777777" w:rsidR="00E27E16" w:rsidRPr="00E27E16" w:rsidRDefault="00E27E16" w:rsidP="00E27E16">
            <w:pPr>
              <w:keepNext/>
              <w:jc w:val="center"/>
              <w:rPr>
                <w:i/>
                <w:iCs/>
                <w:snapToGrid w:val="0"/>
              </w:rPr>
            </w:pPr>
            <w:r w:rsidRPr="00E27E16">
              <w:rPr>
                <w:i/>
                <w:iCs/>
                <w:noProof/>
              </w:rPr>
              <w:t>€ 677,60</w:t>
            </w:r>
          </w:p>
        </w:tc>
      </w:tr>
      <w:tr w:rsidR="00E27E16" w:rsidRPr="00E27E16" w14:paraId="0FF9094A" w14:textId="77777777" w:rsidTr="00313D32">
        <w:tblPrEx>
          <w:tblBorders>
            <w:insideH w:val="single" w:sz="4" w:space="0" w:color="auto"/>
            <w:insideV w:val="single" w:sz="4" w:space="0" w:color="auto"/>
          </w:tblBorders>
        </w:tblPrEx>
        <w:trPr>
          <w:trHeight w:val="270"/>
        </w:trPr>
        <w:tc>
          <w:tcPr>
            <w:tcW w:w="4708" w:type="dxa"/>
            <w:vAlign w:val="center"/>
          </w:tcPr>
          <w:p w14:paraId="2AB1B025" w14:textId="77777777" w:rsidR="00E27E16" w:rsidRPr="00E27E16" w:rsidRDefault="00E27E16" w:rsidP="00E27E16">
            <w:pPr>
              <w:keepNext/>
              <w:rPr>
                <w:i/>
                <w:iCs/>
                <w:snapToGrid w:val="0"/>
                <w:lang w:val="nl-NL"/>
              </w:rPr>
            </w:pPr>
            <w:r w:rsidRPr="00E27E16">
              <w:rPr>
                <w:i/>
                <w:iCs/>
                <w:lang w:val="nl-NL"/>
              </w:rPr>
              <w:t>Levering en plaatsing van 2 blauwe flitslichten vooraan</w:t>
            </w:r>
          </w:p>
        </w:tc>
        <w:tc>
          <w:tcPr>
            <w:tcW w:w="1276" w:type="dxa"/>
            <w:vAlign w:val="center"/>
          </w:tcPr>
          <w:p w14:paraId="7DBF331C"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2B18B7CD" w14:textId="77777777" w:rsidR="00E27E16" w:rsidRPr="00E27E16" w:rsidRDefault="00E27E16" w:rsidP="00E27E16">
            <w:pPr>
              <w:keepNext/>
              <w:jc w:val="center"/>
              <w:rPr>
                <w:i/>
                <w:iCs/>
              </w:rPr>
            </w:pPr>
            <w:r w:rsidRPr="00E27E16">
              <w:rPr>
                <w:i/>
                <w:iCs/>
              </w:rPr>
              <w:t>€ 771,00</w:t>
            </w:r>
          </w:p>
        </w:tc>
        <w:tc>
          <w:tcPr>
            <w:tcW w:w="2651" w:type="dxa"/>
            <w:vAlign w:val="center"/>
          </w:tcPr>
          <w:p w14:paraId="6E500C69" w14:textId="77777777" w:rsidR="00E27E16" w:rsidRPr="00E27E16" w:rsidRDefault="00E27E16" w:rsidP="00E27E16">
            <w:pPr>
              <w:keepNext/>
              <w:jc w:val="center"/>
              <w:rPr>
                <w:i/>
                <w:iCs/>
                <w:snapToGrid w:val="0"/>
              </w:rPr>
            </w:pPr>
            <w:r w:rsidRPr="00E27E16">
              <w:rPr>
                <w:i/>
                <w:iCs/>
                <w:noProof/>
              </w:rPr>
              <w:t>€ 1.865,82</w:t>
            </w:r>
          </w:p>
        </w:tc>
      </w:tr>
      <w:tr w:rsidR="00E27E16" w:rsidRPr="00E27E16" w14:paraId="6F4E01F1" w14:textId="77777777" w:rsidTr="00313D32">
        <w:tblPrEx>
          <w:tblBorders>
            <w:insideH w:val="single" w:sz="4" w:space="0" w:color="auto"/>
            <w:insideV w:val="single" w:sz="4" w:space="0" w:color="auto"/>
          </w:tblBorders>
        </w:tblPrEx>
        <w:trPr>
          <w:trHeight w:val="270"/>
        </w:trPr>
        <w:tc>
          <w:tcPr>
            <w:tcW w:w="4708" w:type="dxa"/>
            <w:vAlign w:val="center"/>
          </w:tcPr>
          <w:p w14:paraId="5FE61A26" w14:textId="77777777" w:rsidR="00E27E16" w:rsidRPr="00E27E16" w:rsidRDefault="00E27E16" w:rsidP="00E27E16">
            <w:pPr>
              <w:keepNext/>
              <w:rPr>
                <w:i/>
                <w:iCs/>
                <w:snapToGrid w:val="0"/>
                <w:lang w:val="nl-NL"/>
              </w:rPr>
            </w:pPr>
            <w:r w:rsidRPr="00E27E16">
              <w:rPr>
                <w:i/>
                <w:iCs/>
                <w:lang w:val="nl-NL"/>
              </w:rPr>
              <w:t>Levering en plaatsing van een blauw licht van klasse 2 op een telescopische mast achteraan</w:t>
            </w:r>
          </w:p>
        </w:tc>
        <w:tc>
          <w:tcPr>
            <w:tcW w:w="1276" w:type="dxa"/>
            <w:vAlign w:val="center"/>
          </w:tcPr>
          <w:p w14:paraId="1985FB79"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440D185D" w14:textId="77777777" w:rsidR="00E27E16" w:rsidRPr="00E27E16" w:rsidRDefault="00E27E16" w:rsidP="00E27E16">
            <w:pPr>
              <w:keepNext/>
              <w:jc w:val="center"/>
              <w:rPr>
                <w:i/>
                <w:iCs/>
              </w:rPr>
            </w:pPr>
            <w:r w:rsidRPr="00E27E16">
              <w:rPr>
                <w:i/>
                <w:iCs/>
              </w:rPr>
              <w:t>€ 430,00</w:t>
            </w:r>
          </w:p>
        </w:tc>
        <w:tc>
          <w:tcPr>
            <w:tcW w:w="2651" w:type="dxa"/>
            <w:vAlign w:val="center"/>
          </w:tcPr>
          <w:p w14:paraId="456C8598" w14:textId="77777777" w:rsidR="00E27E16" w:rsidRPr="00E27E16" w:rsidRDefault="00E27E16" w:rsidP="00E27E16">
            <w:pPr>
              <w:keepNext/>
              <w:jc w:val="center"/>
              <w:rPr>
                <w:i/>
                <w:iCs/>
                <w:snapToGrid w:val="0"/>
              </w:rPr>
            </w:pPr>
            <w:r w:rsidRPr="00E27E16">
              <w:rPr>
                <w:i/>
                <w:iCs/>
                <w:noProof/>
              </w:rPr>
              <w:t>€ 1.040,60</w:t>
            </w:r>
          </w:p>
        </w:tc>
      </w:tr>
      <w:tr w:rsidR="00E27E16" w:rsidRPr="00E27E16" w14:paraId="76C7D933" w14:textId="77777777" w:rsidTr="00313D32">
        <w:tblPrEx>
          <w:tblBorders>
            <w:insideH w:val="single" w:sz="4" w:space="0" w:color="auto"/>
            <w:insideV w:val="single" w:sz="4" w:space="0" w:color="auto"/>
          </w:tblBorders>
        </w:tblPrEx>
        <w:trPr>
          <w:trHeight w:val="270"/>
        </w:trPr>
        <w:tc>
          <w:tcPr>
            <w:tcW w:w="4708" w:type="dxa"/>
            <w:vAlign w:val="center"/>
          </w:tcPr>
          <w:p w14:paraId="1EAD5FB5" w14:textId="77777777" w:rsidR="00E27E16" w:rsidRPr="00E27E16" w:rsidRDefault="00E27E16" w:rsidP="00E27E16">
            <w:pPr>
              <w:keepNext/>
              <w:rPr>
                <w:i/>
                <w:iCs/>
                <w:snapToGrid w:val="0"/>
                <w:lang w:val="nl-NL"/>
              </w:rPr>
            </w:pPr>
            <w:r w:rsidRPr="00E27E16">
              <w:rPr>
                <w:i/>
                <w:iCs/>
                <w:lang w:val="nl-NL"/>
              </w:rPr>
              <w:t>Levering en plaatsing van een compacte sirene en bedieningsschakelaars</w:t>
            </w:r>
          </w:p>
        </w:tc>
        <w:tc>
          <w:tcPr>
            <w:tcW w:w="1276" w:type="dxa"/>
            <w:vAlign w:val="center"/>
          </w:tcPr>
          <w:p w14:paraId="7C3D5E9E"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5963D89F" w14:textId="77777777" w:rsidR="00E27E16" w:rsidRPr="00E27E16" w:rsidRDefault="00E27E16" w:rsidP="00E27E16">
            <w:pPr>
              <w:keepNext/>
              <w:jc w:val="center"/>
              <w:rPr>
                <w:i/>
                <w:iCs/>
              </w:rPr>
            </w:pPr>
            <w:r w:rsidRPr="00E27E16">
              <w:rPr>
                <w:i/>
                <w:iCs/>
              </w:rPr>
              <w:t>€ 1.082,00</w:t>
            </w:r>
          </w:p>
        </w:tc>
        <w:tc>
          <w:tcPr>
            <w:tcW w:w="2651" w:type="dxa"/>
            <w:vAlign w:val="center"/>
          </w:tcPr>
          <w:p w14:paraId="667A241A" w14:textId="77777777" w:rsidR="00E27E16" w:rsidRPr="00E27E16" w:rsidRDefault="00E27E16" w:rsidP="00E27E16">
            <w:pPr>
              <w:keepNext/>
              <w:jc w:val="center"/>
              <w:rPr>
                <w:i/>
                <w:iCs/>
                <w:snapToGrid w:val="0"/>
              </w:rPr>
            </w:pPr>
            <w:r w:rsidRPr="00E27E16">
              <w:rPr>
                <w:i/>
                <w:iCs/>
                <w:noProof/>
              </w:rPr>
              <w:t>€ 2.618,44</w:t>
            </w:r>
          </w:p>
        </w:tc>
      </w:tr>
      <w:tr w:rsidR="00E27E16" w:rsidRPr="00E27E16" w14:paraId="01438B4B" w14:textId="77777777" w:rsidTr="00313D32">
        <w:tblPrEx>
          <w:tblBorders>
            <w:insideH w:val="single" w:sz="4" w:space="0" w:color="auto"/>
            <w:insideV w:val="single" w:sz="4" w:space="0" w:color="auto"/>
          </w:tblBorders>
        </w:tblPrEx>
        <w:trPr>
          <w:trHeight w:val="270"/>
        </w:trPr>
        <w:tc>
          <w:tcPr>
            <w:tcW w:w="4708" w:type="dxa"/>
            <w:vAlign w:val="center"/>
          </w:tcPr>
          <w:p w14:paraId="6BE47EF9" w14:textId="77777777" w:rsidR="00E27E16" w:rsidRPr="00E27E16" w:rsidRDefault="00E27E16" w:rsidP="00E27E16">
            <w:pPr>
              <w:keepNext/>
              <w:rPr>
                <w:i/>
                <w:iCs/>
                <w:snapToGrid w:val="0"/>
                <w:lang w:val="nl-NL"/>
              </w:rPr>
            </w:pPr>
            <w:r w:rsidRPr="00E27E16">
              <w:rPr>
                <w:i/>
                <w:iCs/>
                <w:lang w:val="nl-NL"/>
              </w:rPr>
              <w:t>Leveren van een externe batterijlader</w:t>
            </w:r>
          </w:p>
        </w:tc>
        <w:tc>
          <w:tcPr>
            <w:tcW w:w="1276" w:type="dxa"/>
            <w:vAlign w:val="center"/>
          </w:tcPr>
          <w:p w14:paraId="37E803A1"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5AE003FD" w14:textId="77777777" w:rsidR="00E27E16" w:rsidRPr="00E27E16" w:rsidRDefault="00E27E16" w:rsidP="00E27E16">
            <w:pPr>
              <w:keepNext/>
              <w:jc w:val="center"/>
              <w:rPr>
                <w:i/>
                <w:iCs/>
              </w:rPr>
            </w:pPr>
            <w:r w:rsidRPr="00E27E16">
              <w:rPr>
                <w:i/>
                <w:iCs/>
              </w:rPr>
              <w:t>€ 100,00</w:t>
            </w:r>
          </w:p>
        </w:tc>
        <w:tc>
          <w:tcPr>
            <w:tcW w:w="2651" w:type="dxa"/>
            <w:vAlign w:val="center"/>
          </w:tcPr>
          <w:p w14:paraId="5F05EC35" w14:textId="77777777" w:rsidR="00E27E16" w:rsidRPr="00E27E16" w:rsidRDefault="00E27E16" w:rsidP="00E27E16">
            <w:pPr>
              <w:keepNext/>
              <w:jc w:val="center"/>
              <w:rPr>
                <w:i/>
                <w:iCs/>
                <w:snapToGrid w:val="0"/>
              </w:rPr>
            </w:pPr>
            <w:r w:rsidRPr="00E27E16">
              <w:rPr>
                <w:i/>
                <w:iCs/>
                <w:noProof/>
              </w:rPr>
              <w:t>€ 242,00</w:t>
            </w:r>
          </w:p>
        </w:tc>
      </w:tr>
      <w:tr w:rsidR="00E27E16" w:rsidRPr="00E27E16" w14:paraId="7FFCC73C" w14:textId="77777777" w:rsidTr="00313D32">
        <w:tblPrEx>
          <w:tblBorders>
            <w:insideH w:val="single" w:sz="4" w:space="0" w:color="auto"/>
            <w:insideV w:val="single" w:sz="4" w:space="0" w:color="auto"/>
          </w:tblBorders>
        </w:tblPrEx>
        <w:trPr>
          <w:trHeight w:val="270"/>
        </w:trPr>
        <w:tc>
          <w:tcPr>
            <w:tcW w:w="4708" w:type="dxa"/>
            <w:vAlign w:val="center"/>
          </w:tcPr>
          <w:p w14:paraId="17436E27" w14:textId="77777777" w:rsidR="00E27E16" w:rsidRPr="00E27E16" w:rsidRDefault="00E27E16" w:rsidP="00E27E16">
            <w:pPr>
              <w:keepNext/>
              <w:rPr>
                <w:i/>
                <w:iCs/>
                <w:snapToGrid w:val="0"/>
              </w:rPr>
            </w:pPr>
            <w:proofErr w:type="spellStart"/>
            <w:r w:rsidRPr="00E27E16">
              <w:rPr>
                <w:i/>
                <w:iCs/>
              </w:rPr>
              <w:t>Keyless</w:t>
            </w:r>
            <w:proofErr w:type="spellEnd"/>
            <w:r w:rsidRPr="00E27E16">
              <w:rPr>
                <w:i/>
                <w:iCs/>
              </w:rPr>
              <w:t xml:space="preserve"> ride</w:t>
            </w:r>
          </w:p>
        </w:tc>
        <w:tc>
          <w:tcPr>
            <w:tcW w:w="1276" w:type="dxa"/>
            <w:vAlign w:val="center"/>
          </w:tcPr>
          <w:p w14:paraId="10E58099"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4F8335ED" w14:textId="77777777" w:rsidR="00E27E16" w:rsidRPr="00E27E16" w:rsidRDefault="00E27E16" w:rsidP="00E27E16">
            <w:pPr>
              <w:keepNext/>
              <w:jc w:val="center"/>
              <w:rPr>
                <w:i/>
                <w:iCs/>
              </w:rPr>
            </w:pPr>
            <w:r w:rsidRPr="00E27E16">
              <w:rPr>
                <w:i/>
                <w:iCs/>
              </w:rPr>
              <w:t>€ 282,00</w:t>
            </w:r>
          </w:p>
        </w:tc>
        <w:tc>
          <w:tcPr>
            <w:tcW w:w="2651" w:type="dxa"/>
            <w:vAlign w:val="center"/>
          </w:tcPr>
          <w:p w14:paraId="77B89A1A" w14:textId="77777777" w:rsidR="00E27E16" w:rsidRPr="00E27E16" w:rsidRDefault="00E27E16" w:rsidP="00E27E16">
            <w:pPr>
              <w:keepNext/>
              <w:jc w:val="center"/>
              <w:rPr>
                <w:i/>
                <w:iCs/>
                <w:snapToGrid w:val="0"/>
              </w:rPr>
            </w:pPr>
            <w:r w:rsidRPr="00E27E16">
              <w:rPr>
                <w:i/>
                <w:iCs/>
                <w:noProof/>
              </w:rPr>
              <w:t>€ 682,44</w:t>
            </w:r>
          </w:p>
        </w:tc>
      </w:tr>
      <w:tr w:rsidR="00E27E16" w:rsidRPr="00E27E16" w14:paraId="55729560" w14:textId="77777777" w:rsidTr="00313D32">
        <w:tblPrEx>
          <w:tblBorders>
            <w:insideH w:val="single" w:sz="4" w:space="0" w:color="auto"/>
            <w:insideV w:val="single" w:sz="4" w:space="0" w:color="auto"/>
          </w:tblBorders>
        </w:tblPrEx>
        <w:trPr>
          <w:trHeight w:val="270"/>
        </w:trPr>
        <w:tc>
          <w:tcPr>
            <w:tcW w:w="4708" w:type="dxa"/>
            <w:vAlign w:val="center"/>
          </w:tcPr>
          <w:p w14:paraId="1F74494D" w14:textId="77777777" w:rsidR="00E27E16" w:rsidRPr="00E27E16" w:rsidRDefault="00E27E16" w:rsidP="00E27E16">
            <w:pPr>
              <w:keepNext/>
              <w:rPr>
                <w:i/>
                <w:iCs/>
                <w:snapToGrid w:val="0"/>
                <w:lang w:val="nl-NL"/>
              </w:rPr>
            </w:pPr>
            <w:r w:rsidRPr="00E27E16">
              <w:rPr>
                <w:i/>
                <w:iCs/>
                <w:lang w:val="nl-NL"/>
              </w:rPr>
              <w:t>Alternerend flitssysteem voord de groten lichten</w:t>
            </w:r>
          </w:p>
        </w:tc>
        <w:tc>
          <w:tcPr>
            <w:tcW w:w="1276" w:type="dxa"/>
            <w:vAlign w:val="center"/>
          </w:tcPr>
          <w:p w14:paraId="4B2CD63B"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1223654F" w14:textId="77777777" w:rsidR="00E27E16" w:rsidRPr="00E27E16" w:rsidRDefault="00E27E16" w:rsidP="00E27E16">
            <w:pPr>
              <w:keepNext/>
              <w:jc w:val="center"/>
              <w:rPr>
                <w:i/>
                <w:iCs/>
              </w:rPr>
            </w:pPr>
            <w:r w:rsidRPr="00E27E16">
              <w:rPr>
                <w:i/>
                <w:iCs/>
              </w:rPr>
              <w:t>€ 585,00</w:t>
            </w:r>
          </w:p>
        </w:tc>
        <w:tc>
          <w:tcPr>
            <w:tcW w:w="2651" w:type="dxa"/>
            <w:vAlign w:val="center"/>
          </w:tcPr>
          <w:p w14:paraId="72F2534D" w14:textId="77777777" w:rsidR="00E27E16" w:rsidRPr="00E27E16" w:rsidRDefault="00E27E16" w:rsidP="00E27E16">
            <w:pPr>
              <w:keepNext/>
              <w:jc w:val="center"/>
              <w:rPr>
                <w:i/>
                <w:iCs/>
                <w:snapToGrid w:val="0"/>
              </w:rPr>
            </w:pPr>
            <w:r w:rsidRPr="00E27E16">
              <w:rPr>
                <w:i/>
                <w:iCs/>
                <w:noProof/>
              </w:rPr>
              <w:t>€ 1.415,70</w:t>
            </w:r>
          </w:p>
        </w:tc>
      </w:tr>
      <w:tr w:rsidR="00E27E16" w:rsidRPr="00E27E16" w14:paraId="200A1161" w14:textId="77777777" w:rsidTr="00313D32">
        <w:tblPrEx>
          <w:tblBorders>
            <w:insideH w:val="single" w:sz="4" w:space="0" w:color="auto"/>
            <w:insideV w:val="single" w:sz="4" w:space="0" w:color="auto"/>
          </w:tblBorders>
        </w:tblPrEx>
        <w:trPr>
          <w:trHeight w:val="270"/>
        </w:trPr>
        <w:tc>
          <w:tcPr>
            <w:tcW w:w="4708" w:type="dxa"/>
            <w:vAlign w:val="center"/>
          </w:tcPr>
          <w:p w14:paraId="27D96D00" w14:textId="77777777" w:rsidR="00E27E16" w:rsidRPr="00E27E16" w:rsidRDefault="00E27E16" w:rsidP="00E27E16">
            <w:pPr>
              <w:keepNext/>
              <w:rPr>
                <w:i/>
                <w:iCs/>
                <w:snapToGrid w:val="0"/>
              </w:rPr>
            </w:pPr>
            <w:proofErr w:type="spellStart"/>
            <w:r w:rsidRPr="00E27E16">
              <w:rPr>
                <w:i/>
                <w:iCs/>
              </w:rPr>
              <w:t>Zadelverwarming</w:t>
            </w:r>
            <w:proofErr w:type="spellEnd"/>
          </w:p>
        </w:tc>
        <w:tc>
          <w:tcPr>
            <w:tcW w:w="1276" w:type="dxa"/>
            <w:vAlign w:val="center"/>
          </w:tcPr>
          <w:p w14:paraId="5B376CC5"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78549E40" w14:textId="77777777" w:rsidR="00E27E16" w:rsidRPr="00E27E16" w:rsidRDefault="00E27E16" w:rsidP="00E27E16">
            <w:pPr>
              <w:keepNext/>
              <w:jc w:val="center"/>
              <w:rPr>
                <w:i/>
                <w:iCs/>
              </w:rPr>
            </w:pPr>
            <w:r w:rsidRPr="00E27E16">
              <w:rPr>
                <w:i/>
                <w:iCs/>
              </w:rPr>
              <w:t>€ 210,00</w:t>
            </w:r>
          </w:p>
        </w:tc>
        <w:tc>
          <w:tcPr>
            <w:tcW w:w="2651" w:type="dxa"/>
            <w:vAlign w:val="center"/>
          </w:tcPr>
          <w:p w14:paraId="6147F189" w14:textId="77777777" w:rsidR="00E27E16" w:rsidRPr="00E27E16" w:rsidRDefault="00E27E16" w:rsidP="00E27E16">
            <w:pPr>
              <w:keepNext/>
              <w:jc w:val="center"/>
              <w:rPr>
                <w:i/>
                <w:iCs/>
                <w:snapToGrid w:val="0"/>
              </w:rPr>
            </w:pPr>
            <w:r w:rsidRPr="00E27E16">
              <w:rPr>
                <w:i/>
                <w:iCs/>
                <w:noProof/>
              </w:rPr>
              <w:t>€ 508,20</w:t>
            </w:r>
          </w:p>
        </w:tc>
      </w:tr>
      <w:tr w:rsidR="00E27E16" w:rsidRPr="00E27E16" w14:paraId="5529B004" w14:textId="77777777" w:rsidTr="00313D32">
        <w:tblPrEx>
          <w:tblBorders>
            <w:insideH w:val="single" w:sz="4" w:space="0" w:color="auto"/>
            <w:insideV w:val="single" w:sz="4" w:space="0" w:color="auto"/>
          </w:tblBorders>
        </w:tblPrEx>
        <w:trPr>
          <w:trHeight w:val="270"/>
        </w:trPr>
        <w:tc>
          <w:tcPr>
            <w:tcW w:w="4708" w:type="dxa"/>
            <w:vAlign w:val="center"/>
          </w:tcPr>
          <w:p w14:paraId="3D496C56" w14:textId="77777777" w:rsidR="00E27E16" w:rsidRPr="00E27E16" w:rsidRDefault="00E27E16" w:rsidP="00E27E16">
            <w:pPr>
              <w:keepNext/>
              <w:rPr>
                <w:i/>
                <w:iCs/>
                <w:snapToGrid w:val="0"/>
              </w:rPr>
            </w:pPr>
            <w:r w:rsidRPr="00E27E16">
              <w:rPr>
                <w:i/>
                <w:iCs/>
              </w:rPr>
              <w:t>Lightning LED</w:t>
            </w:r>
          </w:p>
        </w:tc>
        <w:tc>
          <w:tcPr>
            <w:tcW w:w="1276" w:type="dxa"/>
            <w:vAlign w:val="center"/>
          </w:tcPr>
          <w:p w14:paraId="44CDFEA0"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2DAE22BB" w14:textId="77777777" w:rsidR="00E27E16" w:rsidRPr="00E27E16" w:rsidRDefault="00E27E16" w:rsidP="00E27E16">
            <w:pPr>
              <w:keepNext/>
              <w:jc w:val="center"/>
              <w:rPr>
                <w:i/>
                <w:iCs/>
              </w:rPr>
            </w:pPr>
            <w:r w:rsidRPr="00E27E16">
              <w:rPr>
                <w:i/>
                <w:iCs/>
              </w:rPr>
              <w:t>€ 317,00</w:t>
            </w:r>
          </w:p>
        </w:tc>
        <w:tc>
          <w:tcPr>
            <w:tcW w:w="2651" w:type="dxa"/>
            <w:vAlign w:val="center"/>
          </w:tcPr>
          <w:p w14:paraId="0C773B46" w14:textId="77777777" w:rsidR="00E27E16" w:rsidRPr="00E27E16" w:rsidRDefault="00E27E16" w:rsidP="00E27E16">
            <w:pPr>
              <w:keepNext/>
              <w:jc w:val="center"/>
              <w:rPr>
                <w:i/>
                <w:iCs/>
                <w:snapToGrid w:val="0"/>
              </w:rPr>
            </w:pPr>
            <w:r w:rsidRPr="00E27E16">
              <w:rPr>
                <w:i/>
                <w:iCs/>
                <w:noProof/>
              </w:rPr>
              <w:t>€ 767,14</w:t>
            </w:r>
          </w:p>
        </w:tc>
      </w:tr>
      <w:tr w:rsidR="00E27E16" w:rsidRPr="00E27E16" w14:paraId="2BE58FD2" w14:textId="77777777" w:rsidTr="00313D32">
        <w:tblPrEx>
          <w:tblBorders>
            <w:insideH w:val="single" w:sz="4" w:space="0" w:color="auto"/>
            <w:insideV w:val="single" w:sz="4" w:space="0" w:color="auto"/>
          </w:tblBorders>
        </w:tblPrEx>
        <w:trPr>
          <w:trHeight w:val="270"/>
        </w:trPr>
        <w:tc>
          <w:tcPr>
            <w:tcW w:w="4708" w:type="dxa"/>
            <w:vAlign w:val="center"/>
          </w:tcPr>
          <w:p w14:paraId="3B525D26" w14:textId="77777777" w:rsidR="00E27E16" w:rsidRPr="00E27E16" w:rsidRDefault="00E27E16" w:rsidP="00E27E16">
            <w:pPr>
              <w:keepNext/>
              <w:rPr>
                <w:i/>
                <w:iCs/>
                <w:snapToGrid w:val="0"/>
              </w:rPr>
            </w:pPr>
            <w:r w:rsidRPr="00E27E16">
              <w:rPr>
                <w:i/>
                <w:iCs/>
              </w:rPr>
              <w:t>LED-</w:t>
            </w:r>
            <w:proofErr w:type="spellStart"/>
            <w:r w:rsidRPr="00E27E16">
              <w:rPr>
                <w:i/>
                <w:iCs/>
              </w:rPr>
              <w:t>mistachterlichten</w:t>
            </w:r>
            <w:proofErr w:type="spellEnd"/>
          </w:p>
        </w:tc>
        <w:tc>
          <w:tcPr>
            <w:tcW w:w="1276" w:type="dxa"/>
            <w:vAlign w:val="center"/>
          </w:tcPr>
          <w:p w14:paraId="61CC5085"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7639F6B9" w14:textId="77777777" w:rsidR="00E27E16" w:rsidRPr="00E27E16" w:rsidRDefault="00E27E16" w:rsidP="00E27E16">
            <w:pPr>
              <w:keepNext/>
              <w:jc w:val="center"/>
              <w:rPr>
                <w:i/>
                <w:iCs/>
              </w:rPr>
            </w:pPr>
            <w:r w:rsidRPr="00E27E16">
              <w:rPr>
                <w:i/>
                <w:iCs/>
              </w:rPr>
              <w:t>€ 138,00</w:t>
            </w:r>
          </w:p>
        </w:tc>
        <w:tc>
          <w:tcPr>
            <w:tcW w:w="2651" w:type="dxa"/>
            <w:vAlign w:val="center"/>
          </w:tcPr>
          <w:p w14:paraId="28BB1371" w14:textId="77777777" w:rsidR="00E27E16" w:rsidRPr="00E27E16" w:rsidRDefault="00E27E16" w:rsidP="00E27E16">
            <w:pPr>
              <w:keepNext/>
              <w:jc w:val="center"/>
              <w:rPr>
                <w:i/>
                <w:iCs/>
                <w:snapToGrid w:val="0"/>
              </w:rPr>
            </w:pPr>
            <w:r w:rsidRPr="00E27E16">
              <w:rPr>
                <w:i/>
                <w:iCs/>
                <w:noProof/>
              </w:rPr>
              <w:t>€ 333,96</w:t>
            </w:r>
          </w:p>
        </w:tc>
      </w:tr>
      <w:tr w:rsidR="00E27E16" w:rsidRPr="00E27E16" w14:paraId="142B5F21" w14:textId="77777777" w:rsidTr="00313D32">
        <w:tblPrEx>
          <w:tblBorders>
            <w:insideH w:val="single" w:sz="4" w:space="0" w:color="auto"/>
            <w:insideV w:val="single" w:sz="4" w:space="0" w:color="auto"/>
          </w:tblBorders>
        </w:tblPrEx>
        <w:trPr>
          <w:trHeight w:val="270"/>
        </w:trPr>
        <w:tc>
          <w:tcPr>
            <w:tcW w:w="4708" w:type="dxa"/>
            <w:vAlign w:val="center"/>
          </w:tcPr>
          <w:p w14:paraId="20CB46DB" w14:textId="77777777" w:rsidR="00E27E16" w:rsidRPr="00E27E16" w:rsidRDefault="00E27E16" w:rsidP="00E27E16">
            <w:pPr>
              <w:keepNext/>
              <w:rPr>
                <w:i/>
                <w:iCs/>
                <w:snapToGrid w:val="0"/>
                <w:lang w:val="nl-NL"/>
              </w:rPr>
            </w:pPr>
            <w:r w:rsidRPr="00E27E16">
              <w:rPr>
                <w:i/>
                <w:iCs/>
                <w:lang w:val="nl-NL"/>
              </w:rPr>
              <w:t>STOP signalen vooraan en achteraan</w:t>
            </w:r>
          </w:p>
        </w:tc>
        <w:tc>
          <w:tcPr>
            <w:tcW w:w="1276" w:type="dxa"/>
            <w:vAlign w:val="center"/>
          </w:tcPr>
          <w:p w14:paraId="3169F1B0"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4869B445" w14:textId="77777777" w:rsidR="00E27E16" w:rsidRPr="00E27E16" w:rsidRDefault="00E27E16" w:rsidP="00E27E16">
            <w:pPr>
              <w:keepNext/>
              <w:jc w:val="center"/>
              <w:rPr>
                <w:i/>
                <w:iCs/>
              </w:rPr>
            </w:pPr>
            <w:r w:rsidRPr="00E27E16">
              <w:rPr>
                <w:i/>
                <w:iCs/>
              </w:rPr>
              <w:t>€ 1.335,00</w:t>
            </w:r>
          </w:p>
        </w:tc>
        <w:tc>
          <w:tcPr>
            <w:tcW w:w="2651" w:type="dxa"/>
            <w:vAlign w:val="center"/>
          </w:tcPr>
          <w:p w14:paraId="1A3591E9" w14:textId="77777777" w:rsidR="00E27E16" w:rsidRPr="00E27E16" w:rsidRDefault="00E27E16" w:rsidP="00E27E16">
            <w:pPr>
              <w:keepNext/>
              <w:jc w:val="center"/>
              <w:rPr>
                <w:i/>
                <w:iCs/>
                <w:snapToGrid w:val="0"/>
              </w:rPr>
            </w:pPr>
            <w:r w:rsidRPr="00E27E16">
              <w:rPr>
                <w:i/>
                <w:iCs/>
                <w:noProof/>
              </w:rPr>
              <w:t>€ 3.230,70</w:t>
            </w:r>
          </w:p>
        </w:tc>
      </w:tr>
      <w:tr w:rsidR="00E27E16" w:rsidRPr="00E27E16" w14:paraId="45550CB9" w14:textId="77777777" w:rsidTr="00313D32">
        <w:tblPrEx>
          <w:tblBorders>
            <w:insideH w:val="single" w:sz="4" w:space="0" w:color="auto"/>
            <w:insideV w:val="single" w:sz="4" w:space="0" w:color="auto"/>
          </w:tblBorders>
        </w:tblPrEx>
        <w:trPr>
          <w:trHeight w:val="270"/>
        </w:trPr>
        <w:tc>
          <w:tcPr>
            <w:tcW w:w="4708" w:type="dxa"/>
            <w:vAlign w:val="center"/>
          </w:tcPr>
          <w:p w14:paraId="5EED3367" w14:textId="77777777" w:rsidR="00E27E16" w:rsidRPr="00E27E16" w:rsidRDefault="00E27E16" w:rsidP="00E27E16">
            <w:pPr>
              <w:keepNext/>
              <w:rPr>
                <w:i/>
                <w:iCs/>
                <w:snapToGrid w:val="0"/>
                <w:lang w:val="en-US"/>
              </w:rPr>
            </w:pPr>
            <w:r w:rsidRPr="00E27E16">
              <w:rPr>
                <w:i/>
                <w:iCs/>
                <w:lang w:val="en-US"/>
              </w:rPr>
              <w:t xml:space="preserve">BMW </w:t>
            </w:r>
            <w:proofErr w:type="spellStart"/>
            <w:r w:rsidRPr="00E27E16">
              <w:rPr>
                <w:i/>
                <w:iCs/>
                <w:lang w:val="en-US"/>
              </w:rPr>
              <w:t>Motorrad</w:t>
            </w:r>
            <w:proofErr w:type="spellEnd"/>
            <w:r w:rsidRPr="00E27E16">
              <w:rPr>
                <w:i/>
                <w:iCs/>
                <w:lang w:val="en-US"/>
              </w:rPr>
              <w:t xml:space="preserve"> Connectivity for Navigation with Smartphone</w:t>
            </w:r>
          </w:p>
        </w:tc>
        <w:tc>
          <w:tcPr>
            <w:tcW w:w="1276" w:type="dxa"/>
            <w:vAlign w:val="center"/>
          </w:tcPr>
          <w:p w14:paraId="4CD9DC05"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5CDA9158" w14:textId="77777777" w:rsidR="00E27E16" w:rsidRPr="00E27E16" w:rsidRDefault="00E27E16" w:rsidP="00E27E16">
            <w:pPr>
              <w:keepNext/>
              <w:jc w:val="center"/>
              <w:rPr>
                <w:i/>
                <w:iCs/>
              </w:rPr>
            </w:pPr>
            <w:r w:rsidRPr="00E27E16">
              <w:rPr>
                <w:i/>
                <w:iCs/>
              </w:rPr>
              <w:t>€ 210,00</w:t>
            </w:r>
          </w:p>
        </w:tc>
        <w:tc>
          <w:tcPr>
            <w:tcW w:w="2651" w:type="dxa"/>
            <w:vAlign w:val="center"/>
          </w:tcPr>
          <w:p w14:paraId="4806BB87" w14:textId="77777777" w:rsidR="00E27E16" w:rsidRPr="00E27E16" w:rsidRDefault="00E27E16" w:rsidP="00E27E16">
            <w:pPr>
              <w:keepNext/>
              <w:jc w:val="center"/>
              <w:rPr>
                <w:i/>
                <w:iCs/>
                <w:snapToGrid w:val="0"/>
              </w:rPr>
            </w:pPr>
            <w:r w:rsidRPr="00E27E16">
              <w:rPr>
                <w:i/>
                <w:iCs/>
                <w:noProof/>
              </w:rPr>
              <w:t>€ 508,20</w:t>
            </w:r>
          </w:p>
        </w:tc>
      </w:tr>
      <w:tr w:rsidR="00E27E16" w:rsidRPr="00E27E16" w14:paraId="4EEFC63B" w14:textId="77777777" w:rsidTr="00313D32">
        <w:tblPrEx>
          <w:tblBorders>
            <w:insideH w:val="single" w:sz="4" w:space="0" w:color="auto"/>
            <w:insideV w:val="single" w:sz="4" w:space="0" w:color="auto"/>
          </w:tblBorders>
        </w:tblPrEx>
        <w:trPr>
          <w:trHeight w:val="270"/>
        </w:trPr>
        <w:tc>
          <w:tcPr>
            <w:tcW w:w="4708" w:type="dxa"/>
            <w:vAlign w:val="center"/>
          </w:tcPr>
          <w:p w14:paraId="6AD5F783" w14:textId="77777777" w:rsidR="00E27E16" w:rsidRPr="00E27E16" w:rsidRDefault="00E27E16" w:rsidP="00E27E16">
            <w:pPr>
              <w:keepNext/>
              <w:rPr>
                <w:i/>
                <w:iCs/>
                <w:snapToGrid w:val="0"/>
              </w:rPr>
            </w:pPr>
            <w:r w:rsidRPr="00E27E16">
              <w:rPr>
                <w:i/>
                <w:iCs/>
              </w:rPr>
              <w:t>Installation radio fixe Astrid + module AVL</w:t>
            </w:r>
          </w:p>
        </w:tc>
        <w:tc>
          <w:tcPr>
            <w:tcW w:w="1276" w:type="dxa"/>
            <w:vAlign w:val="center"/>
          </w:tcPr>
          <w:p w14:paraId="2D85426B" w14:textId="77777777" w:rsidR="00E27E16" w:rsidRPr="00E27E16" w:rsidRDefault="00E27E16" w:rsidP="00E27E16">
            <w:pPr>
              <w:keepNext/>
              <w:jc w:val="center"/>
              <w:rPr>
                <w:i/>
                <w:iCs/>
                <w:snapToGrid w:val="0"/>
              </w:rPr>
            </w:pPr>
            <w:r w:rsidRPr="00E27E16">
              <w:rPr>
                <w:i/>
                <w:iCs/>
              </w:rPr>
              <w:t>2</w:t>
            </w:r>
          </w:p>
        </w:tc>
        <w:tc>
          <w:tcPr>
            <w:tcW w:w="1335" w:type="dxa"/>
            <w:gridSpan w:val="2"/>
            <w:vAlign w:val="center"/>
          </w:tcPr>
          <w:p w14:paraId="6C51D703" w14:textId="77777777" w:rsidR="00E27E16" w:rsidRPr="00E27E16" w:rsidRDefault="00E27E16" w:rsidP="00E27E16">
            <w:pPr>
              <w:keepNext/>
              <w:jc w:val="center"/>
              <w:rPr>
                <w:i/>
                <w:iCs/>
              </w:rPr>
            </w:pPr>
            <w:r w:rsidRPr="00E27E16">
              <w:rPr>
                <w:i/>
                <w:iCs/>
              </w:rPr>
              <w:t>€ 1.840,00</w:t>
            </w:r>
          </w:p>
        </w:tc>
        <w:tc>
          <w:tcPr>
            <w:tcW w:w="2651" w:type="dxa"/>
            <w:vAlign w:val="center"/>
          </w:tcPr>
          <w:p w14:paraId="1AB28D9F" w14:textId="77777777" w:rsidR="00E27E16" w:rsidRPr="00E27E16" w:rsidRDefault="00E27E16" w:rsidP="00E27E16">
            <w:pPr>
              <w:keepNext/>
              <w:jc w:val="center"/>
              <w:rPr>
                <w:i/>
                <w:iCs/>
                <w:snapToGrid w:val="0"/>
              </w:rPr>
            </w:pPr>
            <w:r w:rsidRPr="00E27E16">
              <w:rPr>
                <w:i/>
                <w:iCs/>
                <w:noProof/>
              </w:rPr>
              <w:t>€ 4.452,80</w:t>
            </w:r>
          </w:p>
        </w:tc>
      </w:tr>
      <w:tr w:rsidR="00E27E16" w:rsidRPr="00E27E16" w14:paraId="052BB504" w14:textId="77777777" w:rsidTr="00313D32">
        <w:tblPrEx>
          <w:tblBorders>
            <w:insideH w:val="single" w:sz="4" w:space="0" w:color="auto"/>
            <w:insideV w:val="single" w:sz="4" w:space="0" w:color="auto"/>
          </w:tblBorders>
        </w:tblPrEx>
        <w:trPr>
          <w:trHeight w:val="270"/>
        </w:trPr>
        <w:tc>
          <w:tcPr>
            <w:tcW w:w="5984" w:type="dxa"/>
            <w:gridSpan w:val="2"/>
            <w:vAlign w:val="center"/>
          </w:tcPr>
          <w:p w14:paraId="5F94AB7C" w14:textId="77777777" w:rsidR="00E27E16" w:rsidRPr="00E27E16" w:rsidRDefault="00E27E16" w:rsidP="00E27E16">
            <w:pPr>
              <w:keepNext/>
              <w:rPr>
                <w:i/>
                <w:iCs/>
                <w:snapToGrid w:val="0"/>
              </w:rPr>
            </w:pPr>
            <w:r w:rsidRPr="00E27E16">
              <w:rPr>
                <w:i/>
                <w:iCs/>
              </w:rPr>
              <w:t>TOTAAL</w:t>
            </w:r>
          </w:p>
        </w:tc>
        <w:tc>
          <w:tcPr>
            <w:tcW w:w="3986" w:type="dxa"/>
            <w:gridSpan w:val="3"/>
            <w:vAlign w:val="center"/>
          </w:tcPr>
          <w:p w14:paraId="65839D05" w14:textId="77777777" w:rsidR="00E27E16" w:rsidRPr="00E27E16" w:rsidRDefault="00E27E16" w:rsidP="00E27E16">
            <w:pPr>
              <w:keepNext/>
              <w:jc w:val="center"/>
              <w:rPr>
                <w:i/>
                <w:iCs/>
                <w:snapToGrid w:val="0"/>
              </w:rPr>
            </w:pPr>
            <w:r w:rsidRPr="00E27E16">
              <w:rPr>
                <w:i/>
                <w:iCs/>
              </w:rPr>
              <w:t>€ 55.972,18</w:t>
            </w:r>
          </w:p>
        </w:tc>
      </w:tr>
    </w:tbl>
    <w:p w14:paraId="48E8A1FE" w14:textId="77777777" w:rsidR="00E27E16" w:rsidRPr="00E27E16" w:rsidRDefault="00E27E16" w:rsidP="00E27E16">
      <w:pPr>
        <w:ind w:right="567"/>
        <w:jc w:val="both"/>
        <w:rPr>
          <w:i/>
          <w:iCs/>
          <w:lang w:val="nl-BE"/>
        </w:rPr>
      </w:pPr>
      <w:r w:rsidRPr="00E27E16">
        <w:rPr>
          <w:i/>
          <w:iCs/>
          <w:lang w:val="nl-BE"/>
        </w:rPr>
        <w:t>Aangezien dat de uitgave € 55.972,18 alle taksen en opties inbegrepen zal bedragen en dat zij op artikel 3300/743-51 van de buitengewone dienst 2021 geboekt zal worden;</w:t>
      </w:r>
    </w:p>
    <w:p w14:paraId="1F9B6AB6" w14:textId="77777777" w:rsidR="00E27E16" w:rsidRPr="00E27E16" w:rsidRDefault="00E27E16" w:rsidP="00E27E16">
      <w:pPr>
        <w:pStyle w:val="Corpsdetexte"/>
        <w:rPr>
          <w:rFonts w:ascii="Times New Roman" w:hAnsi="Times New Roman"/>
          <w:b w:val="0"/>
          <w:i/>
          <w:iCs/>
          <w:sz w:val="20"/>
          <w:lang w:val="nl-NL"/>
        </w:rPr>
      </w:pPr>
      <w:r w:rsidRPr="00E27E16">
        <w:rPr>
          <w:rFonts w:ascii="Times New Roman" w:hAnsi="Times New Roman"/>
          <w:b w:val="0"/>
          <w:i/>
          <w:iCs/>
          <w:sz w:val="20"/>
          <w:lang w:val="nl-NL"/>
        </w:rPr>
        <w:t xml:space="preserve">Gelet op artikels 33 en 34 van de wet </w:t>
      </w:r>
      <w:proofErr w:type="spellStart"/>
      <w:r w:rsidRPr="00E27E16">
        <w:rPr>
          <w:rFonts w:ascii="Times New Roman" w:hAnsi="Times New Roman"/>
          <w:b w:val="0"/>
          <w:i/>
          <w:iCs/>
          <w:sz w:val="20"/>
          <w:lang w:val="nl-NL"/>
        </w:rPr>
        <w:t>dd</w:t>
      </w:r>
      <w:proofErr w:type="spellEnd"/>
      <w:r w:rsidRPr="00E27E16">
        <w:rPr>
          <w:rFonts w:ascii="Times New Roman" w:hAnsi="Times New Roman"/>
          <w:b w:val="0"/>
          <w:i/>
          <w:iCs/>
          <w:sz w:val="20"/>
          <w:lang w:val="nl-NL"/>
        </w:rPr>
        <w:t xml:space="preserve"> </w:t>
      </w:r>
      <w:smartTag w:uri="urn:schemas-microsoft-com:office:smarttags" w:element="date">
        <w:smartTagPr>
          <w:attr w:name="Day" w:val="7"/>
          <w:attr w:name="Month" w:val="12"/>
          <w:attr w:name="Year" w:val="1998"/>
          <w:attr w:name="ls" w:val="trans"/>
        </w:smartTagPr>
        <w:r w:rsidRPr="00E27E16">
          <w:rPr>
            <w:rFonts w:ascii="Times New Roman" w:hAnsi="Times New Roman"/>
            <w:b w:val="0"/>
            <w:i/>
            <w:iCs/>
            <w:sz w:val="20"/>
            <w:lang w:val="nl-NL"/>
          </w:rPr>
          <w:t>7 december 1998</w:t>
        </w:r>
      </w:smartTag>
      <w:r w:rsidRPr="00E27E16">
        <w:rPr>
          <w:rFonts w:ascii="Times New Roman" w:hAnsi="Times New Roman"/>
          <w:b w:val="0"/>
          <w:i/>
          <w:iCs/>
          <w:sz w:val="20"/>
          <w:lang w:val="nl-NL"/>
        </w:rPr>
        <w:t xml:space="preserve"> betreffende de organisatie van een geïntegreerde politiedienst gestructureerd op twee niveaus .</w:t>
      </w:r>
    </w:p>
    <w:p w14:paraId="0ECFC666" w14:textId="3FBBC5A0" w:rsidR="00E27E16" w:rsidRPr="00E27E16" w:rsidRDefault="00E27E16" w:rsidP="00E27E16">
      <w:pPr>
        <w:rPr>
          <w:i/>
          <w:iCs/>
          <w:lang w:val="nl-NL"/>
        </w:rPr>
      </w:pPr>
      <w:r w:rsidRPr="00E27E16">
        <w:rPr>
          <w:i/>
          <w:iCs/>
          <w:lang w:val="nl-NL"/>
        </w:rPr>
        <w:t xml:space="preserve">BESLIST </w:t>
      </w:r>
      <w:r>
        <w:rPr>
          <w:i/>
          <w:iCs/>
          <w:lang w:val="nl-NL"/>
        </w:rPr>
        <w:t xml:space="preserve">met éénparigheid van stemmen </w:t>
      </w:r>
      <w:r w:rsidRPr="00E27E16">
        <w:rPr>
          <w:i/>
          <w:iCs/>
          <w:lang w:val="nl-NL"/>
        </w:rPr>
        <w:t xml:space="preserve">: </w:t>
      </w:r>
    </w:p>
    <w:p w14:paraId="5CF88A15" w14:textId="77777777" w:rsidR="00E27E16" w:rsidRPr="00E27E16" w:rsidRDefault="00E27E16" w:rsidP="00E27E16">
      <w:pPr>
        <w:jc w:val="both"/>
        <w:rPr>
          <w:i/>
          <w:iCs/>
          <w:lang w:val="nl-NL"/>
        </w:rPr>
      </w:pPr>
      <w:r w:rsidRPr="00E27E16">
        <w:rPr>
          <w:i/>
          <w:iCs/>
          <w:lang w:val="nl-NL"/>
        </w:rPr>
        <w:t>Hiervoor vermeld programma van deze aankopen GOED TE KEUREN</w:t>
      </w:r>
    </w:p>
    <w:p w14:paraId="416CF9D1" w14:textId="77777777" w:rsidR="007D6739" w:rsidRPr="00E27E16" w:rsidRDefault="007D6739" w:rsidP="000E6F98">
      <w:pPr>
        <w:pStyle w:val="xmsolistparagraph"/>
        <w:spacing w:before="0" w:beforeAutospacing="0" w:after="0" w:afterAutospacing="0"/>
        <w:ind w:left="1080"/>
        <w:rPr>
          <w:b/>
          <w:sz w:val="20"/>
          <w:szCs w:val="20"/>
          <w:lang w:val="nl-NL" w:eastAsia="fr-FR"/>
        </w:rPr>
      </w:pPr>
    </w:p>
    <w:p w14:paraId="7A111AD7" w14:textId="77777777" w:rsidR="000E6F98" w:rsidRDefault="000E6F98" w:rsidP="000E6F98">
      <w:pPr>
        <w:pStyle w:val="xmsolistparagraph"/>
        <w:numPr>
          <w:ilvl w:val="0"/>
          <w:numId w:val="23"/>
        </w:numPr>
        <w:spacing w:before="0" w:beforeAutospacing="0" w:after="0" w:afterAutospacing="0"/>
        <w:rPr>
          <w:b/>
          <w:sz w:val="20"/>
          <w:szCs w:val="20"/>
          <w:lang w:eastAsia="fr-FR"/>
        </w:rPr>
      </w:pPr>
      <w:r w:rsidRPr="00B21DC3">
        <w:rPr>
          <w:b/>
          <w:sz w:val="20"/>
          <w:szCs w:val="20"/>
          <w:lang w:eastAsia="fr-FR"/>
        </w:rPr>
        <w:t>A</w:t>
      </w:r>
      <w:r>
        <w:rPr>
          <w:b/>
          <w:sz w:val="20"/>
          <w:szCs w:val="20"/>
          <w:lang w:eastAsia="fr-FR"/>
        </w:rPr>
        <w:t>chat de 3 Skoda Octavia pour le service Intervention – subsides Sécurité routière régionale – programme 2021 – recours au bureau fédéral des achats</w:t>
      </w:r>
    </w:p>
    <w:p w14:paraId="7D3FA00A" w14:textId="77777777" w:rsidR="000E6F98" w:rsidRPr="00404350" w:rsidRDefault="000E6F98" w:rsidP="000E6F98">
      <w:pPr>
        <w:pStyle w:val="xmsolistparagraph"/>
        <w:spacing w:before="0" w:beforeAutospacing="0" w:after="0" w:afterAutospacing="0"/>
        <w:ind w:left="708"/>
        <w:rPr>
          <w:b/>
          <w:i/>
          <w:iCs/>
          <w:sz w:val="20"/>
          <w:szCs w:val="20"/>
          <w:lang w:val="nl-NL" w:eastAsia="fr-FR"/>
        </w:rPr>
      </w:pPr>
      <w:r w:rsidRPr="00404350">
        <w:rPr>
          <w:b/>
          <w:i/>
          <w:iCs/>
          <w:sz w:val="20"/>
          <w:szCs w:val="20"/>
          <w:lang w:val="nl-NL" w:eastAsia="fr-FR"/>
        </w:rPr>
        <w:t>Aankoop van 3 Skoda Octavia v</w:t>
      </w:r>
      <w:r>
        <w:rPr>
          <w:b/>
          <w:i/>
          <w:iCs/>
          <w:sz w:val="20"/>
          <w:szCs w:val="20"/>
          <w:lang w:val="nl-NL" w:eastAsia="fr-FR"/>
        </w:rPr>
        <w:t>oor de dienst Interventie – subsidies Gewestelijke Verkeersveiligheid – programma 2021 – beroep op federale aankoopdienst</w:t>
      </w:r>
    </w:p>
    <w:p w14:paraId="66CA065C" w14:textId="77777777" w:rsidR="00C91F25" w:rsidRPr="00C91F25" w:rsidRDefault="00C91F25" w:rsidP="00C91F25">
      <w:pPr>
        <w:ind w:right="567"/>
        <w:jc w:val="both"/>
      </w:pPr>
      <w:r w:rsidRPr="00C91F25">
        <w:t>Le Conseil de police,</w:t>
      </w:r>
    </w:p>
    <w:p w14:paraId="6F62DD19" w14:textId="77777777" w:rsidR="00C91F25" w:rsidRPr="00C91F25" w:rsidRDefault="00C91F25" w:rsidP="00C91F25">
      <w:r w:rsidRPr="00C91F25">
        <w:t xml:space="preserve">Attendu qu’un crédit de </w:t>
      </w:r>
      <w:r w:rsidRPr="00C91F25">
        <w:rPr>
          <w:noProof/>
        </w:rPr>
        <w:t>€ 336.000,00</w:t>
      </w:r>
      <w:r w:rsidRPr="00C91F25">
        <w:t xml:space="preserve"> est inscrit à l’article </w:t>
      </w:r>
      <w:r w:rsidRPr="00C91F25">
        <w:rPr>
          <w:noProof/>
        </w:rPr>
        <w:t>3300/743-52</w:t>
      </w:r>
      <w:r w:rsidRPr="00C91F25">
        <w:t xml:space="preserve"> du </w:t>
      </w:r>
      <w:r w:rsidRPr="00C91F25">
        <w:rPr>
          <w:noProof/>
        </w:rPr>
        <w:t>Budget Extraordinaire</w:t>
      </w:r>
      <w:r w:rsidRPr="00C91F25">
        <w:t xml:space="preserve"> de l’année </w:t>
      </w:r>
      <w:r w:rsidRPr="00C91F25">
        <w:rPr>
          <w:noProof/>
        </w:rPr>
        <w:t>2021</w:t>
      </w:r>
      <w:r w:rsidRPr="00C91F25">
        <w:t xml:space="preserve"> (</w:t>
      </w:r>
      <w:r w:rsidRPr="00C91F25">
        <w:rPr>
          <w:noProof/>
        </w:rPr>
        <w:t>Achat autos et camionnettes</w:t>
      </w:r>
      <w:r w:rsidRPr="00C91F25">
        <w:t>) ;</w:t>
      </w:r>
    </w:p>
    <w:p w14:paraId="3EC8F494" w14:textId="77777777" w:rsidR="00C91F25" w:rsidRPr="00C91F25" w:rsidRDefault="00C91F25" w:rsidP="00C91F25">
      <w:pPr>
        <w:pStyle w:val="Corpsdetexte"/>
        <w:ind w:right="567"/>
        <w:rPr>
          <w:rFonts w:ascii="Times New Roman" w:hAnsi="Times New Roman"/>
          <w:b w:val="0"/>
          <w:sz w:val="20"/>
        </w:rPr>
      </w:pPr>
      <w:r w:rsidRPr="00C91F25">
        <w:rPr>
          <w:rFonts w:ascii="Times New Roman" w:hAnsi="Times New Roman"/>
          <w:b w:val="0"/>
          <w:sz w:val="20"/>
        </w:rPr>
        <w:t xml:space="preserve">Attendu que ces </w:t>
      </w:r>
      <w:r w:rsidRPr="00C91F25">
        <w:rPr>
          <w:rFonts w:ascii="Times New Roman" w:hAnsi="Times New Roman"/>
          <w:b w:val="0"/>
          <w:noProof/>
          <w:sz w:val="20"/>
        </w:rPr>
        <w:t>Fournitures</w:t>
      </w:r>
      <w:r w:rsidRPr="00C91F25">
        <w:rPr>
          <w:rFonts w:ascii="Times New Roman" w:hAnsi="Times New Roman"/>
          <w:b w:val="0"/>
          <w:sz w:val="20"/>
        </w:rPr>
        <w:t xml:space="preserve"> seront acquises par le biais des marchés publics fédéraux réf. 2016 R3 010 – DIETEREN – Lot 18;</w:t>
      </w:r>
    </w:p>
    <w:p w14:paraId="3E5BAC34" w14:textId="77777777" w:rsidR="00C91F25" w:rsidRPr="00C91F25" w:rsidRDefault="00C91F25" w:rsidP="00C91F25">
      <w:r w:rsidRPr="00C91F25">
        <w:t xml:space="preserve">Attendu que les </w:t>
      </w:r>
      <w:r w:rsidRPr="00C91F25">
        <w:rPr>
          <w:noProof/>
        </w:rPr>
        <w:t>Fournitures</w:t>
      </w:r>
      <w:r w:rsidRPr="00C91F25">
        <w:t xml:space="preserve"> nécessaires s’établissent comme suit : </w:t>
      </w:r>
    </w:p>
    <w:tbl>
      <w:tblPr>
        <w:tblW w:w="10088"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5101"/>
        <w:gridCol w:w="1074"/>
        <w:gridCol w:w="1690"/>
        <w:gridCol w:w="2223"/>
      </w:tblGrid>
      <w:tr w:rsidR="00C91F25" w:rsidRPr="00C91F25" w14:paraId="2BCBBED4" w14:textId="77777777" w:rsidTr="00313D32">
        <w:trPr>
          <w:trHeight w:val="203"/>
        </w:trPr>
        <w:tc>
          <w:tcPr>
            <w:tcW w:w="5101" w:type="dxa"/>
            <w:tcBorders>
              <w:right w:val="single" w:sz="4" w:space="0" w:color="auto"/>
            </w:tcBorders>
            <w:vAlign w:val="center"/>
          </w:tcPr>
          <w:p w14:paraId="5DEA29F2" w14:textId="77777777" w:rsidR="00C91F25" w:rsidRPr="00C91F25" w:rsidRDefault="00C91F25" w:rsidP="00C91F25">
            <w:pPr>
              <w:keepNext/>
              <w:jc w:val="center"/>
              <w:rPr>
                <w:snapToGrid w:val="0"/>
              </w:rPr>
            </w:pPr>
            <w:r w:rsidRPr="00C91F25">
              <w:rPr>
                <w:noProof/>
                <w:lang w:val="nl-BE"/>
              </w:rPr>
              <w:lastRenderedPageBreak/>
              <w:t>FOURNITURES</w:t>
            </w:r>
          </w:p>
        </w:tc>
        <w:tc>
          <w:tcPr>
            <w:tcW w:w="1074" w:type="dxa"/>
            <w:tcBorders>
              <w:top w:val="single" w:sz="4" w:space="0" w:color="auto"/>
              <w:left w:val="single" w:sz="4" w:space="0" w:color="auto"/>
              <w:bottom w:val="single" w:sz="4" w:space="0" w:color="auto"/>
              <w:right w:val="single" w:sz="4" w:space="0" w:color="auto"/>
            </w:tcBorders>
            <w:vAlign w:val="center"/>
          </w:tcPr>
          <w:p w14:paraId="7B5807B2" w14:textId="77777777" w:rsidR="00C91F25" w:rsidRPr="00C91F25" w:rsidRDefault="00C91F25" w:rsidP="00C91F25">
            <w:pPr>
              <w:keepNext/>
              <w:jc w:val="center"/>
              <w:rPr>
                <w:snapToGrid w:val="0"/>
              </w:rPr>
            </w:pPr>
            <w:r w:rsidRPr="00C91F25">
              <w:rPr>
                <w:snapToGrid w:val="0"/>
              </w:rPr>
              <w:t>Nombre</w:t>
            </w:r>
          </w:p>
        </w:tc>
        <w:tc>
          <w:tcPr>
            <w:tcW w:w="1690" w:type="dxa"/>
            <w:tcBorders>
              <w:left w:val="single" w:sz="4" w:space="0" w:color="auto"/>
              <w:right w:val="single" w:sz="4" w:space="0" w:color="auto"/>
            </w:tcBorders>
            <w:vAlign w:val="center"/>
          </w:tcPr>
          <w:p w14:paraId="7B2C2F3F" w14:textId="77777777" w:rsidR="00C91F25" w:rsidRPr="00C91F25" w:rsidRDefault="00C91F25" w:rsidP="00C91F25">
            <w:pPr>
              <w:keepNext/>
              <w:jc w:val="center"/>
              <w:rPr>
                <w:snapToGrid w:val="0"/>
              </w:rPr>
            </w:pPr>
            <w:r w:rsidRPr="00C91F25">
              <w:rPr>
                <w:snapToGrid w:val="0"/>
              </w:rPr>
              <w:t>PU HTVA</w:t>
            </w:r>
          </w:p>
        </w:tc>
        <w:tc>
          <w:tcPr>
            <w:tcW w:w="2223" w:type="dxa"/>
            <w:tcBorders>
              <w:left w:val="single" w:sz="4" w:space="0" w:color="auto"/>
            </w:tcBorders>
            <w:vAlign w:val="center"/>
          </w:tcPr>
          <w:p w14:paraId="691D8031" w14:textId="77777777" w:rsidR="00C91F25" w:rsidRPr="00C91F25" w:rsidRDefault="00C91F25" w:rsidP="00C91F25">
            <w:pPr>
              <w:keepNext/>
              <w:jc w:val="center"/>
              <w:rPr>
                <w:snapToGrid w:val="0"/>
              </w:rPr>
            </w:pPr>
            <w:r w:rsidRPr="00C91F25">
              <w:rPr>
                <w:snapToGrid w:val="0"/>
              </w:rPr>
              <w:t>PRIX TOTAL TVAC</w:t>
            </w:r>
          </w:p>
        </w:tc>
      </w:tr>
      <w:tr w:rsidR="00C91F25" w:rsidRPr="00C91F25" w14:paraId="2729D95E" w14:textId="77777777" w:rsidTr="00313D32">
        <w:tblPrEx>
          <w:tblBorders>
            <w:insideH w:val="single" w:sz="4" w:space="0" w:color="auto"/>
            <w:insideV w:val="single" w:sz="4" w:space="0" w:color="auto"/>
          </w:tblBorders>
        </w:tblPrEx>
        <w:trPr>
          <w:trHeight w:val="451"/>
        </w:trPr>
        <w:tc>
          <w:tcPr>
            <w:tcW w:w="5101" w:type="dxa"/>
            <w:vAlign w:val="center"/>
          </w:tcPr>
          <w:p w14:paraId="42649B7D" w14:textId="77777777" w:rsidR="00C91F25" w:rsidRPr="00C91F25" w:rsidRDefault="00C91F25" w:rsidP="00C91F25">
            <w:pPr>
              <w:keepNext/>
              <w:rPr>
                <w:snapToGrid w:val="0"/>
              </w:rPr>
            </w:pPr>
            <w:r w:rsidRPr="00C91F25">
              <w:t xml:space="preserve">Skoda Octavia auto 150 </w:t>
            </w:r>
            <w:proofErr w:type="spellStart"/>
            <w:r w:rsidRPr="00C91F25">
              <w:t>ch</w:t>
            </w:r>
            <w:proofErr w:type="spellEnd"/>
            <w:r w:rsidRPr="00C91F25">
              <w:t xml:space="preserve"> </w:t>
            </w:r>
          </w:p>
        </w:tc>
        <w:tc>
          <w:tcPr>
            <w:tcW w:w="1074" w:type="dxa"/>
            <w:vAlign w:val="center"/>
          </w:tcPr>
          <w:p w14:paraId="28ADE766" w14:textId="77777777" w:rsidR="00C91F25" w:rsidRPr="00C91F25" w:rsidRDefault="00C91F25" w:rsidP="00C91F25">
            <w:pPr>
              <w:keepNext/>
              <w:jc w:val="center"/>
              <w:rPr>
                <w:snapToGrid w:val="0"/>
              </w:rPr>
            </w:pPr>
            <w:r w:rsidRPr="00C91F25">
              <w:t>3</w:t>
            </w:r>
          </w:p>
        </w:tc>
        <w:tc>
          <w:tcPr>
            <w:tcW w:w="1690" w:type="dxa"/>
            <w:vAlign w:val="center"/>
          </w:tcPr>
          <w:p w14:paraId="3292F77E" w14:textId="77777777" w:rsidR="00C91F25" w:rsidRPr="00C91F25" w:rsidRDefault="00C91F25" w:rsidP="00C91F25">
            <w:pPr>
              <w:keepNext/>
              <w:jc w:val="center"/>
            </w:pPr>
            <w:r w:rsidRPr="00C91F25">
              <w:t>€ 15.453,56</w:t>
            </w:r>
          </w:p>
        </w:tc>
        <w:tc>
          <w:tcPr>
            <w:tcW w:w="2223" w:type="dxa"/>
            <w:vAlign w:val="center"/>
          </w:tcPr>
          <w:p w14:paraId="4B2D6288" w14:textId="77777777" w:rsidR="00C91F25" w:rsidRPr="00C91F25" w:rsidRDefault="00C91F25" w:rsidP="00C91F25">
            <w:pPr>
              <w:keepNext/>
              <w:jc w:val="center"/>
              <w:rPr>
                <w:snapToGrid w:val="0"/>
              </w:rPr>
            </w:pPr>
            <w:r w:rsidRPr="00C91F25">
              <w:rPr>
                <w:noProof/>
              </w:rPr>
              <w:t>€ 56.096,42</w:t>
            </w:r>
          </w:p>
        </w:tc>
      </w:tr>
      <w:tr w:rsidR="00C91F25" w:rsidRPr="00C91F25" w14:paraId="557DE40E" w14:textId="77777777" w:rsidTr="00313D32">
        <w:tblPrEx>
          <w:tblBorders>
            <w:insideH w:val="single" w:sz="4" w:space="0" w:color="auto"/>
            <w:insideV w:val="single" w:sz="4" w:space="0" w:color="auto"/>
          </w:tblBorders>
        </w:tblPrEx>
        <w:trPr>
          <w:trHeight w:val="451"/>
        </w:trPr>
        <w:tc>
          <w:tcPr>
            <w:tcW w:w="5101" w:type="dxa"/>
            <w:vAlign w:val="center"/>
          </w:tcPr>
          <w:p w14:paraId="0B84BC73" w14:textId="77777777" w:rsidR="00C91F25" w:rsidRPr="00C91F25" w:rsidRDefault="00C91F25" w:rsidP="00C91F25">
            <w:pPr>
              <w:keepNext/>
              <w:rPr>
                <w:snapToGrid w:val="0"/>
              </w:rPr>
            </w:pPr>
            <w:r w:rsidRPr="00C91F25">
              <w:t>Tapis de sol avant et arrière caoutchouc</w:t>
            </w:r>
          </w:p>
        </w:tc>
        <w:tc>
          <w:tcPr>
            <w:tcW w:w="1074" w:type="dxa"/>
            <w:vAlign w:val="center"/>
          </w:tcPr>
          <w:p w14:paraId="7E3E3E52" w14:textId="77777777" w:rsidR="00C91F25" w:rsidRPr="00C91F25" w:rsidRDefault="00C91F25" w:rsidP="00C91F25">
            <w:pPr>
              <w:keepNext/>
              <w:jc w:val="center"/>
              <w:rPr>
                <w:snapToGrid w:val="0"/>
              </w:rPr>
            </w:pPr>
            <w:r w:rsidRPr="00C91F25">
              <w:t>3</w:t>
            </w:r>
          </w:p>
        </w:tc>
        <w:tc>
          <w:tcPr>
            <w:tcW w:w="1690" w:type="dxa"/>
            <w:vAlign w:val="center"/>
          </w:tcPr>
          <w:p w14:paraId="34E9D8FC" w14:textId="77777777" w:rsidR="00C91F25" w:rsidRPr="00C91F25" w:rsidRDefault="00C91F25" w:rsidP="00C91F25">
            <w:pPr>
              <w:keepNext/>
              <w:jc w:val="center"/>
            </w:pPr>
            <w:r w:rsidRPr="00C91F25">
              <w:t>€ 65,00</w:t>
            </w:r>
          </w:p>
        </w:tc>
        <w:tc>
          <w:tcPr>
            <w:tcW w:w="2223" w:type="dxa"/>
            <w:vAlign w:val="center"/>
          </w:tcPr>
          <w:p w14:paraId="0A360581" w14:textId="77777777" w:rsidR="00C91F25" w:rsidRPr="00C91F25" w:rsidRDefault="00C91F25" w:rsidP="00C91F25">
            <w:pPr>
              <w:keepNext/>
              <w:jc w:val="center"/>
              <w:rPr>
                <w:snapToGrid w:val="0"/>
              </w:rPr>
            </w:pPr>
            <w:r w:rsidRPr="00C91F25">
              <w:rPr>
                <w:noProof/>
              </w:rPr>
              <w:t>€ 235,95</w:t>
            </w:r>
          </w:p>
        </w:tc>
      </w:tr>
      <w:tr w:rsidR="00C91F25" w:rsidRPr="00C91F25" w14:paraId="2FBB6E2C" w14:textId="77777777" w:rsidTr="00313D32">
        <w:tblPrEx>
          <w:tblBorders>
            <w:insideH w:val="single" w:sz="4" w:space="0" w:color="auto"/>
            <w:insideV w:val="single" w:sz="4" w:space="0" w:color="auto"/>
          </w:tblBorders>
        </w:tblPrEx>
        <w:trPr>
          <w:trHeight w:val="451"/>
        </w:trPr>
        <w:tc>
          <w:tcPr>
            <w:tcW w:w="5101" w:type="dxa"/>
            <w:vAlign w:val="center"/>
          </w:tcPr>
          <w:p w14:paraId="59A2BDC8" w14:textId="77777777" w:rsidR="00C91F25" w:rsidRPr="00C91F25" w:rsidRDefault="00C91F25" w:rsidP="00C91F25">
            <w:pPr>
              <w:keepNext/>
              <w:rPr>
                <w:snapToGrid w:val="0"/>
              </w:rPr>
            </w:pPr>
            <w:r w:rsidRPr="00C91F25">
              <w:t>Boîte automatique</w:t>
            </w:r>
          </w:p>
        </w:tc>
        <w:tc>
          <w:tcPr>
            <w:tcW w:w="1074" w:type="dxa"/>
            <w:vAlign w:val="center"/>
          </w:tcPr>
          <w:p w14:paraId="5357938C" w14:textId="77777777" w:rsidR="00C91F25" w:rsidRPr="00C91F25" w:rsidRDefault="00C91F25" w:rsidP="00C91F25">
            <w:pPr>
              <w:keepNext/>
              <w:jc w:val="center"/>
              <w:rPr>
                <w:snapToGrid w:val="0"/>
              </w:rPr>
            </w:pPr>
            <w:r w:rsidRPr="00C91F25">
              <w:t>3</w:t>
            </w:r>
          </w:p>
        </w:tc>
        <w:tc>
          <w:tcPr>
            <w:tcW w:w="1690" w:type="dxa"/>
            <w:vAlign w:val="center"/>
          </w:tcPr>
          <w:p w14:paraId="61C43F4B" w14:textId="77777777" w:rsidR="00C91F25" w:rsidRPr="00C91F25" w:rsidRDefault="00C91F25" w:rsidP="00C91F25">
            <w:pPr>
              <w:keepNext/>
              <w:jc w:val="center"/>
            </w:pPr>
            <w:r w:rsidRPr="00C91F25">
              <w:t>€ 1.152,90</w:t>
            </w:r>
          </w:p>
        </w:tc>
        <w:tc>
          <w:tcPr>
            <w:tcW w:w="2223" w:type="dxa"/>
            <w:vAlign w:val="center"/>
          </w:tcPr>
          <w:p w14:paraId="40BD0D7E" w14:textId="77777777" w:rsidR="00C91F25" w:rsidRPr="00C91F25" w:rsidRDefault="00C91F25" w:rsidP="00C91F25">
            <w:pPr>
              <w:keepNext/>
              <w:jc w:val="center"/>
              <w:rPr>
                <w:snapToGrid w:val="0"/>
              </w:rPr>
            </w:pPr>
            <w:r w:rsidRPr="00C91F25">
              <w:rPr>
                <w:noProof/>
              </w:rPr>
              <w:t>€ 4.185,03</w:t>
            </w:r>
          </w:p>
        </w:tc>
      </w:tr>
      <w:tr w:rsidR="00C91F25" w:rsidRPr="00C91F25" w14:paraId="04E5BC67" w14:textId="77777777" w:rsidTr="00313D32">
        <w:tblPrEx>
          <w:tblBorders>
            <w:insideH w:val="single" w:sz="4" w:space="0" w:color="auto"/>
            <w:insideV w:val="single" w:sz="4" w:space="0" w:color="auto"/>
          </w:tblBorders>
        </w:tblPrEx>
        <w:trPr>
          <w:trHeight w:val="451"/>
        </w:trPr>
        <w:tc>
          <w:tcPr>
            <w:tcW w:w="5101" w:type="dxa"/>
            <w:vAlign w:val="center"/>
          </w:tcPr>
          <w:p w14:paraId="447E47D4" w14:textId="77777777" w:rsidR="00C91F25" w:rsidRPr="00C91F25" w:rsidRDefault="00C91F25" w:rsidP="00C91F25">
            <w:pPr>
              <w:keepNext/>
              <w:rPr>
                <w:snapToGrid w:val="0"/>
              </w:rPr>
            </w:pPr>
            <w:r w:rsidRPr="00C91F25">
              <w:t xml:space="preserve">Radio </w:t>
            </w:r>
            <w:proofErr w:type="spellStart"/>
            <w:r w:rsidRPr="00C91F25">
              <w:t>comm</w:t>
            </w:r>
            <w:proofErr w:type="spellEnd"/>
            <w:r w:rsidRPr="00C91F25">
              <w:t>. RDS + cd</w:t>
            </w:r>
          </w:p>
        </w:tc>
        <w:tc>
          <w:tcPr>
            <w:tcW w:w="1074" w:type="dxa"/>
            <w:vAlign w:val="center"/>
          </w:tcPr>
          <w:p w14:paraId="3B96728C" w14:textId="77777777" w:rsidR="00C91F25" w:rsidRPr="00C91F25" w:rsidRDefault="00C91F25" w:rsidP="00C91F25">
            <w:pPr>
              <w:keepNext/>
              <w:jc w:val="center"/>
              <w:rPr>
                <w:snapToGrid w:val="0"/>
              </w:rPr>
            </w:pPr>
            <w:r w:rsidRPr="00C91F25">
              <w:t>3</w:t>
            </w:r>
          </w:p>
        </w:tc>
        <w:tc>
          <w:tcPr>
            <w:tcW w:w="1690" w:type="dxa"/>
            <w:vAlign w:val="center"/>
          </w:tcPr>
          <w:p w14:paraId="15B5393B" w14:textId="77777777" w:rsidR="00C91F25" w:rsidRPr="00C91F25" w:rsidRDefault="00C91F25" w:rsidP="00C91F25">
            <w:pPr>
              <w:keepNext/>
              <w:jc w:val="center"/>
            </w:pPr>
            <w:r w:rsidRPr="00C91F25">
              <w:t>______________</w:t>
            </w:r>
          </w:p>
        </w:tc>
        <w:tc>
          <w:tcPr>
            <w:tcW w:w="2223" w:type="dxa"/>
            <w:vAlign w:val="center"/>
          </w:tcPr>
          <w:p w14:paraId="64615423" w14:textId="77777777" w:rsidR="00C91F25" w:rsidRPr="00C91F25" w:rsidRDefault="00C91F25" w:rsidP="00C91F25">
            <w:pPr>
              <w:keepNext/>
              <w:jc w:val="center"/>
              <w:rPr>
                <w:snapToGrid w:val="0"/>
              </w:rPr>
            </w:pPr>
            <w:r w:rsidRPr="00C91F25">
              <w:rPr>
                <w:noProof/>
              </w:rPr>
              <w:t>______________</w:t>
            </w:r>
          </w:p>
        </w:tc>
      </w:tr>
      <w:tr w:rsidR="00C91F25" w:rsidRPr="00C91F25" w14:paraId="09BC13A3" w14:textId="77777777" w:rsidTr="00313D32">
        <w:tblPrEx>
          <w:tblBorders>
            <w:insideH w:val="single" w:sz="4" w:space="0" w:color="auto"/>
            <w:insideV w:val="single" w:sz="4" w:space="0" w:color="auto"/>
          </w:tblBorders>
        </w:tblPrEx>
        <w:trPr>
          <w:trHeight w:val="451"/>
        </w:trPr>
        <w:tc>
          <w:tcPr>
            <w:tcW w:w="5101" w:type="dxa"/>
            <w:vAlign w:val="center"/>
          </w:tcPr>
          <w:p w14:paraId="7C796E4A" w14:textId="77777777" w:rsidR="00C91F25" w:rsidRPr="00C91F25" w:rsidRDefault="00C91F25" w:rsidP="00C91F25">
            <w:pPr>
              <w:keepNext/>
              <w:rPr>
                <w:snapToGrid w:val="0"/>
              </w:rPr>
            </w:pPr>
            <w:r w:rsidRPr="00C91F25">
              <w:t>Couleur Blanc RAL 1013</w:t>
            </w:r>
          </w:p>
        </w:tc>
        <w:tc>
          <w:tcPr>
            <w:tcW w:w="1074" w:type="dxa"/>
            <w:vAlign w:val="center"/>
          </w:tcPr>
          <w:p w14:paraId="598919E6" w14:textId="77777777" w:rsidR="00C91F25" w:rsidRPr="00C91F25" w:rsidRDefault="00C91F25" w:rsidP="00C91F25">
            <w:pPr>
              <w:keepNext/>
              <w:jc w:val="center"/>
              <w:rPr>
                <w:snapToGrid w:val="0"/>
              </w:rPr>
            </w:pPr>
            <w:r w:rsidRPr="00C91F25">
              <w:t>3</w:t>
            </w:r>
          </w:p>
        </w:tc>
        <w:tc>
          <w:tcPr>
            <w:tcW w:w="1690" w:type="dxa"/>
            <w:vAlign w:val="center"/>
          </w:tcPr>
          <w:p w14:paraId="7BB360B2" w14:textId="77777777" w:rsidR="00C91F25" w:rsidRPr="00C91F25" w:rsidRDefault="00C91F25" w:rsidP="00C91F25">
            <w:pPr>
              <w:keepNext/>
              <w:jc w:val="center"/>
            </w:pPr>
            <w:r w:rsidRPr="00C91F25">
              <w:t>______________</w:t>
            </w:r>
          </w:p>
        </w:tc>
        <w:tc>
          <w:tcPr>
            <w:tcW w:w="2223" w:type="dxa"/>
            <w:vAlign w:val="center"/>
          </w:tcPr>
          <w:p w14:paraId="2B918C32" w14:textId="77777777" w:rsidR="00C91F25" w:rsidRPr="00C91F25" w:rsidRDefault="00C91F25" w:rsidP="00C91F25">
            <w:pPr>
              <w:keepNext/>
              <w:jc w:val="center"/>
              <w:rPr>
                <w:snapToGrid w:val="0"/>
              </w:rPr>
            </w:pPr>
            <w:r w:rsidRPr="00C91F25">
              <w:rPr>
                <w:noProof/>
              </w:rPr>
              <w:t>______________</w:t>
            </w:r>
          </w:p>
        </w:tc>
      </w:tr>
      <w:tr w:rsidR="00C91F25" w:rsidRPr="00C91F25" w14:paraId="03E5EE5A" w14:textId="77777777" w:rsidTr="00313D32">
        <w:tblPrEx>
          <w:tblBorders>
            <w:insideH w:val="single" w:sz="4" w:space="0" w:color="auto"/>
            <w:insideV w:val="single" w:sz="4" w:space="0" w:color="auto"/>
          </w:tblBorders>
        </w:tblPrEx>
        <w:trPr>
          <w:trHeight w:val="451"/>
        </w:trPr>
        <w:tc>
          <w:tcPr>
            <w:tcW w:w="5101" w:type="dxa"/>
            <w:vAlign w:val="center"/>
          </w:tcPr>
          <w:p w14:paraId="0F4A13E8" w14:textId="77777777" w:rsidR="00C91F25" w:rsidRPr="00C91F25" w:rsidRDefault="00C91F25" w:rsidP="00C91F25">
            <w:pPr>
              <w:keepNext/>
              <w:rPr>
                <w:snapToGrid w:val="0"/>
              </w:rPr>
            </w:pPr>
            <w:r w:rsidRPr="00C91F25">
              <w:t>Aide au stationnement arrière</w:t>
            </w:r>
          </w:p>
        </w:tc>
        <w:tc>
          <w:tcPr>
            <w:tcW w:w="1074" w:type="dxa"/>
            <w:vAlign w:val="center"/>
          </w:tcPr>
          <w:p w14:paraId="27EA6DE5" w14:textId="77777777" w:rsidR="00C91F25" w:rsidRPr="00C91F25" w:rsidRDefault="00C91F25" w:rsidP="00C91F25">
            <w:pPr>
              <w:keepNext/>
              <w:jc w:val="center"/>
              <w:rPr>
                <w:snapToGrid w:val="0"/>
              </w:rPr>
            </w:pPr>
            <w:r w:rsidRPr="00C91F25">
              <w:t>3</w:t>
            </w:r>
          </w:p>
        </w:tc>
        <w:tc>
          <w:tcPr>
            <w:tcW w:w="1690" w:type="dxa"/>
            <w:vAlign w:val="center"/>
          </w:tcPr>
          <w:p w14:paraId="6786B006" w14:textId="77777777" w:rsidR="00C91F25" w:rsidRPr="00C91F25" w:rsidRDefault="00C91F25" w:rsidP="00C91F25">
            <w:pPr>
              <w:keepNext/>
              <w:jc w:val="center"/>
            </w:pPr>
            <w:r w:rsidRPr="00C91F25">
              <w:t>______________</w:t>
            </w:r>
          </w:p>
        </w:tc>
        <w:tc>
          <w:tcPr>
            <w:tcW w:w="2223" w:type="dxa"/>
            <w:vAlign w:val="center"/>
          </w:tcPr>
          <w:p w14:paraId="351BBB1C" w14:textId="77777777" w:rsidR="00C91F25" w:rsidRPr="00C91F25" w:rsidRDefault="00C91F25" w:rsidP="00C91F25">
            <w:pPr>
              <w:keepNext/>
              <w:jc w:val="center"/>
              <w:rPr>
                <w:snapToGrid w:val="0"/>
              </w:rPr>
            </w:pPr>
            <w:r w:rsidRPr="00C91F25">
              <w:rPr>
                <w:noProof/>
              </w:rPr>
              <w:t>______________</w:t>
            </w:r>
          </w:p>
        </w:tc>
      </w:tr>
      <w:tr w:rsidR="00C91F25" w:rsidRPr="00C91F25" w14:paraId="71235FBE" w14:textId="77777777" w:rsidTr="00313D32">
        <w:tblPrEx>
          <w:tblBorders>
            <w:insideH w:val="single" w:sz="4" w:space="0" w:color="auto"/>
            <w:insideV w:val="single" w:sz="4" w:space="0" w:color="auto"/>
          </w:tblBorders>
        </w:tblPrEx>
        <w:trPr>
          <w:trHeight w:val="451"/>
        </w:trPr>
        <w:tc>
          <w:tcPr>
            <w:tcW w:w="5101" w:type="dxa"/>
            <w:vAlign w:val="center"/>
          </w:tcPr>
          <w:p w14:paraId="26F5A99F" w14:textId="77777777" w:rsidR="00C91F25" w:rsidRPr="00C91F25" w:rsidRDefault="00C91F25" w:rsidP="00C91F25">
            <w:pPr>
              <w:keepNext/>
              <w:rPr>
                <w:snapToGrid w:val="0"/>
              </w:rPr>
            </w:pPr>
            <w:r w:rsidRPr="00C91F25">
              <w:t xml:space="preserve">Key </w:t>
            </w:r>
            <w:proofErr w:type="spellStart"/>
            <w:r w:rsidRPr="00C91F25">
              <w:t>less</w:t>
            </w:r>
            <w:proofErr w:type="spellEnd"/>
          </w:p>
        </w:tc>
        <w:tc>
          <w:tcPr>
            <w:tcW w:w="1074" w:type="dxa"/>
            <w:vAlign w:val="center"/>
          </w:tcPr>
          <w:p w14:paraId="3978F1B5" w14:textId="77777777" w:rsidR="00C91F25" w:rsidRPr="00C91F25" w:rsidRDefault="00C91F25" w:rsidP="00C91F25">
            <w:pPr>
              <w:keepNext/>
              <w:jc w:val="center"/>
              <w:rPr>
                <w:snapToGrid w:val="0"/>
              </w:rPr>
            </w:pPr>
            <w:r w:rsidRPr="00C91F25">
              <w:t>3</w:t>
            </w:r>
          </w:p>
        </w:tc>
        <w:tc>
          <w:tcPr>
            <w:tcW w:w="1690" w:type="dxa"/>
            <w:vAlign w:val="center"/>
          </w:tcPr>
          <w:p w14:paraId="6FDD8863" w14:textId="77777777" w:rsidR="00C91F25" w:rsidRPr="00C91F25" w:rsidRDefault="00C91F25" w:rsidP="00C91F25">
            <w:pPr>
              <w:keepNext/>
              <w:jc w:val="center"/>
            </w:pPr>
            <w:r w:rsidRPr="00C91F25">
              <w:t>€ 462,00</w:t>
            </w:r>
          </w:p>
        </w:tc>
        <w:tc>
          <w:tcPr>
            <w:tcW w:w="2223" w:type="dxa"/>
            <w:vAlign w:val="center"/>
          </w:tcPr>
          <w:p w14:paraId="20C643CA" w14:textId="77777777" w:rsidR="00C91F25" w:rsidRPr="00C91F25" w:rsidRDefault="00C91F25" w:rsidP="00C91F25">
            <w:pPr>
              <w:keepNext/>
              <w:jc w:val="center"/>
              <w:rPr>
                <w:snapToGrid w:val="0"/>
              </w:rPr>
            </w:pPr>
            <w:r w:rsidRPr="00C91F25">
              <w:rPr>
                <w:noProof/>
              </w:rPr>
              <w:t>€ 1.677,06</w:t>
            </w:r>
          </w:p>
        </w:tc>
      </w:tr>
      <w:tr w:rsidR="00C91F25" w:rsidRPr="00C91F25" w14:paraId="16CBC616" w14:textId="77777777" w:rsidTr="00313D32">
        <w:tblPrEx>
          <w:tblBorders>
            <w:insideH w:val="single" w:sz="4" w:space="0" w:color="auto"/>
            <w:insideV w:val="single" w:sz="4" w:space="0" w:color="auto"/>
          </w:tblBorders>
        </w:tblPrEx>
        <w:trPr>
          <w:trHeight w:val="451"/>
        </w:trPr>
        <w:tc>
          <w:tcPr>
            <w:tcW w:w="5101" w:type="dxa"/>
            <w:vAlign w:val="center"/>
          </w:tcPr>
          <w:p w14:paraId="751CE12C" w14:textId="77777777" w:rsidR="00C91F25" w:rsidRPr="00C91F25" w:rsidRDefault="00C91F25" w:rsidP="00C91F25">
            <w:pPr>
              <w:keepNext/>
              <w:rPr>
                <w:snapToGrid w:val="0"/>
              </w:rPr>
            </w:pPr>
            <w:r w:rsidRPr="00C91F25">
              <w:t>Régulateur de vitesse adaptatif</w:t>
            </w:r>
          </w:p>
        </w:tc>
        <w:tc>
          <w:tcPr>
            <w:tcW w:w="1074" w:type="dxa"/>
            <w:vAlign w:val="center"/>
          </w:tcPr>
          <w:p w14:paraId="6FF75D93" w14:textId="77777777" w:rsidR="00C91F25" w:rsidRPr="00C91F25" w:rsidRDefault="00C91F25" w:rsidP="00C91F25">
            <w:pPr>
              <w:keepNext/>
              <w:jc w:val="center"/>
              <w:rPr>
                <w:snapToGrid w:val="0"/>
              </w:rPr>
            </w:pPr>
            <w:r w:rsidRPr="00C91F25">
              <w:t>3</w:t>
            </w:r>
          </w:p>
        </w:tc>
        <w:tc>
          <w:tcPr>
            <w:tcW w:w="1690" w:type="dxa"/>
            <w:vAlign w:val="center"/>
          </w:tcPr>
          <w:p w14:paraId="7FCDD5B2" w14:textId="77777777" w:rsidR="00C91F25" w:rsidRPr="00C91F25" w:rsidRDefault="00C91F25" w:rsidP="00C91F25">
            <w:pPr>
              <w:keepNext/>
              <w:jc w:val="center"/>
            </w:pPr>
            <w:r w:rsidRPr="00C91F25">
              <w:t>€ 326,00</w:t>
            </w:r>
          </w:p>
        </w:tc>
        <w:tc>
          <w:tcPr>
            <w:tcW w:w="2223" w:type="dxa"/>
            <w:vAlign w:val="center"/>
          </w:tcPr>
          <w:p w14:paraId="168C1344" w14:textId="77777777" w:rsidR="00C91F25" w:rsidRPr="00C91F25" w:rsidRDefault="00C91F25" w:rsidP="00C91F25">
            <w:pPr>
              <w:keepNext/>
              <w:jc w:val="center"/>
              <w:rPr>
                <w:snapToGrid w:val="0"/>
              </w:rPr>
            </w:pPr>
            <w:r w:rsidRPr="00C91F25">
              <w:rPr>
                <w:noProof/>
              </w:rPr>
              <w:t>€ 1.183,38</w:t>
            </w:r>
          </w:p>
        </w:tc>
      </w:tr>
      <w:tr w:rsidR="00C91F25" w:rsidRPr="00C91F25" w14:paraId="2D5710F4" w14:textId="77777777" w:rsidTr="00313D32">
        <w:tblPrEx>
          <w:tblBorders>
            <w:insideH w:val="single" w:sz="4" w:space="0" w:color="auto"/>
            <w:insideV w:val="single" w:sz="4" w:space="0" w:color="auto"/>
          </w:tblBorders>
        </w:tblPrEx>
        <w:trPr>
          <w:trHeight w:val="451"/>
        </w:trPr>
        <w:tc>
          <w:tcPr>
            <w:tcW w:w="5101" w:type="dxa"/>
            <w:vAlign w:val="center"/>
          </w:tcPr>
          <w:p w14:paraId="227AFE2E" w14:textId="77777777" w:rsidR="00C91F25" w:rsidRPr="00C91F25" w:rsidRDefault="00C91F25" w:rsidP="00C91F25">
            <w:pPr>
              <w:keepNext/>
              <w:rPr>
                <w:snapToGrid w:val="0"/>
              </w:rPr>
            </w:pPr>
            <w:r w:rsidRPr="00C91F25">
              <w:t>Livraison et installation striping + n° de toit</w:t>
            </w:r>
          </w:p>
        </w:tc>
        <w:tc>
          <w:tcPr>
            <w:tcW w:w="1074" w:type="dxa"/>
            <w:vAlign w:val="center"/>
          </w:tcPr>
          <w:p w14:paraId="6375E96D" w14:textId="77777777" w:rsidR="00C91F25" w:rsidRPr="00C91F25" w:rsidRDefault="00C91F25" w:rsidP="00C91F25">
            <w:pPr>
              <w:keepNext/>
              <w:jc w:val="center"/>
              <w:rPr>
                <w:snapToGrid w:val="0"/>
              </w:rPr>
            </w:pPr>
            <w:r w:rsidRPr="00C91F25">
              <w:t>3</w:t>
            </w:r>
          </w:p>
        </w:tc>
        <w:tc>
          <w:tcPr>
            <w:tcW w:w="1690" w:type="dxa"/>
            <w:vAlign w:val="center"/>
          </w:tcPr>
          <w:p w14:paraId="3D88D5B6" w14:textId="77777777" w:rsidR="00C91F25" w:rsidRPr="00C91F25" w:rsidRDefault="00C91F25" w:rsidP="00C91F25">
            <w:pPr>
              <w:keepNext/>
              <w:jc w:val="center"/>
            </w:pPr>
            <w:r w:rsidRPr="00C91F25">
              <w:t>€ 1.015,00</w:t>
            </w:r>
          </w:p>
        </w:tc>
        <w:tc>
          <w:tcPr>
            <w:tcW w:w="2223" w:type="dxa"/>
            <w:vAlign w:val="center"/>
          </w:tcPr>
          <w:p w14:paraId="457B7C29" w14:textId="77777777" w:rsidR="00C91F25" w:rsidRPr="00C91F25" w:rsidRDefault="00C91F25" w:rsidP="00C91F25">
            <w:pPr>
              <w:keepNext/>
              <w:jc w:val="center"/>
              <w:rPr>
                <w:snapToGrid w:val="0"/>
              </w:rPr>
            </w:pPr>
            <w:r w:rsidRPr="00C91F25">
              <w:rPr>
                <w:noProof/>
              </w:rPr>
              <w:t>€ 3.684,45</w:t>
            </w:r>
          </w:p>
        </w:tc>
      </w:tr>
      <w:tr w:rsidR="00C91F25" w:rsidRPr="00C91F25" w14:paraId="45EA8D9B" w14:textId="77777777" w:rsidTr="00313D32">
        <w:tblPrEx>
          <w:tblBorders>
            <w:insideH w:val="single" w:sz="4" w:space="0" w:color="auto"/>
            <w:insideV w:val="single" w:sz="4" w:space="0" w:color="auto"/>
          </w:tblBorders>
        </w:tblPrEx>
        <w:trPr>
          <w:trHeight w:val="451"/>
        </w:trPr>
        <w:tc>
          <w:tcPr>
            <w:tcW w:w="5101" w:type="dxa"/>
            <w:vAlign w:val="center"/>
          </w:tcPr>
          <w:p w14:paraId="0032353D" w14:textId="77777777" w:rsidR="00C91F25" w:rsidRPr="00C91F25" w:rsidRDefault="00C91F25" w:rsidP="00C91F25">
            <w:pPr>
              <w:keepNext/>
              <w:rPr>
                <w:snapToGrid w:val="0"/>
              </w:rPr>
            </w:pPr>
            <w:r w:rsidRPr="00C91F25">
              <w:t xml:space="preserve">Livraison et installation </w:t>
            </w:r>
            <w:proofErr w:type="spellStart"/>
            <w:r w:rsidRPr="00C91F25">
              <w:t>batt.suppl</w:t>
            </w:r>
            <w:proofErr w:type="spellEnd"/>
            <w:r w:rsidRPr="00C91F25">
              <w:t>.</w:t>
            </w:r>
          </w:p>
        </w:tc>
        <w:tc>
          <w:tcPr>
            <w:tcW w:w="1074" w:type="dxa"/>
            <w:vAlign w:val="center"/>
          </w:tcPr>
          <w:p w14:paraId="21311B69" w14:textId="77777777" w:rsidR="00C91F25" w:rsidRPr="00C91F25" w:rsidRDefault="00C91F25" w:rsidP="00C91F25">
            <w:pPr>
              <w:keepNext/>
              <w:jc w:val="center"/>
              <w:rPr>
                <w:snapToGrid w:val="0"/>
              </w:rPr>
            </w:pPr>
            <w:r w:rsidRPr="00C91F25">
              <w:t>3</w:t>
            </w:r>
          </w:p>
        </w:tc>
        <w:tc>
          <w:tcPr>
            <w:tcW w:w="1690" w:type="dxa"/>
            <w:vAlign w:val="center"/>
          </w:tcPr>
          <w:p w14:paraId="73F5521A" w14:textId="77777777" w:rsidR="00C91F25" w:rsidRPr="00C91F25" w:rsidRDefault="00C91F25" w:rsidP="00C91F25">
            <w:pPr>
              <w:keepNext/>
              <w:jc w:val="center"/>
            </w:pPr>
            <w:r w:rsidRPr="00C91F25">
              <w:t>€ 1.090,00</w:t>
            </w:r>
          </w:p>
        </w:tc>
        <w:tc>
          <w:tcPr>
            <w:tcW w:w="2223" w:type="dxa"/>
            <w:vAlign w:val="center"/>
          </w:tcPr>
          <w:p w14:paraId="255B9832" w14:textId="77777777" w:rsidR="00C91F25" w:rsidRPr="00C91F25" w:rsidRDefault="00C91F25" w:rsidP="00C91F25">
            <w:pPr>
              <w:keepNext/>
              <w:jc w:val="center"/>
              <w:rPr>
                <w:snapToGrid w:val="0"/>
              </w:rPr>
            </w:pPr>
            <w:r w:rsidRPr="00C91F25">
              <w:rPr>
                <w:noProof/>
              </w:rPr>
              <w:t>€ 3.956,70</w:t>
            </w:r>
          </w:p>
        </w:tc>
      </w:tr>
      <w:tr w:rsidR="00C91F25" w:rsidRPr="00C91F25" w14:paraId="6E29A4EC" w14:textId="77777777" w:rsidTr="00313D32">
        <w:tblPrEx>
          <w:tblBorders>
            <w:insideH w:val="single" w:sz="4" w:space="0" w:color="auto"/>
            <w:insideV w:val="single" w:sz="4" w:space="0" w:color="auto"/>
          </w:tblBorders>
        </w:tblPrEx>
        <w:trPr>
          <w:trHeight w:val="451"/>
        </w:trPr>
        <w:tc>
          <w:tcPr>
            <w:tcW w:w="5101" w:type="dxa"/>
            <w:vAlign w:val="center"/>
          </w:tcPr>
          <w:p w14:paraId="52474C2C" w14:textId="77777777" w:rsidR="00C91F25" w:rsidRPr="00C91F25" w:rsidRDefault="00C91F25" w:rsidP="00C91F25">
            <w:pPr>
              <w:keepNext/>
              <w:rPr>
                <w:snapToGrid w:val="0"/>
              </w:rPr>
            </w:pPr>
            <w:r w:rsidRPr="00C91F25">
              <w:t>Livraison et installation d'un allume cigare suppl. dans le coffre</w:t>
            </w:r>
          </w:p>
        </w:tc>
        <w:tc>
          <w:tcPr>
            <w:tcW w:w="1074" w:type="dxa"/>
            <w:vAlign w:val="center"/>
          </w:tcPr>
          <w:p w14:paraId="14421E29" w14:textId="77777777" w:rsidR="00C91F25" w:rsidRPr="00C91F25" w:rsidRDefault="00C91F25" w:rsidP="00C91F25">
            <w:pPr>
              <w:keepNext/>
              <w:jc w:val="center"/>
              <w:rPr>
                <w:snapToGrid w:val="0"/>
              </w:rPr>
            </w:pPr>
            <w:r w:rsidRPr="00C91F25">
              <w:t>3</w:t>
            </w:r>
          </w:p>
        </w:tc>
        <w:tc>
          <w:tcPr>
            <w:tcW w:w="1690" w:type="dxa"/>
            <w:vAlign w:val="center"/>
          </w:tcPr>
          <w:p w14:paraId="478BCD22" w14:textId="77777777" w:rsidR="00C91F25" w:rsidRPr="00C91F25" w:rsidRDefault="00C91F25" w:rsidP="00C91F25">
            <w:pPr>
              <w:keepNext/>
              <w:jc w:val="center"/>
            </w:pPr>
            <w:r w:rsidRPr="00C91F25">
              <w:t>€ 120,00</w:t>
            </w:r>
          </w:p>
        </w:tc>
        <w:tc>
          <w:tcPr>
            <w:tcW w:w="2223" w:type="dxa"/>
            <w:vAlign w:val="center"/>
          </w:tcPr>
          <w:p w14:paraId="59495AB5" w14:textId="77777777" w:rsidR="00C91F25" w:rsidRPr="00C91F25" w:rsidRDefault="00C91F25" w:rsidP="00C91F25">
            <w:pPr>
              <w:keepNext/>
              <w:jc w:val="center"/>
              <w:rPr>
                <w:snapToGrid w:val="0"/>
              </w:rPr>
            </w:pPr>
            <w:r w:rsidRPr="00C91F25">
              <w:rPr>
                <w:noProof/>
              </w:rPr>
              <w:t>€ 435,60</w:t>
            </w:r>
          </w:p>
        </w:tc>
      </w:tr>
      <w:tr w:rsidR="00C91F25" w:rsidRPr="00C91F25" w14:paraId="05027E55" w14:textId="77777777" w:rsidTr="00313D32">
        <w:tblPrEx>
          <w:tblBorders>
            <w:insideH w:val="single" w:sz="4" w:space="0" w:color="auto"/>
            <w:insideV w:val="single" w:sz="4" w:space="0" w:color="auto"/>
          </w:tblBorders>
        </w:tblPrEx>
        <w:trPr>
          <w:trHeight w:val="451"/>
        </w:trPr>
        <w:tc>
          <w:tcPr>
            <w:tcW w:w="5101" w:type="dxa"/>
            <w:vAlign w:val="center"/>
          </w:tcPr>
          <w:p w14:paraId="4EA8E366" w14:textId="77777777" w:rsidR="00C91F25" w:rsidRPr="00C91F25" w:rsidRDefault="00C91F25" w:rsidP="00C91F25">
            <w:pPr>
              <w:keepNext/>
              <w:rPr>
                <w:snapToGrid w:val="0"/>
              </w:rPr>
            </w:pPr>
            <w:r w:rsidRPr="00C91F25">
              <w:t>Livraison et installation d'une boîte à fusible auto</w:t>
            </w:r>
          </w:p>
        </w:tc>
        <w:tc>
          <w:tcPr>
            <w:tcW w:w="1074" w:type="dxa"/>
            <w:vAlign w:val="center"/>
          </w:tcPr>
          <w:p w14:paraId="4028AF06" w14:textId="77777777" w:rsidR="00C91F25" w:rsidRPr="00C91F25" w:rsidRDefault="00C91F25" w:rsidP="00C91F25">
            <w:pPr>
              <w:keepNext/>
              <w:jc w:val="center"/>
              <w:rPr>
                <w:snapToGrid w:val="0"/>
              </w:rPr>
            </w:pPr>
            <w:r w:rsidRPr="00C91F25">
              <w:t>3</w:t>
            </w:r>
          </w:p>
        </w:tc>
        <w:tc>
          <w:tcPr>
            <w:tcW w:w="1690" w:type="dxa"/>
            <w:vAlign w:val="center"/>
          </w:tcPr>
          <w:p w14:paraId="73CF5364" w14:textId="77777777" w:rsidR="00C91F25" w:rsidRPr="00C91F25" w:rsidRDefault="00C91F25" w:rsidP="00C91F25">
            <w:pPr>
              <w:keepNext/>
              <w:jc w:val="center"/>
            </w:pPr>
            <w:r w:rsidRPr="00C91F25">
              <w:t>€ 340,00</w:t>
            </w:r>
          </w:p>
        </w:tc>
        <w:tc>
          <w:tcPr>
            <w:tcW w:w="2223" w:type="dxa"/>
            <w:vAlign w:val="center"/>
          </w:tcPr>
          <w:p w14:paraId="73BF17D7" w14:textId="77777777" w:rsidR="00C91F25" w:rsidRPr="00C91F25" w:rsidRDefault="00C91F25" w:rsidP="00C91F25">
            <w:pPr>
              <w:keepNext/>
              <w:jc w:val="center"/>
              <w:rPr>
                <w:snapToGrid w:val="0"/>
              </w:rPr>
            </w:pPr>
            <w:r w:rsidRPr="00C91F25">
              <w:rPr>
                <w:noProof/>
              </w:rPr>
              <w:t>€ 1.234,20</w:t>
            </w:r>
          </w:p>
        </w:tc>
      </w:tr>
      <w:tr w:rsidR="00C91F25" w:rsidRPr="00C91F25" w14:paraId="6A660E2B" w14:textId="77777777" w:rsidTr="00313D32">
        <w:tblPrEx>
          <w:tblBorders>
            <w:insideH w:val="single" w:sz="4" w:space="0" w:color="auto"/>
            <w:insideV w:val="single" w:sz="4" w:space="0" w:color="auto"/>
          </w:tblBorders>
        </w:tblPrEx>
        <w:trPr>
          <w:trHeight w:val="451"/>
        </w:trPr>
        <w:tc>
          <w:tcPr>
            <w:tcW w:w="5101" w:type="dxa"/>
            <w:vAlign w:val="center"/>
          </w:tcPr>
          <w:p w14:paraId="4BB533A8" w14:textId="77777777" w:rsidR="00C91F25" w:rsidRPr="00C91F25" w:rsidRDefault="00C91F25" w:rsidP="00C91F25">
            <w:pPr>
              <w:keepNext/>
              <w:rPr>
                <w:snapToGrid w:val="0"/>
              </w:rPr>
            </w:pPr>
            <w:r w:rsidRPr="00C91F25">
              <w:t>Livraison et installation d'une liseuse de carte à LED</w:t>
            </w:r>
          </w:p>
        </w:tc>
        <w:tc>
          <w:tcPr>
            <w:tcW w:w="1074" w:type="dxa"/>
            <w:vAlign w:val="center"/>
          </w:tcPr>
          <w:p w14:paraId="018B9764" w14:textId="77777777" w:rsidR="00C91F25" w:rsidRPr="00C91F25" w:rsidRDefault="00C91F25" w:rsidP="00C91F25">
            <w:pPr>
              <w:keepNext/>
              <w:jc w:val="center"/>
              <w:rPr>
                <w:snapToGrid w:val="0"/>
              </w:rPr>
            </w:pPr>
            <w:r w:rsidRPr="00C91F25">
              <w:t>3</w:t>
            </w:r>
          </w:p>
        </w:tc>
        <w:tc>
          <w:tcPr>
            <w:tcW w:w="1690" w:type="dxa"/>
            <w:vAlign w:val="center"/>
          </w:tcPr>
          <w:p w14:paraId="633B8542" w14:textId="77777777" w:rsidR="00C91F25" w:rsidRPr="00C91F25" w:rsidRDefault="00C91F25" w:rsidP="00C91F25">
            <w:pPr>
              <w:keepNext/>
              <w:jc w:val="center"/>
            </w:pPr>
            <w:r w:rsidRPr="00C91F25">
              <w:t>€ 180,00</w:t>
            </w:r>
          </w:p>
        </w:tc>
        <w:tc>
          <w:tcPr>
            <w:tcW w:w="2223" w:type="dxa"/>
            <w:vAlign w:val="center"/>
          </w:tcPr>
          <w:p w14:paraId="7D741C13" w14:textId="77777777" w:rsidR="00C91F25" w:rsidRPr="00C91F25" w:rsidRDefault="00C91F25" w:rsidP="00C91F25">
            <w:pPr>
              <w:keepNext/>
              <w:jc w:val="center"/>
              <w:rPr>
                <w:snapToGrid w:val="0"/>
              </w:rPr>
            </w:pPr>
            <w:r w:rsidRPr="00C91F25">
              <w:rPr>
                <w:noProof/>
              </w:rPr>
              <w:t>€ 653,40</w:t>
            </w:r>
          </w:p>
        </w:tc>
      </w:tr>
      <w:tr w:rsidR="00C91F25" w:rsidRPr="00C91F25" w14:paraId="553E22AE" w14:textId="77777777" w:rsidTr="00313D32">
        <w:tblPrEx>
          <w:tblBorders>
            <w:insideH w:val="single" w:sz="4" w:space="0" w:color="auto"/>
            <w:insideV w:val="single" w:sz="4" w:space="0" w:color="auto"/>
          </w:tblBorders>
        </w:tblPrEx>
        <w:trPr>
          <w:trHeight w:val="451"/>
        </w:trPr>
        <w:tc>
          <w:tcPr>
            <w:tcW w:w="5101" w:type="dxa"/>
            <w:vAlign w:val="center"/>
          </w:tcPr>
          <w:p w14:paraId="683A7ED4" w14:textId="77777777" w:rsidR="00C91F25" w:rsidRPr="00C91F25" w:rsidRDefault="00C91F25" w:rsidP="00C91F25">
            <w:pPr>
              <w:keepNext/>
              <w:rPr>
                <w:snapToGrid w:val="0"/>
              </w:rPr>
            </w:pPr>
            <w:proofErr w:type="spellStart"/>
            <w:r w:rsidRPr="00C91F25">
              <w:t>Legend</w:t>
            </w:r>
            <w:proofErr w:type="spellEnd"/>
            <w:r w:rsidRPr="00C91F25">
              <w:t xml:space="preserve"> et </w:t>
            </w:r>
            <w:proofErr w:type="spellStart"/>
            <w:r w:rsidRPr="00C91F25">
              <w:t>visibaem</w:t>
            </w:r>
            <w:proofErr w:type="spellEnd"/>
            <w:r w:rsidRPr="00C91F25">
              <w:t xml:space="preserve"> (poste 8, 13, 15 et 29)</w:t>
            </w:r>
          </w:p>
        </w:tc>
        <w:tc>
          <w:tcPr>
            <w:tcW w:w="1074" w:type="dxa"/>
            <w:vAlign w:val="center"/>
          </w:tcPr>
          <w:p w14:paraId="27208AD8" w14:textId="77777777" w:rsidR="00C91F25" w:rsidRPr="00C91F25" w:rsidRDefault="00C91F25" w:rsidP="00C91F25">
            <w:pPr>
              <w:keepNext/>
              <w:jc w:val="center"/>
              <w:rPr>
                <w:snapToGrid w:val="0"/>
              </w:rPr>
            </w:pPr>
            <w:r w:rsidRPr="00C91F25">
              <w:t>3</w:t>
            </w:r>
          </w:p>
        </w:tc>
        <w:tc>
          <w:tcPr>
            <w:tcW w:w="1690" w:type="dxa"/>
            <w:vAlign w:val="center"/>
          </w:tcPr>
          <w:p w14:paraId="267B55AA" w14:textId="77777777" w:rsidR="00C91F25" w:rsidRPr="00C91F25" w:rsidRDefault="00C91F25" w:rsidP="00C91F25">
            <w:pPr>
              <w:keepNext/>
              <w:jc w:val="center"/>
            </w:pPr>
            <w:r w:rsidRPr="00C91F25">
              <w:t>€ 6.994,00</w:t>
            </w:r>
          </w:p>
        </w:tc>
        <w:tc>
          <w:tcPr>
            <w:tcW w:w="2223" w:type="dxa"/>
            <w:vAlign w:val="center"/>
          </w:tcPr>
          <w:p w14:paraId="64922263" w14:textId="77777777" w:rsidR="00C91F25" w:rsidRPr="00C91F25" w:rsidRDefault="00C91F25" w:rsidP="00C91F25">
            <w:pPr>
              <w:keepNext/>
              <w:jc w:val="center"/>
              <w:rPr>
                <w:snapToGrid w:val="0"/>
              </w:rPr>
            </w:pPr>
            <w:r w:rsidRPr="00C91F25">
              <w:rPr>
                <w:noProof/>
              </w:rPr>
              <w:t>€ 25.388,22</w:t>
            </w:r>
          </w:p>
        </w:tc>
      </w:tr>
      <w:tr w:rsidR="00C91F25" w:rsidRPr="00C91F25" w14:paraId="33A115BB" w14:textId="77777777" w:rsidTr="00313D32">
        <w:tblPrEx>
          <w:tblBorders>
            <w:insideH w:val="single" w:sz="4" w:space="0" w:color="auto"/>
            <w:insideV w:val="single" w:sz="4" w:space="0" w:color="auto"/>
          </w:tblBorders>
        </w:tblPrEx>
        <w:trPr>
          <w:trHeight w:val="451"/>
        </w:trPr>
        <w:tc>
          <w:tcPr>
            <w:tcW w:w="5101" w:type="dxa"/>
            <w:vAlign w:val="center"/>
          </w:tcPr>
          <w:p w14:paraId="4BC54A92" w14:textId="77777777" w:rsidR="00C91F25" w:rsidRPr="00C91F25" w:rsidRDefault="00C91F25" w:rsidP="00C91F25">
            <w:pPr>
              <w:keepNext/>
              <w:rPr>
                <w:snapToGrid w:val="0"/>
              </w:rPr>
            </w:pPr>
            <w:r w:rsidRPr="00C91F25">
              <w:t>Livraison et placement filme teinté vitre arr. (65%) et vitres arr. latérales (95%)</w:t>
            </w:r>
          </w:p>
        </w:tc>
        <w:tc>
          <w:tcPr>
            <w:tcW w:w="1074" w:type="dxa"/>
            <w:vAlign w:val="center"/>
          </w:tcPr>
          <w:p w14:paraId="6ACAA950" w14:textId="77777777" w:rsidR="00C91F25" w:rsidRPr="00C91F25" w:rsidRDefault="00C91F25" w:rsidP="00C91F25">
            <w:pPr>
              <w:keepNext/>
              <w:jc w:val="center"/>
              <w:rPr>
                <w:snapToGrid w:val="0"/>
              </w:rPr>
            </w:pPr>
            <w:r w:rsidRPr="00C91F25">
              <w:t>3</w:t>
            </w:r>
          </w:p>
        </w:tc>
        <w:tc>
          <w:tcPr>
            <w:tcW w:w="1690" w:type="dxa"/>
            <w:vAlign w:val="center"/>
          </w:tcPr>
          <w:p w14:paraId="7BCE5FF0" w14:textId="77777777" w:rsidR="00C91F25" w:rsidRPr="00C91F25" w:rsidRDefault="00C91F25" w:rsidP="00C91F25">
            <w:pPr>
              <w:keepNext/>
              <w:jc w:val="center"/>
            </w:pPr>
            <w:r w:rsidRPr="00C91F25">
              <w:t>€ 525,00</w:t>
            </w:r>
          </w:p>
        </w:tc>
        <w:tc>
          <w:tcPr>
            <w:tcW w:w="2223" w:type="dxa"/>
            <w:vAlign w:val="center"/>
          </w:tcPr>
          <w:p w14:paraId="37438063" w14:textId="77777777" w:rsidR="00C91F25" w:rsidRPr="00C91F25" w:rsidRDefault="00C91F25" w:rsidP="00C91F25">
            <w:pPr>
              <w:keepNext/>
              <w:jc w:val="center"/>
              <w:rPr>
                <w:snapToGrid w:val="0"/>
              </w:rPr>
            </w:pPr>
            <w:r w:rsidRPr="00C91F25">
              <w:rPr>
                <w:noProof/>
              </w:rPr>
              <w:t>€ 1.905,75</w:t>
            </w:r>
          </w:p>
        </w:tc>
      </w:tr>
      <w:tr w:rsidR="00C91F25" w:rsidRPr="00C91F25" w14:paraId="69B18B46" w14:textId="77777777" w:rsidTr="00313D32">
        <w:tblPrEx>
          <w:tblBorders>
            <w:insideH w:val="single" w:sz="4" w:space="0" w:color="auto"/>
            <w:insideV w:val="single" w:sz="4" w:space="0" w:color="auto"/>
          </w:tblBorders>
        </w:tblPrEx>
        <w:trPr>
          <w:trHeight w:val="451"/>
        </w:trPr>
        <w:tc>
          <w:tcPr>
            <w:tcW w:w="5101" w:type="dxa"/>
            <w:vAlign w:val="center"/>
          </w:tcPr>
          <w:p w14:paraId="45CB7083" w14:textId="77777777" w:rsidR="00C91F25" w:rsidRPr="00C91F25" w:rsidRDefault="00C91F25" w:rsidP="00C91F25">
            <w:pPr>
              <w:keepNext/>
              <w:rPr>
                <w:snapToGrid w:val="0"/>
              </w:rPr>
            </w:pPr>
            <w:proofErr w:type="spellStart"/>
            <w:r w:rsidRPr="00C91F25">
              <w:t>Livr</w:t>
            </w:r>
            <w:proofErr w:type="spellEnd"/>
            <w:r w:rsidRPr="00C91F25">
              <w:t xml:space="preserve">. et </w:t>
            </w:r>
            <w:proofErr w:type="spellStart"/>
            <w:r w:rsidRPr="00C91F25">
              <w:t>plac</w:t>
            </w:r>
            <w:proofErr w:type="spellEnd"/>
            <w:r w:rsidRPr="00C91F25">
              <w:t>. de 2 x 3 feux bleus sur les rétroviseurs</w:t>
            </w:r>
          </w:p>
        </w:tc>
        <w:tc>
          <w:tcPr>
            <w:tcW w:w="1074" w:type="dxa"/>
            <w:vAlign w:val="center"/>
          </w:tcPr>
          <w:p w14:paraId="28A839AB" w14:textId="77777777" w:rsidR="00C91F25" w:rsidRPr="00C91F25" w:rsidRDefault="00C91F25" w:rsidP="00C91F25">
            <w:pPr>
              <w:keepNext/>
              <w:jc w:val="center"/>
              <w:rPr>
                <w:snapToGrid w:val="0"/>
              </w:rPr>
            </w:pPr>
            <w:r w:rsidRPr="00C91F25">
              <w:t>6</w:t>
            </w:r>
          </w:p>
        </w:tc>
        <w:tc>
          <w:tcPr>
            <w:tcW w:w="1690" w:type="dxa"/>
            <w:vAlign w:val="center"/>
          </w:tcPr>
          <w:p w14:paraId="58B9140F" w14:textId="77777777" w:rsidR="00C91F25" w:rsidRPr="00C91F25" w:rsidRDefault="00C91F25" w:rsidP="00C91F25">
            <w:pPr>
              <w:keepNext/>
              <w:jc w:val="center"/>
            </w:pPr>
            <w:r w:rsidRPr="00C91F25">
              <w:t>€ 295,00</w:t>
            </w:r>
          </w:p>
        </w:tc>
        <w:tc>
          <w:tcPr>
            <w:tcW w:w="2223" w:type="dxa"/>
            <w:vAlign w:val="center"/>
          </w:tcPr>
          <w:p w14:paraId="4F437377" w14:textId="77777777" w:rsidR="00C91F25" w:rsidRPr="00C91F25" w:rsidRDefault="00C91F25" w:rsidP="00C91F25">
            <w:pPr>
              <w:keepNext/>
              <w:jc w:val="center"/>
              <w:rPr>
                <w:snapToGrid w:val="0"/>
              </w:rPr>
            </w:pPr>
            <w:r w:rsidRPr="00C91F25">
              <w:rPr>
                <w:noProof/>
              </w:rPr>
              <w:t>€ 2.141,70</w:t>
            </w:r>
          </w:p>
        </w:tc>
      </w:tr>
      <w:tr w:rsidR="00C91F25" w:rsidRPr="00C91F25" w14:paraId="64A37231" w14:textId="77777777" w:rsidTr="00313D32">
        <w:tblPrEx>
          <w:tblBorders>
            <w:insideH w:val="single" w:sz="4" w:space="0" w:color="auto"/>
            <w:insideV w:val="single" w:sz="4" w:space="0" w:color="auto"/>
          </w:tblBorders>
        </w:tblPrEx>
        <w:trPr>
          <w:trHeight w:val="451"/>
        </w:trPr>
        <w:tc>
          <w:tcPr>
            <w:tcW w:w="5101" w:type="dxa"/>
            <w:vAlign w:val="center"/>
          </w:tcPr>
          <w:p w14:paraId="5B38DD9C" w14:textId="77777777" w:rsidR="00C91F25" w:rsidRPr="00C91F25" w:rsidRDefault="00C91F25" w:rsidP="00C91F25">
            <w:pPr>
              <w:keepNext/>
              <w:rPr>
                <w:snapToGrid w:val="0"/>
              </w:rPr>
            </w:pPr>
            <w:proofErr w:type="spellStart"/>
            <w:r w:rsidRPr="00C91F25">
              <w:t>Livr</w:t>
            </w:r>
            <w:proofErr w:type="spellEnd"/>
            <w:r w:rsidRPr="00C91F25">
              <w:t xml:space="preserve">. et </w:t>
            </w:r>
            <w:proofErr w:type="spellStart"/>
            <w:r w:rsidRPr="00C91F25">
              <w:t>plac</w:t>
            </w:r>
            <w:proofErr w:type="spellEnd"/>
            <w:r w:rsidRPr="00C91F25">
              <w:t>. de 2 x 3 feux bleus sur le montant du coffre (quand ouvert)</w:t>
            </w:r>
          </w:p>
        </w:tc>
        <w:tc>
          <w:tcPr>
            <w:tcW w:w="1074" w:type="dxa"/>
            <w:vAlign w:val="center"/>
          </w:tcPr>
          <w:p w14:paraId="2F9A9A11" w14:textId="77777777" w:rsidR="00C91F25" w:rsidRPr="00C91F25" w:rsidRDefault="00C91F25" w:rsidP="00C91F25">
            <w:pPr>
              <w:keepNext/>
              <w:jc w:val="center"/>
              <w:rPr>
                <w:snapToGrid w:val="0"/>
              </w:rPr>
            </w:pPr>
            <w:r w:rsidRPr="00C91F25">
              <w:t>3</w:t>
            </w:r>
          </w:p>
        </w:tc>
        <w:tc>
          <w:tcPr>
            <w:tcW w:w="1690" w:type="dxa"/>
            <w:vAlign w:val="center"/>
          </w:tcPr>
          <w:p w14:paraId="59154355" w14:textId="77777777" w:rsidR="00C91F25" w:rsidRPr="00C91F25" w:rsidRDefault="00C91F25" w:rsidP="00C91F25">
            <w:pPr>
              <w:keepNext/>
              <w:jc w:val="center"/>
            </w:pPr>
            <w:r w:rsidRPr="00C91F25">
              <w:t>€ 570,00</w:t>
            </w:r>
          </w:p>
        </w:tc>
        <w:tc>
          <w:tcPr>
            <w:tcW w:w="2223" w:type="dxa"/>
            <w:vAlign w:val="center"/>
          </w:tcPr>
          <w:p w14:paraId="1FC506D2" w14:textId="77777777" w:rsidR="00C91F25" w:rsidRPr="00C91F25" w:rsidRDefault="00C91F25" w:rsidP="00C91F25">
            <w:pPr>
              <w:keepNext/>
              <w:jc w:val="center"/>
              <w:rPr>
                <w:snapToGrid w:val="0"/>
              </w:rPr>
            </w:pPr>
            <w:r w:rsidRPr="00C91F25">
              <w:rPr>
                <w:noProof/>
              </w:rPr>
              <w:t>€ 2.069,10</w:t>
            </w:r>
          </w:p>
        </w:tc>
      </w:tr>
      <w:tr w:rsidR="00C91F25" w:rsidRPr="00C91F25" w14:paraId="66399CD9" w14:textId="77777777" w:rsidTr="00313D32">
        <w:tblPrEx>
          <w:tblBorders>
            <w:insideH w:val="single" w:sz="4" w:space="0" w:color="auto"/>
            <w:insideV w:val="single" w:sz="4" w:space="0" w:color="auto"/>
          </w:tblBorders>
        </w:tblPrEx>
        <w:trPr>
          <w:trHeight w:val="451"/>
        </w:trPr>
        <w:tc>
          <w:tcPr>
            <w:tcW w:w="5101" w:type="dxa"/>
            <w:vAlign w:val="center"/>
          </w:tcPr>
          <w:p w14:paraId="6D609BB6" w14:textId="77777777" w:rsidR="00C91F25" w:rsidRPr="00C91F25" w:rsidRDefault="00C91F25" w:rsidP="00C91F25">
            <w:pPr>
              <w:keepNext/>
              <w:rPr>
                <w:snapToGrid w:val="0"/>
              </w:rPr>
            </w:pPr>
            <w:r w:rsidRPr="00C91F25">
              <w:t>Fourniture et placement d'un protège carter</w:t>
            </w:r>
          </w:p>
        </w:tc>
        <w:tc>
          <w:tcPr>
            <w:tcW w:w="1074" w:type="dxa"/>
            <w:vAlign w:val="center"/>
          </w:tcPr>
          <w:p w14:paraId="2E42941F" w14:textId="77777777" w:rsidR="00C91F25" w:rsidRPr="00C91F25" w:rsidRDefault="00C91F25" w:rsidP="00C91F25">
            <w:pPr>
              <w:keepNext/>
              <w:jc w:val="center"/>
              <w:rPr>
                <w:snapToGrid w:val="0"/>
              </w:rPr>
            </w:pPr>
            <w:r w:rsidRPr="00C91F25">
              <w:t>3</w:t>
            </w:r>
          </w:p>
        </w:tc>
        <w:tc>
          <w:tcPr>
            <w:tcW w:w="1690" w:type="dxa"/>
            <w:vAlign w:val="center"/>
          </w:tcPr>
          <w:p w14:paraId="4B393E9B" w14:textId="77777777" w:rsidR="00C91F25" w:rsidRPr="00C91F25" w:rsidRDefault="00C91F25" w:rsidP="00C91F25">
            <w:pPr>
              <w:keepNext/>
              <w:jc w:val="center"/>
            </w:pPr>
            <w:r w:rsidRPr="00C91F25">
              <w:t>€ 770,00</w:t>
            </w:r>
          </w:p>
        </w:tc>
        <w:tc>
          <w:tcPr>
            <w:tcW w:w="2223" w:type="dxa"/>
            <w:vAlign w:val="center"/>
          </w:tcPr>
          <w:p w14:paraId="6E2395E0" w14:textId="77777777" w:rsidR="00C91F25" w:rsidRPr="00C91F25" w:rsidRDefault="00C91F25" w:rsidP="00C91F25">
            <w:pPr>
              <w:keepNext/>
              <w:jc w:val="center"/>
              <w:rPr>
                <w:snapToGrid w:val="0"/>
              </w:rPr>
            </w:pPr>
            <w:r w:rsidRPr="00C91F25">
              <w:rPr>
                <w:noProof/>
              </w:rPr>
              <w:t>€ 2.795,10</w:t>
            </w:r>
          </w:p>
        </w:tc>
      </w:tr>
      <w:tr w:rsidR="00C91F25" w:rsidRPr="00C91F25" w14:paraId="574C0485" w14:textId="77777777" w:rsidTr="00313D32">
        <w:tblPrEx>
          <w:tblBorders>
            <w:insideH w:val="single" w:sz="4" w:space="0" w:color="auto"/>
            <w:insideV w:val="single" w:sz="4" w:space="0" w:color="auto"/>
          </w:tblBorders>
        </w:tblPrEx>
        <w:trPr>
          <w:trHeight w:val="451"/>
        </w:trPr>
        <w:tc>
          <w:tcPr>
            <w:tcW w:w="5101" w:type="dxa"/>
            <w:vAlign w:val="center"/>
          </w:tcPr>
          <w:p w14:paraId="4B430F04" w14:textId="77777777" w:rsidR="00C91F25" w:rsidRPr="00C91F25" w:rsidRDefault="00C91F25" w:rsidP="00C91F25">
            <w:pPr>
              <w:keepNext/>
              <w:rPr>
                <w:snapToGrid w:val="0"/>
              </w:rPr>
            </w:pPr>
            <w:proofErr w:type="spellStart"/>
            <w:r w:rsidRPr="00C91F25">
              <w:t>Livr</w:t>
            </w:r>
            <w:proofErr w:type="spellEnd"/>
            <w:r w:rsidRPr="00C91F25">
              <w:t xml:space="preserve">. et </w:t>
            </w:r>
            <w:proofErr w:type="spellStart"/>
            <w:r w:rsidRPr="00C91F25">
              <w:t>plac</w:t>
            </w:r>
            <w:proofErr w:type="spellEnd"/>
            <w:r w:rsidRPr="00C91F25">
              <w:t xml:space="preserve">. de 2 </w:t>
            </w:r>
            <w:proofErr w:type="spellStart"/>
            <w:r w:rsidRPr="00C91F25">
              <w:t>cornerled</w:t>
            </w:r>
            <w:proofErr w:type="spellEnd"/>
            <w:r w:rsidRPr="00C91F25">
              <w:t xml:space="preserve"> - bleu- dans phares d'origine</w:t>
            </w:r>
          </w:p>
        </w:tc>
        <w:tc>
          <w:tcPr>
            <w:tcW w:w="1074" w:type="dxa"/>
            <w:vAlign w:val="center"/>
          </w:tcPr>
          <w:p w14:paraId="66A3F2A7" w14:textId="77777777" w:rsidR="00C91F25" w:rsidRPr="00C91F25" w:rsidRDefault="00C91F25" w:rsidP="00C91F25">
            <w:pPr>
              <w:keepNext/>
              <w:jc w:val="center"/>
              <w:rPr>
                <w:snapToGrid w:val="0"/>
              </w:rPr>
            </w:pPr>
            <w:r w:rsidRPr="00C91F25">
              <w:t>3</w:t>
            </w:r>
          </w:p>
        </w:tc>
        <w:tc>
          <w:tcPr>
            <w:tcW w:w="1690" w:type="dxa"/>
            <w:vAlign w:val="center"/>
          </w:tcPr>
          <w:p w14:paraId="3AA0E794" w14:textId="77777777" w:rsidR="00C91F25" w:rsidRPr="00C91F25" w:rsidRDefault="00C91F25" w:rsidP="00C91F25">
            <w:pPr>
              <w:keepNext/>
              <w:jc w:val="center"/>
            </w:pPr>
            <w:r w:rsidRPr="00C91F25">
              <w:t>€ 585,00</w:t>
            </w:r>
          </w:p>
        </w:tc>
        <w:tc>
          <w:tcPr>
            <w:tcW w:w="2223" w:type="dxa"/>
            <w:vAlign w:val="center"/>
          </w:tcPr>
          <w:p w14:paraId="49E0FCB8" w14:textId="77777777" w:rsidR="00C91F25" w:rsidRPr="00C91F25" w:rsidRDefault="00C91F25" w:rsidP="00C91F25">
            <w:pPr>
              <w:keepNext/>
              <w:jc w:val="center"/>
              <w:rPr>
                <w:snapToGrid w:val="0"/>
              </w:rPr>
            </w:pPr>
            <w:r w:rsidRPr="00C91F25">
              <w:rPr>
                <w:noProof/>
              </w:rPr>
              <w:t>€ 2.123,55</w:t>
            </w:r>
          </w:p>
        </w:tc>
      </w:tr>
    </w:tbl>
    <w:p w14:paraId="1A564ED1" w14:textId="21EAB094" w:rsidR="00C91F25" w:rsidRPr="00C91F25" w:rsidRDefault="00C91F25" w:rsidP="00C91F25"/>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071"/>
        <w:gridCol w:w="622"/>
        <w:gridCol w:w="445"/>
        <w:gridCol w:w="1680"/>
        <w:gridCol w:w="2211"/>
      </w:tblGrid>
      <w:tr w:rsidR="00C91F25" w:rsidRPr="00C91F25" w14:paraId="6692ED85" w14:textId="77777777" w:rsidTr="00313D32">
        <w:trPr>
          <w:trHeight w:val="304"/>
        </w:trPr>
        <w:tc>
          <w:tcPr>
            <w:tcW w:w="5071" w:type="dxa"/>
            <w:vAlign w:val="center"/>
          </w:tcPr>
          <w:p w14:paraId="7C1A5BFF" w14:textId="77777777" w:rsidR="00C91F25" w:rsidRPr="00C91F25" w:rsidRDefault="00C91F25" w:rsidP="00C91F25">
            <w:pPr>
              <w:keepNext/>
              <w:rPr>
                <w:snapToGrid w:val="0"/>
              </w:rPr>
            </w:pPr>
            <w:proofErr w:type="spellStart"/>
            <w:r w:rsidRPr="00C91F25">
              <w:t>Livr</w:t>
            </w:r>
            <w:proofErr w:type="spellEnd"/>
            <w:r w:rsidRPr="00C91F25">
              <w:t xml:space="preserve">. et </w:t>
            </w:r>
            <w:proofErr w:type="spellStart"/>
            <w:r w:rsidRPr="00C91F25">
              <w:t>plac</w:t>
            </w:r>
            <w:proofErr w:type="spellEnd"/>
            <w:r w:rsidRPr="00C91F25">
              <w:t xml:space="preserve">. de 2 </w:t>
            </w:r>
            <w:proofErr w:type="spellStart"/>
            <w:r w:rsidRPr="00C91F25">
              <w:t>cornerled</w:t>
            </w:r>
            <w:proofErr w:type="spellEnd"/>
            <w:r w:rsidRPr="00C91F25">
              <w:t xml:space="preserve"> - bleu - dans feux arr. d'origine</w:t>
            </w:r>
          </w:p>
        </w:tc>
        <w:tc>
          <w:tcPr>
            <w:tcW w:w="1067" w:type="dxa"/>
            <w:gridSpan w:val="2"/>
            <w:vAlign w:val="center"/>
          </w:tcPr>
          <w:p w14:paraId="1A484F0F" w14:textId="77777777" w:rsidR="00C91F25" w:rsidRPr="00C91F25" w:rsidRDefault="00C91F25" w:rsidP="00C91F25">
            <w:pPr>
              <w:keepNext/>
              <w:jc w:val="center"/>
              <w:rPr>
                <w:snapToGrid w:val="0"/>
              </w:rPr>
            </w:pPr>
            <w:r w:rsidRPr="00C91F25">
              <w:t>3</w:t>
            </w:r>
          </w:p>
        </w:tc>
        <w:tc>
          <w:tcPr>
            <w:tcW w:w="1680" w:type="dxa"/>
            <w:vAlign w:val="center"/>
          </w:tcPr>
          <w:p w14:paraId="630DAB05" w14:textId="77777777" w:rsidR="00C91F25" w:rsidRPr="00C91F25" w:rsidRDefault="00C91F25" w:rsidP="00C91F25">
            <w:pPr>
              <w:keepNext/>
              <w:jc w:val="center"/>
            </w:pPr>
            <w:r w:rsidRPr="00C91F25">
              <w:t>€ 585,00</w:t>
            </w:r>
          </w:p>
        </w:tc>
        <w:tc>
          <w:tcPr>
            <w:tcW w:w="2210" w:type="dxa"/>
            <w:vAlign w:val="center"/>
          </w:tcPr>
          <w:p w14:paraId="1E66BDFA" w14:textId="77777777" w:rsidR="00C91F25" w:rsidRPr="00C91F25" w:rsidRDefault="00C91F25" w:rsidP="00C91F25">
            <w:pPr>
              <w:keepNext/>
              <w:jc w:val="center"/>
              <w:rPr>
                <w:snapToGrid w:val="0"/>
              </w:rPr>
            </w:pPr>
            <w:r w:rsidRPr="00C91F25">
              <w:rPr>
                <w:noProof/>
              </w:rPr>
              <w:t>€ 2.123,55</w:t>
            </w:r>
          </w:p>
        </w:tc>
      </w:tr>
      <w:tr w:rsidR="00C91F25" w:rsidRPr="00C91F25" w14:paraId="0BECDB9F" w14:textId="77777777" w:rsidTr="00313D32">
        <w:trPr>
          <w:trHeight w:val="304"/>
        </w:trPr>
        <w:tc>
          <w:tcPr>
            <w:tcW w:w="5071" w:type="dxa"/>
            <w:vAlign w:val="center"/>
          </w:tcPr>
          <w:p w14:paraId="2DAEEF05" w14:textId="77777777" w:rsidR="00C91F25" w:rsidRPr="00C91F25" w:rsidRDefault="00C91F25" w:rsidP="00C91F25">
            <w:pPr>
              <w:keepNext/>
              <w:rPr>
                <w:snapToGrid w:val="0"/>
              </w:rPr>
            </w:pPr>
            <w:proofErr w:type="spellStart"/>
            <w:r w:rsidRPr="00C91F25">
              <w:t>Livr</w:t>
            </w:r>
            <w:proofErr w:type="spellEnd"/>
            <w:r w:rsidRPr="00C91F25">
              <w:t xml:space="preserve">. et </w:t>
            </w:r>
            <w:proofErr w:type="spellStart"/>
            <w:r w:rsidRPr="00C91F25">
              <w:t>plac</w:t>
            </w:r>
            <w:proofErr w:type="spellEnd"/>
            <w:r w:rsidRPr="00C91F25">
              <w:t xml:space="preserve">. </w:t>
            </w:r>
            <w:proofErr w:type="spellStart"/>
            <w:r w:rsidRPr="00C91F25">
              <w:t>Gunlock</w:t>
            </w:r>
            <w:proofErr w:type="spellEnd"/>
          </w:p>
        </w:tc>
        <w:tc>
          <w:tcPr>
            <w:tcW w:w="1067" w:type="dxa"/>
            <w:gridSpan w:val="2"/>
            <w:vAlign w:val="center"/>
          </w:tcPr>
          <w:p w14:paraId="2B145548" w14:textId="77777777" w:rsidR="00C91F25" w:rsidRPr="00C91F25" w:rsidRDefault="00C91F25" w:rsidP="00C91F25">
            <w:pPr>
              <w:keepNext/>
              <w:jc w:val="center"/>
              <w:rPr>
                <w:snapToGrid w:val="0"/>
              </w:rPr>
            </w:pPr>
            <w:r w:rsidRPr="00C91F25">
              <w:t>3</w:t>
            </w:r>
          </w:p>
        </w:tc>
        <w:tc>
          <w:tcPr>
            <w:tcW w:w="1680" w:type="dxa"/>
            <w:vAlign w:val="center"/>
          </w:tcPr>
          <w:p w14:paraId="4618630D" w14:textId="77777777" w:rsidR="00C91F25" w:rsidRPr="00C91F25" w:rsidRDefault="00C91F25" w:rsidP="00C91F25">
            <w:pPr>
              <w:keepNext/>
              <w:jc w:val="center"/>
            </w:pPr>
            <w:r w:rsidRPr="00C91F25">
              <w:t>€ 975,00</w:t>
            </w:r>
          </w:p>
        </w:tc>
        <w:tc>
          <w:tcPr>
            <w:tcW w:w="2210" w:type="dxa"/>
            <w:vAlign w:val="center"/>
          </w:tcPr>
          <w:p w14:paraId="309CD6E5" w14:textId="77777777" w:rsidR="00C91F25" w:rsidRPr="00C91F25" w:rsidRDefault="00C91F25" w:rsidP="00C91F25">
            <w:pPr>
              <w:keepNext/>
              <w:jc w:val="center"/>
              <w:rPr>
                <w:snapToGrid w:val="0"/>
              </w:rPr>
            </w:pPr>
            <w:r w:rsidRPr="00C91F25">
              <w:rPr>
                <w:noProof/>
              </w:rPr>
              <w:t>€ 3.539,25</w:t>
            </w:r>
          </w:p>
        </w:tc>
      </w:tr>
      <w:tr w:rsidR="00C91F25" w:rsidRPr="00C91F25" w14:paraId="2EC0C929" w14:textId="77777777" w:rsidTr="00313D32">
        <w:trPr>
          <w:trHeight w:val="304"/>
        </w:trPr>
        <w:tc>
          <w:tcPr>
            <w:tcW w:w="5071" w:type="dxa"/>
            <w:vAlign w:val="center"/>
          </w:tcPr>
          <w:p w14:paraId="18B220BB" w14:textId="77777777" w:rsidR="00C91F25" w:rsidRPr="00C91F25" w:rsidRDefault="00C91F25" w:rsidP="00C91F25">
            <w:pPr>
              <w:keepNext/>
              <w:rPr>
                <w:snapToGrid w:val="0"/>
                <w:lang w:val="nl-NL"/>
              </w:rPr>
            </w:pPr>
            <w:r w:rsidRPr="00C91F25">
              <w:rPr>
                <w:lang w:val="nl-NL"/>
              </w:rPr>
              <w:t xml:space="preserve">4 pneus </w:t>
            </w:r>
            <w:proofErr w:type="spellStart"/>
            <w:r w:rsidRPr="00C91F25">
              <w:rPr>
                <w:lang w:val="nl-NL"/>
              </w:rPr>
              <w:t>hiver</w:t>
            </w:r>
            <w:proofErr w:type="spellEnd"/>
            <w:r w:rsidRPr="00C91F25">
              <w:rPr>
                <w:lang w:val="nl-NL"/>
              </w:rPr>
              <w:t xml:space="preserve"> </w:t>
            </w:r>
            <w:proofErr w:type="spellStart"/>
            <w:r w:rsidRPr="00C91F25">
              <w:rPr>
                <w:lang w:val="nl-NL"/>
              </w:rPr>
              <w:t>avec</w:t>
            </w:r>
            <w:proofErr w:type="spellEnd"/>
            <w:r w:rsidRPr="00C91F25">
              <w:rPr>
                <w:lang w:val="nl-NL"/>
              </w:rPr>
              <w:t xml:space="preserve"> </w:t>
            </w:r>
            <w:proofErr w:type="spellStart"/>
            <w:r w:rsidRPr="00C91F25">
              <w:rPr>
                <w:lang w:val="nl-NL"/>
              </w:rPr>
              <w:t>jantes</w:t>
            </w:r>
            <w:proofErr w:type="spellEnd"/>
          </w:p>
        </w:tc>
        <w:tc>
          <w:tcPr>
            <w:tcW w:w="1067" w:type="dxa"/>
            <w:gridSpan w:val="2"/>
            <w:vAlign w:val="center"/>
          </w:tcPr>
          <w:p w14:paraId="049E61BB" w14:textId="77777777" w:rsidR="00C91F25" w:rsidRPr="00C91F25" w:rsidRDefault="00C91F25" w:rsidP="00C91F25">
            <w:pPr>
              <w:keepNext/>
              <w:jc w:val="center"/>
              <w:rPr>
                <w:snapToGrid w:val="0"/>
              </w:rPr>
            </w:pPr>
            <w:r w:rsidRPr="00C91F25">
              <w:t>3</w:t>
            </w:r>
          </w:p>
        </w:tc>
        <w:tc>
          <w:tcPr>
            <w:tcW w:w="1680" w:type="dxa"/>
            <w:vAlign w:val="center"/>
          </w:tcPr>
          <w:p w14:paraId="4B17F476" w14:textId="77777777" w:rsidR="00C91F25" w:rsidRPr="00C91F25" w:rsidRDefault="00C91F25" w:rsidP="00C91F25">
            <w:pPr>
              <w:keepNext/>
              <w:jc w:val="center"/>
            </w:pPr>
            <w:r w:rsidRPr="00C91F25">
              <w:t>€ 650,00</w:t>
            </w:r>
          </w:p>
        </w:tc>
        <w:tc>
          <w:tcPr>
            <w:tcW w:w="2210" w:type="dxa"/>
            <w:vAlign w:val="center"/>
          </w:tcPr>
          <w:p w14:paraId="710A2F2D" w14:textId="77777777" w:rsidR="00C91F25" w:rsidRPr="00C91F25" w:rsidRDefault="00C91F25" w:rsidP="00C91F25">
            <w:pPr>
              <w:keepNext/>
              <w:jc w:val="center"/>
              <w:rPr>
                <w:snapToGrid w:val="0"/>
              </w:rPr>
            </w:pPr>
            <w:r w:rsidRPr="00C91F25">
              <w:rPr>
                <w:noProof/>
              </w:rPr>
              <w:t>€ 2.359,50</w:t>
            </w:r>
          </w:p>
        </w:tc>
      </w:tr>
      <w:tr w:rsidR="00C91F25" w:rsidRPr="00C91F25" w14:paraId="547B1263" w14:textId="77777777" w:rsidTr="00313D32">
        <w:trPr>
          <w:trHeight w:val="304"/>
        </w:trPr>
        <w:tc>
          <w:tcPr>
            <w:tcW w:w="5071" w:type="dxa"/>
            <w:vAlign w:val="center"/>
          </w:tcPr>
          <w:p w14:paraId="34F1EE74" w14:textId="77777777" w:rsidR="00C91F25" w:rsidRPr="00C91F25" w:rsidRDefault="00C91F25" w:rsidP="00C91F25">
            <w:pPr>
              <w:keepNext/>
              <w:rPr>
                <w:snapToGrid w:val="0"/>
                <w:lang w:val="nl-NL"/>
              </w:rPr>
            </w:pPr>
            <w:proofErr w:type="spellStart"/>
            <w:r w:rsidRPr="00C91F25">
              <w:rPr>
                <w:lang w:val="nl-NL"/>
              </w:rPr>
              <w:t>Siège</w:t>
            </w:r>
            <w:proofErr w:type="spellEnd"/>
            <w:r w:rsidRPr="00C91F25">
              <w:rPr>
                <w:lang w:val="nl-NL"/>
              </w:rPr>
              <w:t xml:space="preserve"> ( 1 ) </w:t>
            </w:r>
            <w:proofErr w:type="spellStart"/>
            <w:r w:rsidRPr="00C91F25">
              <w:rPr>
                <w:lang w:val="nl-NL"/>
              </w:rPr>
              <w:t>avant</w:t>
            </w:r>
            <w:proofErr w:type="spellEnd"/>
            <w:r w:rsidRPr="00C91F25">
              <w:rPr>
                <w:lang w:val="nl-NL"/>
              </w:rPr>
              <w:t xml:space="preserve"> en </w:t>
            </w:r>
            <w:proofErr w:type="spellStart"/>
            <w:r w:rsidRPr="00C91F25">
              <w:rPr>
                <w:lang w:val="nl-NL"/>
              </w:rPr>
              <w:t>cuir</w:t>
            </w:r>
            <w:proofErr w:type="spellEnd"/>
          </w:p>
        </w:tc>
        <w:tc>
          <w:tcPr>
            <w:tcW w:w="1067" w:type="dxa"/>
            <w:gridSpan w:val="2"/>
            <w:vAlign w:val="center"/>
          </w:tcPr>
          <w:p w14:paraId="4055B9B3" w14:textId="77777777" w:rsidR="00C91F25" w:rsidRPr="00C91F25" w:rsidRDefault="00C91F25" w:rsidP="00C91F25">
            <w:pPr>
              <w:keepNext/>
              <w:jc w:val="center"/>
              <w:rPr>
                <w:snapToGrid w:val="0"/>
              </w:rPr>
            </w:pPr>
            <w:r w:rsidRPr="00C91F25">
              <w:t>6</w:t>
            </w:r>
          </w:p>
        </w:tc>
        <w:tc>
          <w:tcPr>
            <w:tcW w:w="1680" w:type="dxa"/>
            <w:vAlign w:val="center"/>
          </w:tcPr>
          <w:p w14:paraId="33C1CE89" w14:textId="77777777" w:rsidR="00C91F25" w:rsidRPr="00C91F25" w:rsidRDefault="00C91F25" w:rsidP="00C91F25">
            <w:pPr>
              <w:keepNext/>
              <w:jc w:val="center"/>
            </w:pPr>
            <w:r w:rsidRPr="00C91F25">
              <w:t>€ 485,00</w:t>
            </w:r>
          </w:p>
        </w:tc>
        <w:tc>
          <w:tcPr>
            <w:tcW w:w="2210" w:type="dxa"/>
            <w:vAlign w:val="center"/>
          </w:tcPr>
          <w:p w14:paraId="2D1D34B0" w14:textId="77777777" w:rsidR="00C91F25" w:rsidRPr="00C91F25" w:rsidRDefault="00C91F25" w:rsidP="00C91F25">
            <w:pPr>
              <w:keepNext/>
              <w:jc w:val="center"/>
              <w:rPr>
                <w:snapToGrid w:val="0"/>
              </w:rPr>
            </w:pPr>
            <w:r w:rsidRPr="00C91F25">
              <w:rPr>
                <w:noProof/>
              </w:rPr>
              <w:t>€ 3.521,10</w:t>
            </w:r>
          </w:p>
        </w:tc>
      </w:tr>
      <w:tr w:rsidR="00C91F25" w:rsidRPr="00C91F25" w14:paraId="44BEF075" w14:textId="77777777" w:rsidTr="00313D32">
        <w:trPr>
          <w:trHeight w:val="304"/>
        </w:trPr>
        <w:tc>
          <w:tcPr>
            <w:tcW w:w="5071" w:type="dxa"/>
            <w:vAlign w:val="center"/>
          </w:tcPr>
          <w:p w14:paraId="107D40A0" w14:textId="77777777" w:rsidR="00C91F25" w:rsidRPr="00C91F25" w:rsidRDefault="00C91F25" w:rsidP="00C91F25">
            <w:pPr>
              <w:keepNext/>
              <w:rPr>
                <w:snapToGrid w:val="0"/>
              </w:rPr>
            </w:pPr>
            <w:r w:rsidRPr="00C91F25">
              <w:t>Installation à l'avant de la radio Astrid + infrastructure tablette</w:t>
            </w:r>
          </w:p>
        </w:tc>
        <w:tc>
          <w:tcPr>
            <w:tcW w:w="1067" w:type="dxa"/>
            <w:gridSpan w:val="2"/>
            <w:vAlign w:val="center"/>
          </w:tcPr>
          <w:p w14:paraId="3024F9BE" w14:textId="77777777" w:rsidR="00C91F25" w:rsidRPr="00C91F25" w:rsidRDefault="00C91F25" w:rsidP="00C91F25">
            <w:pPr>
              <w:keepNext/>
              <w:jc w:val="center"/>
              <w:rPr>
                <w:snapToGrid w:val="0"/>
              </w:rPr>
            </w:pPr>
            <w:r w:rsidRPr="00C91F25">
              <w:t>3</w:t>
            </w:r>
          </w:p>
        </w:tc>
        <w:tc>
          <w:tcPr>
            <w:tcW w:w="1680" w:type="dxa"/>
            <w:vAlign w:val="center"/>
          </w:tcPr>
          <w:p w14:paraId="158DA9AB" w14:textId="77777777" w:rsidR="00C91F25" w:rsidRPr="00C91F25" w:rsidRDefault="00C91F25" w:rsidP="00C91F25">
            <w:pPr>
              <w:keepNext/>
              <w:jc w:val="center"/>
            </w:pPr>
            <w:r w:rsidRPr="00C91F25">
              <w:t>€ 1.145,00</w:t>
            </w:r>
          </w:p>
        </w:tc>
        <w:tc>
          <w:tcPr>
            <w:tcW w:w="2210" w:type="dxa"/>
            <w:vAlign w:val="center"/>
          </w:tcPr>
          <w:p w14:paraId="76B2CF13" w14:textId="77777777" w:rsidR="00C91F25" w:rsidRPr="00C91F25" w:rsidRDefault="00C91F25" w:rsidP="00C91F25">
            <w:pPr>
              <w:keepNext/>
              <w:jc w:val="center"/>
              <w:rPr>
                <w:snapToGrid w:val="0"/>
              </w:rPr>
            </w:pPr>
            <w:r w:rsidRPr="00C91F25">
              <w:rPr>
                <w:noProof/>
              </w:rPr>
              <w:t>€ 4.156,35</w:t>
            </w:r>
          </w:p>
        </w:tc>
      </w:tr>
      <w:tr w:rsidR="00C91F25" w:rsidRPr="00C91F25" w14:paraId="72E2EFE9" w14:textId="77777777" w:rsidTr="00313D32">
        <w:trPr>
          <w:trHeight w:val="304"/>
        </w:trPr>
        <w:tc>
          <w:tcPr>
            <w:tcW w:w="5071" w:type="dxa"/>
            <w:vAlign w:val="center"/>
          </w:tcPr>
          <w:p w14:paraId="6C1B8959" w14:textId="77777777" w:rsidR="00C91F25" w:rsidRPr="00C91F25" w:rsidRDefault="00C91F25" w:rsidP="00C91F25">
            <w:pPr>
              <w:keepNext/>
              <w:rPr>
                <w:snapToGrid w:val="0"/>
                <w:lang w:val="en-US"/>
              </w:rPr>
            </w:pPr>
            <w:r w:rsidRPr="00C91F25">
              <w:rPr>
                <w:lang w:val="en-US"/>
              </w:rPr>
              <w:t>Installation track and trace et docking fleet complete</w:t>
            </w:r>
          </w:p>
        </w:tc>
        <w:tc>
          <w:tcPr>
            <w:tcW w:w="1067" w:type="dxa"/>
            <w:gridSpan w:val="2"/>
            <w:vAlign w:val="center"/>
          </w:tcPr>
          <w:p w14:paraId="77711B28" w14:textId="77777777" w:rsidR="00C91F25" w:rsidRPr="00C91F25" w:rsidRDefault="00C91F25" w:rsidP="00C91F25">
            <w:pPr>
              <w:keepNext/>
              <w:jc w:val="center"/>
              <w:rPr>
                <w:snapToGrid w:val="0"/>
              </w:rPr>
            </w:pPr>
            <w:r w:rsidRPr="00C91F25">
              <w:t>3</w:t>
            </w:r>
          </w:p>
        </w:tc>
        <w:tc>
          <w:tcPr>
            <w:tcW w:w="1680" w:type="dxa"/>
            <w:vAlign w:val="center"/>
          </w:tcPr>
          <w:p w14:paraId="492BC93D" w14:textId="77777777" w:rsidR="00C91F25" w:rsidRPr="00C91F25" w:rsidRDefault="00C91F25" w:rsidP="00C91F25">
            <w:pPr>
              <w:keepNext/>
              <w:jc w:val="center"/>
            </w:pPr>
            <w:r w:rsidRPr="00C91F25">
              <w:t>€ 290,00</w:t>
            </w:r>
          </w:p>
        </w:tc>
        <w:tc>
          <w:tcPr>
            <w:tcW w:w="2210" w:type="dxa"/>
            <w:vAlign w:val="center"/>
          </w:tcPr>
          <w:p w14:paraId="2FD3FECE" w14:textId="77777777" w:rsidR="00C91F25" w:rsidRPr="00C91F25" w:rsidRDefault="00C91F25" w:rsidP="00C91F25">
            <w:pPr>
              <w:keepNext/>
              <w:jc w:val="center"/>
              <w:rPr>
                <w:snapToGrid w:val="0"/>
              </w:rPr>
            </w:pPr>
            <w:r w:rsidRPr="00C91F25">
              <w:rPr>
                <w:noProof/>
              </w:rPr>
              <w:t>€ 1.052,70</w:t>
            </w:r>
          </w:p>
        </w:tc>
      </w:tr>
      <w:tr w:rsidR="00C91F25" w:rsidRPr="00C91F25" w14:paraId="667384E7" w14:textId="77777777" w:rsidTr="00313D32">
        <w:trPr>
          <w:trHeight w:val="304"/>
        </w:trPr>
        <w:tc>
          <w:tcPr>
            <w:tcW w:w="5693" w:type="dxa"/>
            <w:gridSpan w:val="2"/>
            <w:vAlign w:val="center"/>
          </w:tcPr>
          <w:p w14:paraId="071ABE00" w14:textId="77777777" w:rsidR="00C91F25" w:rsidRPr="00C91F25" w:rsidRDefault="00C91F25" w:rsidP="00C91F25">
            <w:pPr>
              <w:keepNext/>
              <w:rPr>
                <w:snapToGrid w:val="0"/>
              </w:rPr>
            </w:pPr>
            <w:r w:rsidRPr="00C91F25">
              <w:t>TOTAL TVAC</w:t>
            </w:r>
          </w:p>
        </w:tc>
        <w:tc>
          <w:tcPr>
            <w:tcW w:w="4336" w:type="dxa"/>
            <w:gridSpan w:val="3"/>
            <w:vAlign w:val="center"/>
          </w:tcPr>
          <w:p w14:paraId="27F7BF52" w14:textId="77777777" w:rsidR="00C91F25" w:rsidRPr="00C91F25" w:rsidRDefault="00C91F25" w:rsidP="00C91F25">
            <w:pPr>
              <w:keepNext/>
              <w:jc w:val="center"/>
              <w:rPr>
                <w:snapToGrid w:val="0"/>
              </w:rPr>
            </w:pPr>
            <w:r w:rsidRPr="00C91F25">
              <w:t>€ 126.518,06</w:t>
            </w:r>
          </w:p>
        </w:tc>
      </w:tr>
    </w:tbl>
    <w:p w14:paraId="3FB99ACD" w14:textId="77777777" w:rsidR="00C91F25" w:rsidRPr="00C91F25" w:rsidRDefault="00C91F25" w:rsidP="00C91F25">
      <w:pPr>
        <w:ind w:right="567"/>
        <w:jc w:val="both"/>
      </w:pPr>
      <w:r w:rsidRPr="00C91F25">
        <w:t>Attendu que la dépense s’élèvera à € 126.518,06 toutes taxes et options comprises et qu’elle sera imputée à l’article 3300/743-52 du budget extraordinaire 2021 ;</w:t>
      </w:r>
    </w:p>
    <w:p w14:paraId="4E74703B" w14:textId="77777777" w:rsidR="00C91F25" w:rsidRPr="00C91F25" w:rsidRDefault="00C91F25" w:rsidP="00C91F25">
      <w:pPr>
        <w:pStyle w:val="Corpsdetexte"/>
        <w:ind w:right="567"/>
        <w:rPr>
          <w:rFonts w:ascii="Times New Roman" w:hAnsi="Times New Roman"/>
          <w:b w:val="0"/>
          <w:sz w:val="20"/>
        </w:rPr>
      </w:pPr>
      <w:r w:rsidRPr="00C91F25">
        <w:rPr>
          <w:rFonts w:ascii="Times New Roman" w:hAnsi="Times New Roman"/>
          <w:b w:val="0"/>
          <w:sz w:val="20"/>
        </w:rPr>
        <w:t>Vu les articles 33 et 34 de la loi du 07 décembre 1998 organisant un service de police intégré structuré à deux niveaux .</w:t>
      </w:r>
    </w:p>
    <w:p w14:paraId="4AF8A4FD" w14:textId="0022E42C" w:rsidR="00C91F25" w:rsidRPr="00C91F25" w:rsidRDefault="00C91F25" w:rsidP="00C91F25">
      <w:pPr>
        <w:pStyle w:val="Corpsdetexte2"/>
        <w:ind w:right="567"/>
        <w:jc w:val="left"/>
        <w:rPr>
          <w:rFonts w:ascii="Times New Roman" w:hAnsi="Times New Roman"/>
          <w:color w:val="auto"/>
          <w:sz w:val="20"/>
        </w:rPr>
      </w:pPr>
      <w:r w:rsidRPr="00C91F25">
        <w:rPr>
          <w:rFonts w:ascii="Times New Roman" w:hAnsi="Times New Roman"/>
          <w:color w:val="auto"/>
          <w:sz w:val="20"/>
        </w:rPr>
        <w:t>DECIDE</w:t>
      </w:r>
      <w:r>
        <w:rPr>
          <w:rFonts w:ascii="Times New Roman" w:hAnsi="Times New Roman"/>
          <w:color w:val="auto"/>
          <w:sz w:val="20"/>
        </w:rPr>
        <w:t xml:space="preserve"> à l’unanimité des voix :</w:t>
      </w:r>
    </w:p>
    <w:p w14:paraId="504F0D1E" w14:textId="5B8AC1E2" w:rsidR="00C91F25" w:rsidRPr="00C91F25" w:rsidRDefault="00C91F25" w:rsidP="00C91F25">
      <w:pPr>
        <w:pStyle w:val="Corpsdetexte2"/>
        <w:ind w:right="567"/>
        <w:jc w:val="left"/>
        <w:rPr>
          <w:rFonts w:ascii="Times New Roman" w:hAnsi="Times New Roman"/>
          <w:color w:val="auto"/>
          <w:sz w:val="20"/>
        </w:rPr>
      </w:pPr>
      <w:r w:rsidRPr="00C91F25">
        <w:rPr>
          <w:rFonts w:ascii="Times New Roman" w:hAnsi="Times New Roman"/>
          <w:color w:val="auto"/>
          <w:sz w:val="20"/>
        </w:rPr>
        <w:t>D’approuver le programme d’acquisition de fournitures ci-dessus</w:t>
      </w:r>
    </w:p>
    <w:p w14:paraId="0CEB9C3E" w14:textId="55981F02" w:rsidR="000E6F98" w:rsidRDefault="000E6F98" w:rsidP="000E6F98">
      <w:pPr>
        <w:pStyle w:val="xmsolistparagraph"/>
        <w:spacing w:before="0" w:beforeAutospacing="0" w:after="0" w:afterAutospacing="0"/>
        <w:rPr>
          <w:b/>
          <w:sz w:val="20"/>
          <w:szCs w:val="20"/>
          <w:lang w:eastAsia="fr-FR"/>
        </w:rPr>
      </w:pPr>
    </w:p>
    <w:p w14:paraId="1D636D1B" w14:textId="77777777" w:rsidR="00AD6786" w:rsidRPr="00AD6786" w:rsidRDefault="00AD6786" w:rsidP="00AD6786">
      <w:pPr>
        <w:ind w:right="567"/>
        <w:jc w:val="both"/>
        <w:rPr>
          <w:i/>
          <w:iCs/>
          <w:lang w:val="nl-NL"/>
        </w:rPr>
      </w:pPr>
      <w:r w:rsidRPr="00AD6786">
        <w:rPr>
          <w:i/>
          <w:iCs/>
          <w:lang w:val="nl-NL"/>
        </w:rPr>
        <w:t>De Politieraad,</w:t>
      </w:r>
    </w:p>
    <w:p w14:paraId="0A5D7177" w14:textId="77777777" w:rsidR="00AD6786" w:rsidRPr="00AD6786" w:rsidRDefault="00AD6786" w:rsidP="00AD6786">
      <w:pPr>
        <w:rPr>
          <w:i/>
          <w:iCs/>
          <w:lang w:val="nl-NL"/>
        </w:rPr>
      </w:pPr>
      <w:r w:rsidRPr="00AD6786">
        <w:rPr>
          <w:i/>
          <w:iCs/>
          <w:lang w:val="nl-NL"/>
        </w:rPr>
        <w:t xml:space="preserve">Aangezien dat een krediet van </w:t>
      </w:r>
      <w:r w:rsidRPr="00AD6786">
        <w:rPr>
          <w:i/>
          <w:iCs/>
          <w:noProof/>
          <w:lang w:val="nl-NL"/>
        </w:rPr>
        <w:t>€ 336.000,00</w:t>
      </w:r>
      <w:r w:rsidRPr="00AD6786">
        <w:rPr>
          <w:i/>
          <w:iCs/>
          <w:lang w:val="nl-NL"/>
        </w:rPr>
        <w:t xml:space="preserve"> op artikel </w:t>
      </w:r>
      <w:r w:rsidRPr="00AD6786">
        <w:rPr>
          <w:i/>
          <w:iCs/>
          <w:noProof/>
          <w:lang w:val="nl-NL"/>
        </w:rPr>
        <w:t>3300/743-52</w:t>
      </w:r>
      <w:r w:rsidRPr="00AD6786">
        <w:rPr>
          <w:i/>
          <w:iCs/>
          <w:lang w:val="nl-NL"/>
        </w:rPr>
        <w:t xml:space="preserve"> van de </w:t>
      </w:r>
      <w:r w:rsidRPr="00AD6786">
        <w:rPr>
          <w:i/>
          <w:iCs/>
          <w:noProof/>
          <w:lang w:val="nl-NL"/>
        </w:rPr>
        <w:t>Buitengewone Dienst</w:t>
      </w:r>
      <w:r w:rsidRPr="00AD6786">
        <w:rPr>
          <w:i/>
          <w:iCs/>
          <w:lang w:val="nl-NL"/>
        </w:rPr>
        <w:t xml:space="preserve"> </w:t>
      </w:r>
      <w:r w:rsidRPr="00AD6786">
        <w:rPr>
          <w:i/>
          <w:iCs/>
          <w:noProof/>
          <w:lang w:val="nl-NL"/>
        </w:rPr>
        <w:t>2021</w:t>
      </w:r>
      <w:r w:rsidRPr="00AD6786">
        <w:rPr>
          <w:i/>
          <w:iCs/>
          <w:lang w:val="nl-NL"/>
        </w:rPr>
        <w:t xml:space="preserve"> ingeschreven is (</w:t>
      </w:r>
      <w:r w:rsidRPr="00AD6786">
        <w:rPr>
          <w:i/>
          <w:iCs/>
          <w:noProof/>
          <w:lang w:val="nl-NL"/>
        </w:rPr>
        <w:t>Aankoop auto's en bestelwagens</w:t>
      </w:r>
      <w:r w:rsidRPr="00AD6786">
        <w:rPr>
          <w:i/>
          <w:iCs/>
          <w:lang w:val="nl-NL"/>
        </w:rPr>
        <w:t>) ;</w:t>
      </w:r>
    </w:p>
    <w:p w14:paraId="3DD68EBD" w14:textId="77777777" w:rsidR="00AD6786" w:rsidRPr="00AD6786" w:rsidRDefault="00AD6786" w:rsidP="00AD6786">
      <w:pPr>
        <w:pStyle w:val="Corpsdetexte"/>
        <w:ind w:right="567"/>
        <w:rPr>
          <w:rFonts w:ascii="Times New Roman" w:hAnsi="Times New Roman"/>
          <w:b w:val="0"/>
          <w:i/>
          <w:iCs/>
          <w:sz w:val="20"/>
          <w:lang w:val="nl-BE"/>
        </w:rPr>
      </w:pPr>
      <w:r w:rsidRPr="00AD6786">
        <w:rPr>
          <w:rFonts w:ascii="Times New Roman" w:hAnsi="Times New Roman"/>
          <w:b w:val="0"/>
          <w:i/>
          <w:iCs/>
          <w:sz w:val="20"/>
          <w:lang w:val="nl-BE"/>
        </w:rPr>
        <w:t xml:space="preserve">Aangezien dat de </w:t>
      </w:r>
      <w:r w:rsidRPr="00AD6786">
        <w:rPr>
          <w:rFonts w:ascii="Times New Roman" w:hAnsi="Times New Roman"/>
          <w:b w:val="0"/>
          <w:i/>
          <w:iCs/>
          <w:noProof/>
          <w:sz w:val="20"/>
          <w:lang w:val="nl-BE"/>
        </w:rPr>
        <w:t>Leveringen</w:t>
      </w:r>
      <w:r w:rsidRPr="00AD6786">
        <w:rPr>
          <w:rFonts w:ascii="Times New Roman" w:hAnsi="Times New Roman"/>
          <w:b w:val="0"/>
          <w:i/>
          <w:iCs/>
          <w:sz w:val="20"/>
          <w:lang w:val="nl-BE"/>
        </w:rPr>
        <w:t xml:space="preserve"> gekocht zullen worden via de Federale Politie ref. 2016 R3 010 – DIETEREN – Perceel 18;</w:t>
      </w:r>
    </w:p>
    <w:p w14:paraId="6B2EBE73" w14:textId="77777777" w:rsidR="00AD6786" w:rsidRPr="00AD6786" w:rsidRDefault="00AD6786" w:rsidP="00AD6786">
      <w:pPr>
        <w:rPr>
          <w:i/>
          <w:iCs/>
          <w:lang w:val="nl-BE"/>
        </w:rPr>
      </w:pPr>
      <w:r w:rsidRPr="00AD6786">
        <w:rPr>
          <w:i/>
          <w:iCs/>
          <w:lang w:val="nl-BE"/>
        </w:rPr>
        <w:lastRenderedPageBreak/>
        <w:t xml:space="preserve">Aangezien dat de nodige </w:t>
      </w:r>
      <w:r w:rsidRPr="00AD6786">
        <w:rPr>
          <w:i/>
          <w:iCs/>
          <w:noProof/>
          <w:lang w:val="nl-BE"/>
        </w:rPr>
        <w:t>Leveringen</w:t>
      </w:r>
      <w:r w:rsidRPr="00AD6786">
        <w:rPr>
          <w:i/>
          <w:iCs/>
          <w:lang w:val="nl-BE"/>
        </w:rPr>
        <w:t xml:space="preserve"> zijn vastgesteld als volgt:</w:t>
      </w:r>
    </w:p>
    <w:tbl>
      <w:tblPr>
        <w:tblW w:w="9894"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842"/>
        <w:gridCol w:w="1132"/>
        <w:gridCol w:w="1273"/>
        <w:gridCol w:w="16"/>
        <w:gridCol w:w="2631"/>
      </w:tblGrid>
      <w:tr w:rsidR="00AD6786" w:rsidRPr="00AD6786" w14:paraId="3AD7CE9C" w14:textId="77777777" w:rsidTr="00313D32">
        <w:trPr>
          <w:trHeight w:val="148"/>
        </w:trPr>
        <w:tc>
          <w:tcPr>
            <w:tcW w:w="4842" w:type="dxa"/>
            <w:tcBorders>
              <w:right w:val="single" w:sz="4" w:space="0" w:color="auto"/>
            </w:tcBorders>
            <w:vAlign w:val="center"/>
          </w:tcPr>
          <w:p w14:paraId="5DC96D47" w14:textId="77777777" w:rsidR="00AD6786" w:rsidRPr="00AD6786" w:rsidRDefault="00AD6786" w:rsidP="00AD6786">
            <w:pPr>
              <w:keepNext/>
              <w:jc w:val="center"/>
              <w:rPr>
                <w:i/>
                <w:iCs/>
                <w:snapToGrid w:val="0"/>
              </w:rPr>
            </w:pPr>
            <w:r w:rsidRPr="00AD6786">
              <w:rPr>
                <w:i/>
                <w:iCs/>
                <w:noProof/>
                <w:lang w:val="nl-BE"/>
              </w:rPr>
              <w:t>LEVERINGEN</w:t>
            </w:r>
          </w:p>
        </w:tc>
        <w:tc>
          <w:tcPr>
            <w:tcW w:w="1132" w:type="dxa"/>
            <w:tcBorders>
              <w:top w:val="single" w:sz="4" w:space="0" w:color="auto"/>
              <w:left w:val="single" w:sz="4" w:space="0" w:color="auto"/>
              <w:bottom w:val="single" w:sz="4" w:space="0" w:color="auto"/>
              <w:right w:val="single" w:sz="4" w:space="0" w:color="auto"/>
            </w:tcBorders>
            <w:vAlign w:val="center"/>
          </w:tcPr>
          <w:p w14:paraId="13721D3B" w14:textId="77777777" w:rsidR="00AD6786" w:rsidRPr="00AD6786" w:rsidRDefault="00AD6786" w:rsidP="00AD6786">
            <w:pPr>
              <w:keepNext/>
              <w:jc w:val="center"/>
              <w:rPr>
                <w:i/>
                <w:iCs/>
                <w:snapToGrid w:val="0"/>
              </w:rPr>
            </w:pPr>
            <w:proofErr w:type="spellStart"/>
            <w:r w:rsidRPr="00AD6786">
              <w:rPr>
                <w:i/>
                <w:iCs/>
                <w:snapToGrid w:val="0"/>
              </w:rPr>
              <w:t>Hoeveelheid</w:t>
            </w:r>
            <w:proofErr w:type="spellEnd"/>
          </w:p>
        </w:tc>
        <w:tc>
          <w:tcPr>
            <w:tcW w:w="1273" w:type="dxa"/>
            <w:tcBorders>
              <w:left w:val="single" w:sz="4" w:space="0" w:color="auto"/>
              <w:right w:val="single" w:sz="4" w:space="0" w:color="auto"/>
            </w:tcBorders>
            <w:vAlign w:val="center"/>
          </w:tcPr>
          <w:p w14:paraId="1BD80B25" w14:textId="77777777" w:rsidR="00AD6786" w:rsidRPr="00AD6786" w:rsidRDefault="00AD6786" w:rsidP="00AD6786">
            <w:pPr>
              <w:keepNext/>
              <w:jc w:val="center"/>
              <w:rPr>
                <w:i/>
                <w:iCs/>
                <w:snapToGrid w:val="0"/>
              </w:rPr>
            </w:pPr>
            <w:r w:rsidRPr="00AD6786">
              <w:rPr>
                <w:i/>
                <w:iCs/>
                <w:snapToGrid w:val="0"/>
              </w:rPr>
              <w:t>EHP</w:t>
            </w:r>
          </w:p>
        </w:tc>
        <w:tc>
          <w:tcPr>
            <w:tcW w:w="2647" w:type="dxa"/>
            <w:gridSpan w:val="2"/>
            <w:tcBorders>
              <w:left w:val="single" w:sz="4" w:space="0" w:color="auto"/>
            </w:tcBorders>
            <w:vAlign w:val="center"/>
          </w:tcPr>
          <w:p w14:paraId="4A305272" w14:textId="77777777" w:rsidR="00AD6786" w:rsidRPr="00AD6786" w:rsidRDefault="00AD6786" w:rsidP="00AD6786">
            <w:pPr>
              <w:keepNext/>
              <w:jc w:val="center"/>
              <w:rPr>
                <w:i/>
                <w:iCs/>
                <w:snapToGrid w:val="0"/>
              </w:rPr>
            </w:pPr>
            <w:proofErr w:type="spellStart"/>
            <w:r w:rsidRPr="00AD6786">
              <w:rPr>
                <w:i/>
                <w:iCs/>
                <w:snapToGrid w:val="0"/>
              </w:rPr>
              <w:t>Totaalprijs</w:t>
            </w:r>
            <w:proofErr w:type="spellEnd"/>
            <w:r w:rsidRPr="00AD6786">
              <w:rPr>
                <w:i/>
                <w:iCs/>
                <w:snapToGrid w:val="0"/>
              </w:rPr>
              <w:t xml:space="preserve"> BTW </w:t>
            </w:r>
            <w:proofErr w:type="spellStart"/>
            <w:r w:rsidRPr="00AD6786">
              <w:rPr>
                <w:i/>
                <w:iCs/>
                <w:snapToGrid w:val="0"/>
              </w:rPr>
              <w:t>inbegrepen</w:t>
            </w:r>
            <w:proofErr w:type="spellEnd"/>
            <w:r w:rsidRPr="00AD6786">
              <w:rPr>
                <w:i/>
                <w:iCs/>
                <w:snapToGrid w:val="0"/>
              </w:rPr>
              <w:t xml:space="preserve"> </w:t>
            </w:r>
          </w:p>
        </w:tc>
      </w:tr>
      <w:tr w:rsidR="00AD6786" w:rsidRPr="00AD6786" w14:paraId="4824AE84" w14:textId="77777777" w:rsidTr="00313D32">
        <w:tblPrEx>
          <w:tblBorders>
            <w:insideH w:val="single" w:sz="4" w:space="0" w:color="auto"/>
            <w:insideV w:val="single" w:sz="4" w:space="0" w:color="auto"/>
          </w:tblBorders>
        </w:tblPrEx>
        <w:trPr>
          <w:trHeight w:val="329"/>
        </w:trPr>
        <w:tc>
          <w:tcPr>
            <w:tcW w:w="4842" w:type="dxa"/>
            <w:vAlign w:val="center"/>
          </w:tcPr>
          <w:p w14:paraId="041DFF6E" w14:textId="77777777" w:rsidR="00AD6786" w:rsidRPr="00AD6786" w:rsidRDefault="00AD6786" w:rsidP="00AD6786">
            <w:pPr>
              <w:keepNext/>
              <w:rPr>
                <w:i/>
                <w:iCs/>
                <w:snapToGrid w:val="0"/>
              </w:rPr>
            </w:pPr>
            <w:r w:rsidRPr="00AD6786">
              <w:rPr>
                <w:i/>
                <w:iCs/>
              </w:rPr>
              <w:t>Skoda Octavia auto 150 pk</w:t>
            </w:r>
          </w:p>
        </w:tc>
        <w:tc>
          <w:tcPr>
            <w:tcW w:w="1132" w:type="dxa"/>
            <w:vAlign w:val="center"/>
          </w:tcPr>
          <w:p w14:paraId="0DDCE0C0"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6DA6EBA8" w14:textId="77777777" w:rsidR="00AD6786" w:rsidRPr="00AD6786" w:rsidRDefault="00AD6786" w:rsidP="00AD6786">
            <w:pPr>
              <w:keepNext/>
              <w:jc w:val="center"/>
              <w:rPr>
                <w:i/>
                <w:iCs/>
              </w:rPr>
            </w:pPr>
            <w:r w:rsidRPr="00AD6786">
              <w:rPr>
                <w:i/>
                <w:iCs/>
              </w:rPr>
              <w:t>€ 15.453,56</w:t>
            </w:r>
          </w:p>
        </w:tc>
        <w:tc>
          <w:tcPr>
            <w:tcW w:w="2631" w:type="dxa"/>
            <w:vAlign w:val="center"/>
          </w:tcPr>
          <w:p w14:paraId="37AB77EE" w14:textId="77777777" w:rsidR="00AD6786" w:rsidRPr="00AD6786" w:rsidRDefault="00AD6786" w:rsidP="00AD6786">
            <w:pPr>
              <w:keepNext/>
              <w:jc w:val="center"/>
              <w:rPr>
                <w:i/>
                <w:iCs/>
                <w:snapToGrid w:val="0"/>
              </w:rPr>
            </w:pPr>
            <w:r w:rsidRPr="00AD6786">
              <w:rPr>
                <w:i/>
                <w:iCs/>
                <w:noProof/>
              </w:rPr>
              <w:t>€ 56.096,42</w:t>
            </w:r>
          </w:p>
        </w:tc>
      </w:tr>
      <w:tr w:rsidR="00AD6786" w:rsidRPr="00AD6786" w14:paraId="5DB9103F" w14:textId="77777777" w:rsidTr="00313D32">
        <w:tblPrEx>
          <w:tblBorders>
            <w:insideH w:val="single" w:sz="4" w:space="0" w:color="auto"/>
            <w:insideV w:val="single" w:sz="4" w:space="0" w:color="auto"/>
          </w:tblBorders>
        </w:tblPrEx>
        <w:trPr>
          <w:trHeight w:val="329"/>
        </w:trPr>
        <w:tc>
          <w:tcPr>
            <w:tcW w:w="4842" w:type="dxa"/>
            <w:vAlign w:val="center"/>
          </w:tcPr>
          <w:p w14:paraId="4247DB9D" w14:textId="77777777" w:rsidR="00AD6786" w:rsidRPr="00AD6786" w:rsidRDefault="00AD6786" w:rsidP="00AD6786">
            <w:pPr>
              <w:keepNext/>
              <w:rPr>
                <w:i/>
                <w:iCs/>
                <w:snapToGrid w:val="0"/>
                <w:lang w:val="nl-NL"/>
              </w:rPr>
            </w:pPr>
            <w:r w:rsidRPr="00AD6786">
              <w:rPr>
                <w:i/>
                <w:iCs/>
                <w:lang w:val="nl-NL"/>
              </w:rPr>
              <w:t>Vloermaten vooraan en achteraan rubberen</w:t>
            </w:r>
          </w:p>
        </w:tc>
        <w:tc>
          <w:tcPr>
            <w:tcW w:w="1132" w:type="dxa"/>
            <w:vAlign w:val="center"/>
          </w:tcPr>
          <w:p w14:paraId="59C0F1D2"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5A09F2AF" w14:textId="77777777" w:rsidR="00AD6786" w:rsidRPr="00AD6786" w:rsidRDefault="00AD6786" w:rsidP="00AD6786">
            <w:pPr>
              <w:keepNext/>
              <w:jc w:val="center"/>
              <w:rPr>
                <w:i/>
                <w:iCs/>
              </w:rPr>
            </w:pPr>
            <w:r w:rsidRPr="00AD6786">
              <w:rPr>
                <w:i/>
                <w:iCs/>
              </w:rPr>
              <w:t>€ 65,00</w:t>
            </w:r>
          </w:p>
        </w:tc>
        <w:tc>
          <w:tcPr>
            <w:tcW w:w="2631" w:type="dxa"/>
            <w:vAlign w:val="center"/>
          </w:tcPr>
          <w:p w14:paraId="4AB004E8" w14:textId="77777777" w:rsidR="00AD6786" w:rsidRPr="00AD6786" w:rsidRDefault="00AD6786" w:rsidP="00AD6786">
            <w:pPr>
              <w:keepNext/>
              <w:jc w:val="center"/>
              <w:rPr>
                <w:i/>
                <w:iCs/>
                <w:snapToGrid w:val="0"/>
              </w:rPr>
            </w:pPr>
            <w:r w:rsidRPr="00AD6786">
              <w:rPr>
                <w:i/>
                <w:iCs/>
                <w:noProof/>
              </w:rPr>
              <w:t>€ 235,95</w:t>
            </w:r>
          </w:p>
        </w:tc>
      </w:tr>
      <w:tr w:rsidR="00AD6786" w:rsidRPr="00AD6786" w14:paraId="2915F70B" w14:textId="77777777" w:rsidTr="00313D32">
        <w:tblPrEx>
          <w:tblBorders>
            <w:insideH w:val="single" w:sz="4" w:space="0" w:color="auto"/>
            <w:insideV w:val="single" w:sz="4" w:space="0" w:color="auto"/>
          </w:tblBorders>
        </w:tblPrEx>
        <w:trPr>
          <w:trHeight w:val="329"/>
        </w:trPr>
        <w:tc>
          <w:tcPr>
            <w:tcW w:w="4842" w:type="dxa"/>
            <w:vAlign w:val="center"/>
          </w:tcPr>
          <w:p w14:paraId="1FB1242B" w14:textId="77777777" w:rsidR="00AD6786" w:rsidRPr="00AD6786" w:rsidRDefault="00AD6786" w:rsidP="00AD6786">
            <w:pPr>
              <w:keepNext/>
              <w:rPr>
                <w:i/>
                <w:iCs/>
                <w:snapToGrid w:val="0"/>
              </w:rPr>
            </w:pPr>
            <w:proofErr w:type="spellStart"/>
            <w:r w:rsidRPr="00AD6786">
              <w:rPr>
                <w:i/>
                <w:iCs/>
              </w:rPr>
              <w:t>Automatische</w:t>
            </w:r>
            <w:proofErr w:type="spellEnd"/>
            <w:r w:rsidRPr="00AD6786">
              <w:rPr>
                <w:i/>
                <w:iCs/>
              </w:rPr>
              <w:t xml:space="preserve"> </w:t>
            </w:r>
            <w:proofErr w:type="spellStart"/>
            <w:r w:rsidRPr="00AD6786">
              <w:rPr>
                <w:i/>
                <w:iCs/>
              </w:rPr>
              <w:t>versnellingsbak</w:t>
            </w:r>
            <w:proofErr w:type="spellEnd"/>
          </w:p>
        </w:tc>
        <w:tc>
          <w:tcPr>
            <w:tcW w:w="1132" w:type="dxa"/>
            <w:vAlign w:val="center"/>
          </w:tcPr>
          <w:p w14:paraId="69C552F2"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520BF923" w14:textId="77777777" w:rsidR="00AD6786" w:rsidRPr="00AD6786" w:rsidRDefault="00AD6786" w:rsidP="00AD6786">
            <w:pPr>
              <w:keepNext/>
              <w:jc w:val="center"/>
              <w:rPr>
                <w:i/>
                <w:iCs/>
              </w:rPr>
            </w:pPr>
            <w:r w:rsidRPr="00AD6786">
              <w:rPr>
                <w:i/>
                <w:iCs/>
              </w:rPr>
              <w:t>€ 1.152,90</w:t>
            </w:r>
          </w:p>
        </w:tc>
        <w:tc>
          <w:tcPr>
            <w:tcW w:w="2631" w:type="dxa"/>
            <w:vAlign w:val="center"/>
          </w:tcPr>
          <w:p w14:paraId="30618AC8" w14:textId="77777777" w:rsidR="00AD6786" w:rsidRPr="00AD6786" w:rsidRDefault="00AD6786" w:rsidP="00AD6786">
            <w:pPr>
              <w:keepNext/>
              <w:jc w:val="center"/>
              <w:rPr>
                <w:i/>
                <w:iCs/>
                <w:snapToGrid w:val="0"/>
              </w:rPr>
            </w:pPr>
            <w:r w:rsidRPr="00AD6786">
              <w:rPr>
                <w:i/>
                <w:iCs/>
                <w:noProof/>
              </w:rPr>
              <w:t>€ 4.185,03</w:t>
            </w:r>
          </w:p>
        </w:tc>
      </w:tr>
      <w:tr w:rsidR="00AD6786" w:rsidRPr="00AD6786" w14:paraId="11237567" w14:textId="77777777" w:rsidTr="00313D32">
        <w:tblPrEx>
          <w:tblBorders>
            <w:insideH w:val="single" w:sz="4" w:space="0" w:color="auto"/>
            <w:insideV w:val="single" w:sz="4" w:space="0" w:color="auto"/>
          </w:tblBorders>
        </w:tblPrEx>
        <w:trPr>
          <w:trHeight w:val="329"/>
        </w:trPr>
        <w:tc>
          <w:tcPr>
            <w:tcW w:w="4842" w:type="dxa"/>
            <w:vAlign w:val="center"/>
          </w:tcPr>
          <w:p w14:paraId="4AB33969" w14:textId="77777777" w:rsidR="00AD6786" w:rsidRPr="00AD6786" w:rsidRDefault="00AD6786" w:rsidP="00AD6786">
            <w:pPr>
              <w:keepNext/>
              <w:rPr>
                <w:i/>
                <w:iCs/>
                <w:snapToGrid w:val="0"/>
              </w:rPr>
            </w:pPr>
            <w:r w:rsidRPr="00AD6786">
              <w:rPr>
                <w:i/>
                <w:iCs/>
              </w:rPr>
              <w:t xml:space="preserve"> Radio RDS + cd</w:t>
            </w:r>
          </w:p>
        </w:tc>
        <w:tc>
          <w:tcPr>
            <w:tcW w:w="1132" w:type="dxa"/>
            <w:vAlign w:val="center"/>
          </w:tcPr>
          <w:p w14:paraId="58AE57DF"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336DE0FA" w14:textId="77777777" w:rsidR="00AD6786" w:rsidRPr="00AD6786" w:rsidRDefault="00AD6786" w:rsidP="00AD6786">
            <w:pPr>
              <w:keepNext/>
              <w:jc w:val="center"/>
              <w:rPr>
                <w:i/>
                <w:iCs/>
              </w:rPr>
            </w:pPr>
            <w:r w:rsidRPr="00AD6786">
              <w:rPr>
                <w:i/>
                <w:iCs/>
              </w:rPr>
              <w:t>______________</w:t>
            </w:r>
          </w:p>
        </w:tc>
        <w:tc>
          <w:tcPr>
            <w:tcW w:w="2631" w:type="dxa"/>
            <w:vAlign w:val="center"/>
          </w:tcPr>
          <w:p w14:paraId="195C9DEE" w14:textId="77777777" w:rsidR="00AD6786" w:rsidRPr="00AD6786" w:rsidRDefault="00AD6786" w:rsidP="00AD6786">
            <w:pPr>
              <w:keepNext/>
              <w:jc w:val="center"/>
              <w:rPr>
                <w:i/>
                <w:iCs/>
                <w:snapToGrid w:val="0"/>
              </w:rPr>
            </w:pPr>
            <w:r w:rsidRPr="00AD6786">
              <w:rPr>
                <w:i/>
                <w:iCs/>
                <w:noProof/>
              </w:rPr>
              <w:t>______________</w:t>
            </w:r>
          </w:p>
        </w:tc>
      </w:tr>
      <w:tr w:rsidR="00AD6786" w:rsidRPr="00AD6786" w14:paraId="36F2F223" w14:textId="77777777" w:rsidTr="00313D32">
        <w:tblPrEx>
          <w:tblBorders>
            <w:insideH w:val="single" w:sz="4" w:space="0" w:color="auto"/>
            <w:insideV w:val="single" w:sz="4" w:space="0" w:color="auto"/>
          </w:tblBorders>
        </w:tblPrEx>
        <w:trPr>
          <w:trHeight w:val="329"/>
        </w:trPr>
        <w:tc>
          <w:tcPr>
            <w:tcW w:w="4842" w:type="dxa"/>
            <w:vAlign w:val="center"/>
          </w:tcPr>
          <w:p w14:paraId="185B9DE7" w14:textId="77777777" w:rsidR="00AD6786" w:rsidRPr="00AD6786" w:rsidRDefault="00AD6786" w:rsidP="00AD6786">
            <w:pPr>
              <w:keepNext/>
              <w:rPr>
                <w:i/>
                <w:iCs/>
                <w:snapToGrid w:val="0"/>
              </w:rPr>
            </w:pPr>
            <w:proofErr w:type="spellStart"/>
            <w:r w:rsidRPr="00AD6786">
              <w:rPr>
                <w:i/>
                <w:iCs/>
              </w:rPr>
              <w:t>Kleur</w:t>
            </w:r>
            <w:proofErr w:type="spellEnd"/>
            <w:r w:rsidRPr="00AD6786">
              <w:rPr>
                <w:i/>
                <w:iCs/>
              </w:rPr>
              <w:t xml:space="preserve"> Wit RAL 1013</w:t>
            </w:r>
          </w:p>
        </w:tc>
        <w:tc>
          <w:tcPr>
            <w:tcW w:w="1132" w:type="dxa"/>
            <w:vAlign w:val="center"/>
          </w:tcPr>
          <w:p w14:paraId="0DC56436"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68A2356B" w14:textId="77777777" w:rsidR="00AD6786" w:rsidRPr="00AD6786" w:rsidRDefault="00AD6786" w:rsidP="00AD6786">
            <w:pPr>
              <w:keepNext/>
              <w:jc w:val="center"/>
              <w:rPr>
                <w:i/>
                <w:iCs/>
              </w:rPr>
            </w:pPr>
            <w:r w:rsidRPr="00AD6786">
              <w:rPr>
                <w:i/>
                <w:iCs/>
              </w:rPr>
              <w:t>______________</w:t>
            </w:r>
          </w:p>
        </w:tc>
        <w:tc>
          <w:tcPr>
            <w:tcW w:w="2631" w:type="dxa"/>
            <w:vAlign w:val="center"/>
          </w:tcPr>
          <w:p w14:paraId="31E846DA" w14:textId="77777777" w:rsidR="00AD6786" w:rsidRPr="00AD6786" w:rsidRDefault="00AD6786" w:rsidP="00AD6786">
            <w:pPr>
              <w:keepNext/>
              <w:jc w:val="center"/>
              <w:rPr>
                <w:i/>
                <w:iCs/>
                <w:snapToGrid w:val="0"/>
              </w:rPr>
            </w:pPr>
            <w:r w:rsidRPr="00AD6786">
              <w:rPr>
                <w:i/>
                <w:iCs/>
                <w:noProof/>
              </w:rPr>
              <w:t>______________</w:t>
            </w:r>
          </w:p>
        </w:tc>
      </w:tr>
      <w:tr w:rsidR="00AD6786" w:rsidRPr="00AD6786" w14:paraId="3B146D76" w14:textId="77777777" w:rsidTr="00313D32">
        <w:tblPrEx>
          <w:tblBorders>
            <w:insideH w:val="single" w:sz="4" w:space="0" w:color="auto"/>
            <w:insideV w:val="single" w:sz="4" w:space="0" w:color="auto"/>
          </w:tblBorders>
        </w:tblPrEx>
        <w:trPr>
          <w:trHeight w:val="329"/>
        </w:trPr>
        <w:tc>
          <w:tcPr>
            <w:tcW w:w="4842" w:type="dxa"/>
            <w:vAlign w:val="center"/>
          </w:tcPr>
          <w:p w14:paraId="213FF37F" w14:textId="77777777" w:rsidR="00AD6786" w:rsidRPr="00AD6786" w:rsidRDefault="00AD6786" w:rsidP="00AD6786">
            <w:pPr>
              <w:keepNext/>
              <w:rPr>
                <w:i/>
                <w:iCs/>
                <w:snapToGrid w:val="0"/>
              </w:rPr>
            </w:pPr>
            <w:proofErr w:type="spellStart"/>
            <w:r w:rsidRPr="00AD6786">
              <w:rPr>
                <w:i/>
                <w:iCs/>
              </w:rPr>
              <w:t>Parkpilot</w:t>
            </w:r>
            <w:proofErr w:type="spellEnd"/>
          </w:p>
        </w:tc>
        <w:tc>
          <w:tcPr>
            <w:tcW w:w="1132" w:type="dxa"/>
            <w:vAlign w:val="center"/>
          </w:tcPr>
          <w:p w14:paraId="2D6D0D41"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4BA24058" w14:textId="77777777" w:rsidR="00AD6786" w:rsidRPr="00AD6786" w:rsidRDefault="00AD6786" w:rsidP="00AD6786">
            <w:pPr>
              <w:keepNext/>
              <w:jc w:val="center"/>
              <w:rPr>
                <w:i/>
                <w:iCs/>
              </w:rPr>
            </w:pPr>
            <w:r w:rsidRPr="00AD6786">
              <w:rPr>
                <w:i/>
                <w:iCs/>
              </w:rPr>
              <w:t>______________</w:t>
            </w:r>
          </w:p>
        </w:tc>
        <w:tc>
          <w:tcPr>
            <w:tcW w:w="2631" w:type="dxa"/>
            <w:vAlign w:val="center"/>
          </w:tcPr>
          <w:p w14:paraId="2A8B3F9F" w14:textId="77777777" w:rsidR="00AD6786" w:rsidRPr="00AD6786" w:rsidRDefault="00AD6786" w:rsidP="00AD6786">
            <w:pPr>
              <w:keepNext/>
              <w:jc w:val="center"/>
              <w:rPr>
                <w:i/>
                <w:iCs/>
                <w:snapToGrid w:val="0"/>
              </w:rPr>
            </w:pPr>
            <w:r w:rsidRPr="00AD6786">
              <w:rPr>
                <w:i/>
                <w:iCs/>
                <w:noProof/>
              </w:rPr>
              <w:t>______________</w:t>
            </w:r>
          </w:p>
        </w:tc>
      </w:tr>
      <w:tr w:rsidR="00AD6786" w:rsidRPr="00AD6786" w14:paraId="68EA5874" w14:textId="77777777" w:rsidTr="00313D32">
        <w:tblPrEx>
          <w:tblBorders>
            <w:insideH w:val="single" w:sz="4" w:space="0" w:color="auto"/>
            <w:insideV w:val="single" w:sz="4" w:space="0" w:color="auto"/>
          </w:tblBorders>
        </w:tblPrEx>
        <w:trPr>
          <w:trHeight w:val="329"/>
        </w:trPr>
        <w:tc>
          <w:tcPr>
            <w:tcW w:w="4842" w:type="dxa"/>
            <w:vAlign w:val="center"/>
          </w:tcPr>
          <w:p w14:paraId="19B81246" w14:textId="77777777" w:rsidR="00AD6786" w:rsidRPr="00AD6786" w:rsidRDefault="00AD6786" w:rsidP="00AD6786">
            <w:pPr>
              <w:keepNext/>
              <w:rPr>
                <w:i/>
                <w:iCs/>
                <w:snapToGrid w:val="0"/>
              </w:rPr>
            </w:pPr>
            <w:r w:rsidRPr="00AD6786">
              <w:rPr>
                <w:i/>
                <w:iCs/>
              </w:rPr>
              <w:t xml:space="preserve">Key </w:t>
            </w:r>
            <w:proofErr w:type="spellStart"/>
            <w:r w:rsidRPr="00AD6786">
              <w:rPr>
                <w:i/>
                <w:iCs/>
              </w:rPr>
              <w:t>less</w:t>
            </w:r>
            <w:proofErr w:type="spellEnd"/>
          </w:p>
        </w:tc>
        <w:tc>
          <w:tcPr>
            <w:tcW w:w="1132" w:type="dxa"/>
            <w:vAlign w:val="center"/>
          </w:tcPr>
          <w:p w14:paraId="45A1C911"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6AAB6F82" w14:textId="77777777" w:rsidR="00AD6786" w:rsidRPr="00AD6786" w:rsidRDefault="00AD6786" w:rsidP="00AD6786">
            <w:pPr>
              <w:keepNext/>
              <w:jc w:val="center"/>
              <w:rPr>
                <w:i/>
                <w:iCs/>
              </w:rPr>
            </w:pPr>
            <w:r w:rsidRPr="00AD6786">
              <w:rPr>
                <w:i/>
                <w:iCs/>
              </w:rPr>
              <w:t>€ 462,00</w:t>
            </w:r>
          </w:p>
        </w:tc>
        <w:tc>
          <w:tcPr>
            <w:tcW w:w="2631" w:type="dxa"/>
            <w:vAlign w:val="center"/>
          </w:tcPr>
          <w:p w14:paraId="4DE1C25D" w14:textId="77777777" w:rsidR="00AD6786" w:rsidRPr="00AD6786" w:rsidRDefault="00AD6786" w:rsidP="00AD6786">
            <w:pPr>
              <w:keepNext/>
              <w:jc w:val="center"/>
              <w:rPr>
                <w:i/>
                <w:iCs/>
                <w:snapToGrid w:val="0"/>
              </w:rPr>
            </w:pPr>
            <w:r w:rsidRPr="00AD6786">
              <w:rPr>
                <w:i/>
                <w:iCs/>
                <w:noProof/>
              </w:rPr>
              <w:t>€ 1.677,06</w:t>
            </w:r>
          </w:p>
        </w:tc>
      </w:tr>
      <w:tr w:rsidR="00AD6786" w:rsidRPr="00AD6786" w14:paraId="3F6D6434" w14:textId="77777777" w:rsidTr="00313D32">
        <w:tblPrEx>
          <w:tblBorders>
            <w:insideH w:val="single" w:sz="4" w:space="0" w:color="auto"/>
            <w:insideV w:val="single" w:sz="4" w:space="0" w:color="auto"/>
          </w:tblBorders>
        </w:tblPrEx>
        <w:trPr>
          <w:trHeight w:val="329"/>
        </w:trPr>
        <w:tc>
          <w:tcPr>
            <w:tcW w:w="4842" w:type="dxa"/>
            <w:vAlign w:val="center"/>
          </w:tcPr>
          <w:p w14:paraId="01503ED9" w14:textId="77777777" w:rsidR="00AD6786" w:rsidRPr="00AD6786" w:rsidRDefault="00AD6786" w:rsidP="00AD6786">
            <w:pPr>
              <w:keepNext/>
              <w:rPr>
                <w:i/>
                <w:iCs/>
                <w:snapToGrid w:val="0"/>
              </w:rPr>
            </w:pPr>
            <w:proofErr w:type="spellStart"/>
            <w:r w:rsidRPr="00AD6786">
              <w:rPr>
                <w:i/>
                <w:iCs/>
              </w:rPr>
              <w:t>Snelheidsregelaar</w:t>
            </w:r>
            <w:proofErr w:type="spellEnd"/>
          </w:p>
        </w:tc>
        <w:tc>
          <w:tcPr>
            <w:tcW w:w="1132" w:type="dxa"/>
            <w:vAlign w:val="center"/>
          </w:tcPr>
          <w:p w14:paraId="7E87C31A"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3954A619" w14:textId="77777777" w:rsidR="00AD6786" w:rsidRPr="00AD6786" w:rsidRDefault="00AD6786" w:rsidP="00AD6786">
            <w:pPr>
              <w:keepNext/>
              <w:jc w:val="center"/>
              <w:rPr>
                <w:i/>
                <w:iCs/>
              </w:rPr>
            </w:pPr>
            <w:r w:rsidRPr="00AD6786">
              <w:rPr>
                <w:i/>
                <w:iCs/>
              </w:rPr>
              <w:t>€ 326,00</w:t>
            </w:r>
          </w:p>
        </w:tc>
        <w:tc>
          <w:tcPr>
            <w:tcW w:w="2631" w:type="dxa"/>
            <w:vAlign w:val="center"/>
          </w:tcPr>
          <w:p w14:paraId="7F74D070" w14:textId="77777777" w:rsidR="00AD6786" w:rsidRPr="00AD6786" w:rsidRDefault="00AD6786" w:rsidP="00AD6786">
            <w:pPr>
              <w:keepNext/>
              <w:jc w:val="center"/>
              <w:rPr>
                <w:i/>
                <w:iCs/>
                <w:snapToGrid w:val="0"/>
              </w:rPr>
            </w:pPr>
            <w:r w:rsidRPr="00AD6786">
              <w:rPr>
                <w:i/>
                <w:iCs/>
                <w:noProof/>
              </w:rPr>
              <w:t>€ 1.183,38</w:t>
            </w:r>
          </w:p>
        </w:tc>
      </w:tr>
      <w:tr w:rsidR="00AD6786" w:rsidRPr="00AD6786" w14:paraId="7369D5B1" w14:textId="77777777" w:rsidTr="00313D32">
        <w:tblPrEx>
          <w:tblBorders>
            <w:insideH w:val="single" w:sz="4" w:space="0" w:color="auto"/>
            <w:insideV w:val="single" w:sz="4" w:space="0" w:color="auto"/>
          </w:tblBorders>
        </w:tblPrEx>
        <w:trPr>
          <w:trHeight w:val="329"/>
        </w:trPr>
        <w:tc>
          <w:tcPr>
            <w:tcW w:w="4842" w:type="dxa"/>
            <w:vAlign w:val="center"/>
          </w:tcPr>
          <w:p w14:paraId="62AA011F" w14:textId="77777777" w:rsidR="00AD6786" w:rsidRPr="00AD6786" w:rsidRDefault="00AD6786" w:rsidP="00AD6786">
            <w:pPr>
              <w:keepNext/>
              <w:rPr>
                <w:i/>
                <w:iCs/>
                <w:snapToGrid w:val="0"/>
                <w:lang w:val="nl-NL"/>
              </w:rPr>
            </w:pPr>
            <w:r w:rsidRPr="00AD6786">
              <w:rPr>
                <w:i/>
                <w:iCs/>
                <w:lang w:val="nl-NL"/>
              </w:rPr>
              <w:t xml:space="preserve">Levering en plaatsing </w:t>
            </w:r>
            <w:proofErr w:type="spellStart"/>
            <w:r w:rsidRPr="00AD6786">
              <w:rPr>
                <w:i/>
                <w:iCs/>
                <w:lang w:val="nl-NL"/>
              </w:rPr>
              <w:t>striping</w:t>
            </w:r>
            <w:proofErr w:type="spellEnd"/>
            <w:r w:rsidRPr="00AD6786">
              <w:rPr>
                <w:i/>
                <w:iCs/>
                <w:lang w:val="nl-NL"/>
              </w:rPr>
              <w:t xml:space="preserve"> + </w:t>
            </w:r>
            <w:proofErr w:type="spellStart"/>
            <w:r w:rsidRPr="00AD6786">
              <w:rPr>
                <w:i/>
                <w:iCs/>
                <w:lang w:val="nl-NL"/>
              </w:rPr>
              <w:t>daknummer</w:t>
            </w:r>
            <w:proofErr w:type="spellEnd"/>
          </w:p>
        </w:tc>
        <w:tc>
          <w:tcPr>
            <w:tcW w:w="1132" w:type="dxa"/>
            <w:vAlign w:val="center"/>
          </w:tcPr>
          <w:p w14:paraId="2EF9E11F"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433E3A74" w14:textId="77777777" w:rsidR="00AD6786" w:rsidRPr="00AD6786" w:rsidRDefault="00AD6786" w:rsidP="00AD6786">
            <w:pPr>
              <w:keepNext/>
              <w:jc w:val="center"/>
              <w:rPr>
                <w:i/>
                <w:iCs/>
              </w:rPr>
            </w:pPr>
            <w:r w:rsidRPr="00AD6786">
              <w:rPr>
                <w:i/>
                <w:iCs/>
              </w:rPr>
              <w:t>€ 1.015,00</w:t>
            </w:r>
          </w:p>
        </w:tc>
        <w:tc>
          <w:tcPr>
            <w:tcW w:w="2631" w:type="dxa"/>
            <w:vAlign w:val="center"/>
          </w:tcPr>
          <w:p w14:paraId="455545F6" w14:textId="77777777" w:rsidR="00AD6786" w:rsidRPr="00AD6786" w:rsidRDefault="00AD6786" w:rsidP="00AD6786">
            <w:pPr>
              <w:keepNext/>
              <w:jc w:val="center"/>
              <w:rPr>
                <w:i/>
                <w:iCs/>
                <w:snapToGrid w:val="0"/>
              </w:rPr>
            </w:pPr>
            <w:r w:rsidRPr="00AD6786">
              <w:rPr>
                <w:i/>
                <w:iCs/>
                <w:noProof/>
              </w:rPr>
              <w:t>€ 3.684,45</w:t>
            </w:r>
          </w:p>
        </w:tc>
      </w:tr>
      <w:tr w:rsidR="00AD6786" w:rsidRPr="00AD6786" w14:paraId="5CDCA560" w14:textId="77777777" w:rsidTr="00313D32">
        <w:tblPrEx>
          <w:tblBorders>
            <w:insideH w:val="single" w:sz="4" w:space="0" w:color="auto"/>
            <w:insideV w:val="single" w:sz="4" w:space="0" w:color="auto"/>
          </w:tblBorders>
        </w:tblPrEx>
        <w:trPr>
          <w:trHeight w:val="329"/>
        </w:trPr>
        <w:tc>
          <w:tcPr>
            <w:tcW w:w="4842" w:type="dxa"/>
            <w:vAlign w:val="center"/>
          </w:tcPr>
          <w:p w14:paraId="3E37D3A6" w14:textId="77777777" w:rsidR="00AD6786" w:rsidRPr="00AD6786" w:rsidRDefault="00AD6786" w:rsidP="00AD6786">
            <w:pPr>
              <w:keepNext/>
              <w:rPr>
                <w:i/>
                <w:iCs/>
                <w:snapToGrid w:val="0"/>
                <w:lang w:val="nl-NL"/>
              </w:rPr>
            </w:pPr>
            <w:r w:rsidRPr="00AD6786">
              <w:rPr>
                <w:i/>
                <w:iCs/>
                <w:lang w:val="nl-NL"/>
              </w:rPr>
              <w:t>Levering en plaatsing van een batterij</w:t>
            </w:r>
          </w:p>
        </w:tc>
        <w:tc>
          <w:tcPr>
            <w:tcW w:w="1132" w:type="dxa"/>
            <w:vAlign w:val="center"/>
          </w:tcPr>
          <w:p w14:paraId="7EBF53F4"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0D04B0E1" w14:textId="77777777" w:rsidR="00AD6786" w:rsidRPr="00AD6786" w:rsidRDefault="00AD6786" w:rsidP="00AD6786">
            <w:pPr>
              <w:keepNext/>
              <w:jc w:val="center"/>
              <w:rPr>
                <w:i/>
                <w:iCs/>
              </w:rPr>
            </w:pPr>
            <w:r w:rsidRPr="00AD6786">
              <w:rPr>
                <w:i/>
                <w:iCs/>
              </w:rPr>
              <w:t>€ 1.090,00</w:t>
            </w:r>
          </w:p>
        </w:tc>
        <w:tc>
          <w:tcPr>
            <w:tcW w:w="2631" w:type="dxa"/>
            <w:vAlign w:val="center"/>
          </w:tcPr>
          <w:p w14:paraId="08025752" w14:textId="77777777" w:rsidR="00AD6786" w:rsidRPr="00AD6786" w:rsidRDefault="00AD6786" w:rsidP="00AD6786">
            <w:pPr>
              <w:keepNext/>
              <w:jc w:val="center"/>
              <w:rPr>
                <w:i/>
                <w:iCs/>
                <w:snapToGrid w:val="0"/>
              </w:rPr>
            </w:pPr>
            <w:r w:rsidRPr="00AD6786">
              <w:rPr>
                <w:i/>
                <w:iCs/>
                <w:noProof/>
              </w:rPr>
              <w:t>€ 3.956,70</w:t>
            </w:r>
          </w:p>
        </w:tc>
      </w:tr>
      <w:tr w:rsidR="00AD6786" w:rsidRPr="00AD6786" w14:paraId="15897889" w14:textId="77777777" w:rsidTr="00313D32">
        <w:tblPrEx>
          <w:tblBorders>
            <w:insideH w:val="single" w:sz="4" w:space="0" w:color="auto"/>
            <w:insideV w:val="single" w:sz="4" w:space="0" w:color="auto"/>
          </w:tblBorders>
        </w:tblPrEx>
        <w:trPr>
          <w:trHeight w:val="329"/>
        </w:trPr>
        <w:tc>
          <w:tcPr>
            <w:tcW w:w="4842" w:type="dxa"/>
            <w:vAlign w:val="center"/>
          </w:tcPr>
          <w:p w14:paraId="17C143BF" w14:textId="77777777" w:rsidR="00AD6786" w:rsidRPr="00AD6786" w:rsidRDefault="00AD6786" w:rsidP="00AD6786">
            <w:pPr>
              <w:keepNext/>
              <w:rPr>
                <w:i/>
                <w:iCs/>
                <w:snapToGrid w:val="0"/>
                <w:lang w:val="nl-NL"/>
              </w:rPr>
            </w:pPr>
            <w:r w:rsidRPr="00AD6786">
              <w:rPr>
                <w:i/>
                <w:iCs/>
                <w:lang w:val="nl-NL"/>
              </w:rPr>
              <w:t xml:space="preserve">Levering en plaatsing van een </w:t>
            </w:r>
            <w:proofErr w:type="spellStart"/>
            <w:r w:rsidRPr="00AD6786">
              <w:rPr>
                <w:i/>
                <w:iCs/>
                <w:lang w:val="nl-NL"/>
              </w:rPr>
              <w:t>sigareaansteker</w:t>
            </w:r>
            <w:proofErr w:type="spellEnd"/>
          </w:p>
        </w:tc>
        <w:tc>
          <w:tcPr>
            <w:tcW w:w="1132" w:type="dxa"/>
            <w:vAlign w:val="center"/>
          </w:tcPr>
          <w:p w14:paraId="6C50B121"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6EA82869" w14:textId="77777777" w:rsidR="00AD6786" w:rsidRPr="00AD6786" w:rsidRDefault="00AD6786" w:rsidP="00AD6786">
            <w:pPr>
              <w:keepNext/>
              <w:jc w:val="center"/>
              <w:rPr>
                <w:i/>
                <w:iCs/>
              </w:rPr>
            </w:pPr>
            <w:r w:rsidRPr="00AD6786">
              <w:rPr>
                <w:i/>
                <w:iCs/>
              </w:rPr>
              <w:t>€ 120,00</w:t>
            </w:r>
          </w:p>
        </w:tc>
        <w:tc>
          <w:tcPr>
            <w:tcW w:w="2631" w:type="dxa"/>
            <w:vAlign w:val="center"/>
          </w:tcPr>
          <w:p w14:paraId="442333DD" w14:textId="77777777" w:rsidR="00AD6786" w:rsidRPr="00AD6786" w:rsidRDefault="00AD6786" w:rsidP="00AD6786">
            <w:pPr>
              <w:keepNext/>
              <w:jc w:val="center"/>
              <w:rPr>
                <w:i/>
                <w:iCs/>
                <w:snapToGrid w:val="0"/>
              </w:rPr>
            </w:pPr>
            <w:r w:rsidRPr="00AD6786">
              <w:rPr>
                <w:i/>
                <w:iCs/>
                <w:noProof/>
              </w:rPr>
              <w:t>€ 435,60</w:t>
            </w:r>
          </w:p>
        </w:tc>
      </w:tr>
      <w:tr w:rsidR="00AD6786" w:rsidRPr="00AD6786" w14:paraId="6B9B25DC" w14:textId="77777777" w:rsidTr="00313D32">
        <w:tblPrEx>
          <w:tblBorders>
            <w:insideH w:val="single" w:sz="4" w:space="0" w:color="auto"/>
            <w:insideV w:val="single" w:sz="4" w:space="0" w:color="auto"/>
          </w:tblBorders>
        </w:tblPrEx>
        <w:trPr>
          <w:trHeight w:val="329"/>
        </w:trPr>
        <w:tc>
          <w:tcPr>
            <w:tcW w:w="4842" w:type="dxa"/>
            <w:vAlign w:val="center"/>
          </w:tcPr>
          <w:p w14:paraId="55E1CBAD" w14:textId="77777777" w:rsidR="00AD6786" w:rsidRPr="00AD6786" w:rsidRDefault="00AD6786" w:rsidP="00AD6786">
            <w:pPr>
              <w:keepNext/>
              <w:rPr>
                <w:i/>
                <w:iCs/>
                <w:snapToGrid w:val="0"/>
                <w:lang w:val="nl-NL"/>
              </w:rPr>
            </w:pPr>
            <w:r w:rsidRPr="00AD6786">
              <w:rPr>
                <w:i/>
                <w:iCs/>
                <w:lang w:val="nl-NL"/>
              </w:rPr>
              <w:t>Levering en plaatsing van een zekeringsdoos</w:t>
            </w:r>
          </w:p>
        </w:tc>
        <w:tc>
          <w:tcPr>
            <w:tcW w:w="1132" w:type="dxa"/>
            <w:vAlign w:val="center"/>
          </w:tcPr>
          <w:p w14:paraId="524F969F"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52522562" w14:textId="77777777" w:rsidR="00AD6786" w:rsidRPr="00AD6786" w:rsidRDefault="00AD6786" w:rsidP="00AD6786">
            <w:pPr>
              <w:keepNext/>
              <w:jc w:val="center"/>
              <w:rPr>
                <w:i/>
                <w:iCs/>
              </w:rPr>
            </w:pPr>
            <w:r w:rsidRPr="00AD6786">
              <w:rPr>
                <w:i/>
                <w:iCs/>
              </w:rPr>
              <w:t>€ 340,00</w:t>
            </w:r>
          </w:p>
        </w:tc>
        <w:tc>
          <w:tcPr>
            <w:tcW w:w="2631" w:type="dxa"/>
            <w:vAlign w:val="center"/>
          </w:tcPr>
          <w:p w14:paraId="3470EF5A" w14:textId="77777777" w:rsidR="00AD6786" w:rsidRPr="00AD6786" w:rsidRDefault="00AD6786" w:rsidP="00AD6786">
            <w:pPr>
              <w:keepNext/>
              <w:jc w:val="center"/>
              <w:rPr>
                <w:i/>
                <w:iCs/>
                <w:snapToGrid w:val="0"/>
              </w:rPr>
            </w:pPr>
            <w:r w:rsidRPr="00AD6786">
              <w:rPr>
                <w:i/>
                <w:iCs/>
                <w:noProof/>
              </w:rPr>
              <w:t>€ 1.234,20</w:t>
            </w:r>
          </w:p>
        </w:tc>
      </w:tr>
      <w:tr w:rsidR="00AD6786" w:rsidRPr="00AD6786" w14:paraId="1A5986A0" w14:textId="77777777" w:rsidTr="00313D32">
        <w:tblPrEx>
          <w:tblBorders>
            <w:insideH w:val="single" w:sz="4" w:space="0" w:color="auto"/>
            <w:insideV w:val="single" w:sz="4" w:space="0" w:color="auto"/>
          </w:tblBorders>
        </w:tblPrEx>
        <w:trPr>
          <w:trHeight w:val="329"/>
        </w:trPr>
        <w:tc>
          <w:tcPr>
            <w:tcW w:w="4842" w:type="dxa"/>
            <w:vAlign w:val="center"/>
          </w:tcPr>
          <w:p w14:paraId="3A0864C7" w14:textId="77777777" w:rsidR="00AD6786" w:rsidRPr="00AD6786" w:rsidRDefault="00AD6786" w:rsidP="00AD6786">
            <w:pPr>
              <w:keepNext/>
              <w:rPr>
                <w:i/>
                <w:iCs/>
                <w:snapToGrid w:val="0"/>
                <w:lang w:val="nl-NL"/>
              </w:rPr>
            </w:pPr>
            <w:r w:rsidRPr="00AD6786">
              <w:rPr>
                <w:i/>
                <w:iCs/>
                <w:lang w:val="nl-NL"/>
              </w:rPr>
              <w:t xml:space="preserve">Levering en plaatsing van een </w:t>
            </w:r>
            <w:proofErr w:type="spellStart"/>
            <w:r w:rsidRPr="00AD6786">
              <w:rPr>
                <w:i/>
                <w:iCs/>
                <w:lang w:val="nl-NL"/>
              </w:rPr>
              <w:t>kaartleessusteem</w:t>
            </w:r>
            <w:proofErr w:type="spellEnd"/>
            <w:r w:rsidRPr="00AD6786">
              <w:rPr>
                <w:i/>
                <w:iCs/>
                <w:lang w:val="nl-NL"/>
              </w:rPr>
              <w:t xml:space="preserve"> met LED</w:t>
            </w:r>
          </w:p>
        </w:tc>
        <w:tc>
          <w:tcPr>
            <w:tcW w:w="1132" w:type="dxa"/>
            <w:vAlign w:val="center"/>
          </w:tcPr>
          <w:p w14:paraId="6F0F09DF"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2EFA9936" w14:textId="77777777" w:rsidR="00AD6786" w:rsidRPr="00AD6786" w:rsidRDefault="00AD6786" w:rsidP="00AD6786">
            <w:pPr>
              <w:keepNext/>
              <w:jc w:val="center"/>
              <w:rPr>
                <w:i/>
                <w:iCs/>
              </w:rPr>
            </w:pPr>
            <w:r w:rsidRPr="00AD6786">
              <w:rPr>
                <w:i/>
                <w:iCs/>
              </w:rPr>
              <w:t>€ 180,00</w:t>
            </w:r>
          </w:p>
        </w:tc>
        <w:tc>
          <w:tcPr>
            <w:tcW w:w="2631" w:type="dxa"/>
            <w:vAlign w:val="center"/>
          </w:tcPr>
          <w:p w14:paraId="5ED4875B" w14:textId="77777777" w:rsidR="00AD6786" w:rsidRPr="00AD6786" w:rsidRDefault="00AD6786" w:rsidP="00AD6786">
            <w:pPr>
              <w:keepNext/>
              <w:jc w:val="center"/>
              <w:rPr>
                <w:i/>
                <w:iCs/>
                <w:snapToGrid w:val="0"/>
              </w:rPr>
            </w:pPr>
            <w:r w:rsidRPr="00AD6786">
              <w:rPr>
                <w:i/>
                <w:iCs/>
                <w:noProof/>
              </w:rPr>
              <w:t>€ 653,40</w:t>
            </w:r>
          </w:p>
        </w:tc>
      </w:tr>
      <w:tr w:rsidR="00AD6786" w:rsidRPr="00AD6786" w14:paraId="77953B86" w14:textId="77777777" w:rsidTr="00313D32">
        <w:tblPrEx>
          <w:tblBorders>
            <w:insideH w:val="single" w:sz="4" w:space="0" w:color="auto"/>
            <w:insideV w:val="single" w:sz="4" w:space="0" w:color="auto"/>
          </w:tblBorders>
        </w:tblPrEx>
        <w:trPr>
          <w:trHeight w:val="329"/>
        </w:trPr>
        <w:tc>
          <w:tcPr>
            <w:tcW w:w="4842" w:type="dxa"/>
            <w:vAlign w:val="center"/>
          </w:tcPr>
          <w:p w14:paraId="778E766C" w14:textId="77777777" w:rsidR="00AD6786" w:rsidRPr="00AD6786" w:rsidRDefault="00AD6786" w:rsidP="00AD6786">
            <w:pPr>
              <w:keepNext/>
              <w:rPr>
                <w:i/>
                <w:iCs/>
                <w:snapToGrid w:val="0"/>
              </w:rPr>
            </w:pPr>
            <w:proofErr w:type="spellStart"/>
            <w:r w:rsidRPr="00AD6786">
              <w:rPr>
                <w:i/>
                <w:iCs/>
              </w:rPr>
              <w:t>Legend</w:t>
            </w:r>
            <w:proofErr w:type="spellEnd"/>
            <w:r w:rsidRPr="00AD6786">
              <w:rPr>
                <w:i/>
                <w:iCs/>
              </w:rPr>
              <w:t xml:space="preserve"> en </w:t>
            </w:r>
            <w:proofErr w:type="spellStart"/>
            <w:r w:rsidRPr="00AD6786">
              <w:rPr>
                <w:i/>
                <w:iCs/>
              </w:rPr>
              <w:t>visibeam</w:t>
            </w:r>
            <w:proofErr w:type="spellEnd"/>
            <w:r w:rsidRPr="00AD6786">
              <w:rPr>
                <w:i/>
                <w:iCs/>
              </w:rPr>
              <w:t xml:space="preserve"> (post 8, 13, 15 en 29)</w:t>
            </w:r>
          </w:p>
        </w:tc>
        <w:tc>
          <w:tcPr>
            <w:tcW w:w="1132" w:type="dxa"/>
            <w:vAlign w:val="center"/>
          </w:tcPr>
          <w:p w14:paraId="2F620652"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5E993FA5" w14:textId="77777777" w:rsidR="00AD6786" w:rsidRPr="00AD6786" w:rsidRDefault="00AD6786" w:rsidP="00AD6786">
            <w:pPr>
              <w:keepNext/>
              <w:jc w:val="center"/>
              <w:rPr>
                <w:i/>
                <w:iCs/>
              </w:rPr>
            </w:pPr>
            <w:r w:rsidRPr="00AD6786">
              <w:rPr>
                <w:i/>
                <w:iCs/>
              </w:rPr>
              <w:t>€ 6.994,00</w:t>
            </w:r>
          </w:p>
        </w:tc>
        <w:tc>
          <w:tcPr>
            <w:tcW w:w="2631" w:type="dxa"/>
            <w:vAlign w:val="center"/>
          </w:tcPr>
          <w:p w14:paraId="382B7E33" w14:textId="77777777" w:rsidR="00AD6786" w:rsidRPr="00AD6786" w:rsidRDefault="00AD6786" w:rsidP="00AD6786">
            <w:pPr>
              <w:keepNext/>
              <w:jc w:val="center"/>
              <w:rPr>
                <w:i/>
                <w:iCs/>
                <w:snapToGrid w:val="0"/>
              </w:rPr>
            </w:pPr>
            <w:r w:rsidRPr="00AD6786">
              <w:rPr>
                <w:i/>
                <w:iCs/>
                <w:noProof/>
              </w:rPr>
              <w:t>€ 25.388,22</w:t>
            </w:r>
          </w:p>
        </w:tc>
      </w:tr>
      <w:tr w:rsidR="00AD6786" w:rsidRPr="00AD6786" w14:paraId="278830D0" w14:textId="77777777" w:rsidTr="00313D32">
        <w:tblPrEx>
          <w:tblBorders>
            <w:insideH w:val="single" w:sz="4" w:space="0" w:color="auto"/>
            <w:insideV w:val="single" w:sz="4" w:space="0" w:color="auto"/>
          </w:tblBorders>
        </w:tblPrEx>
        <w:trPr>
          <w:trHeight w:val="329"/>
        </w:trPr>
        <w:tc>
          <w:tcPr>
            <w:tcW w:w="4842" w:type="dxa"/>
            <w:vAlign w:val="center"/>
          </w:tcPr>
          <w:p w14:paraId="33196B15" w14:textId="77777777" w:rsidR="00AD6786" w:rsidRPr="00AD6786" w:rsidRDefault="00AD6786" w:rsidP="00AD6786">
            <w:pPr>
              <w:keepNext/>
              <w:rPr>
                <w:i/>
                <w:iCs/>
                <w:snapToGrid w:val="0"/>
                <w:lang w:val="nl-NL"/>
              </w:rPr>
            </w:pPr>
            <w:r w:rsidRPr="00AD6786">
              <w:rPr>
                <w:i/>
                <w:iCs/>
                <w:lang w:val="nl-NL"/>
              </w:rPr>
              <w:t>Levering en plaatsing van getinte raamfolie achteraan (65%) en vooraan (95%)</w:t>
            </w:r>
          </w:p>
        </w:tc>
        <w:tc>
          <w:tcPr>
            <w:tcW w:w="1132" w:type="dxa"/>
            <w:vAlign w:val="center"/>
          </w:tcPr>
          <w:p w14:paraId="712DD194"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05CE0983" w14:textId="77777777" w:rsidR="00AD6786" w:rsidRPr="00AD6786" w:rsidRDefault="00AD6786" w:rsidP="00AD6786">
            <w:pPr>
              <w:keepNext/>
              <w:jc w:val="center"/>
              <w:rPr>
                <w:i/>
                <w:iCs/>
              </w:rPr>
            </w:pPr>
            <w:r w:rsidRPr="00AD6786">
              <w:rPr>
                <w:i/>
                <w:iCs/>
              </w:rPr>
              <w:t>€ 525,00</w:t>
            </w:r>
          </w:p>
        </w:tc>
        <w:tc>
          <w:tcPr>
            <w:tcW w:w="2631" w:type="dxa"/>
            <w:vAlign w:val="center"/>
          </w:tcPr>
          <w:p w14:paraId="4C4FAC0C" w14:textId="77777777" w:rsidR="00AD6786" w:rsidRPr="00AD6786" w:rsidRDefault="00AD6786" w:rsidP="00AD6786">
            <w:pPr>
              <w:keepNext/>
              <w:jc w:val="center"/>
              <w:rPr>
                <w:i/>
                <w:iCs/>
                <w:snapToGrid w:val="0"/>
              </w:rPr>
            </w:pPr>
            <w:r w:rsidRPr="00AD6786">
              <w:rPr>
                <w:i/>
                <w:iCs/>
                <w:noProof/>
              </w:rPr>
              <w:t>€ 1.905,75</w:t>
            </w:r>
          </w:p>
        </w:tc>
      </w:tr>
      <w:tr w:rsidR="00AD6786" w:rsidRPr="00AD6786" w14:paraId="471008FA" w14:textId="77777777" w:rsidTr="00313D32">
        <w:tblPrEx>
          <w:tblBorders>
            <w:insideH w:val="single" w:sz="4" w:space="0" w:color="auto"/>
            <w:insideV w:val="single" w:sz="4" w:space="0" w:color="auto"/>
          </w:tblBorders>
        </w:tblPrEx>
        <w:trPr>
          <w:trHeight w:val="329"/>
        </w:trPr>
        <w:tc>
          <w:tcPr>
            <w:tcW w:w="4842" w:type="dxa"/>
            <w:vAlign w:val="center"/>
          </w:tcPr>
          <w:p w14:paraId="2EC556FB" w14:textId="77777777" w:rsidR="00AD6786" w:rsidRPr="00AD6786" w:rsidRDefault="00AD6786" w:rsidP="00AD6786">
            <w:pPr>
              <w:keepNext/>
              <w:rPr>
                <w:i/>
                <w:iCs/>
                <w:snapToGrid w:val="0"/>
                <w:lang w:val="nl-NL"/>
              </w:rPr>
            </w:pPr>
            <w:r w:rsidRPr="00AD6786">
              <w:rPr>
                <w:i/>
                <w:iCs/>
                <w:lang w:val="nl-NL"/>
              </w:rPr>
              <w:t>Levering en plaatsing 2 x 3 blauwe lichten op de spiegels</w:t>
            </w:r>
          </w:p>
        </w:tc>
        <w:tc>
          <w:tcPr>
            <w:tcW w:w="1132" w:type="dxa"/>
            <w:vAlign w:val="center"/>
          </w:tcPr>
          <w:p w14:paraId="63A6B698" w14:textId="77777777" w:rsidR="00AD6786" w:rsidRPr="00AD6786" w:rsidRDefault="00AD6786" w:rsidP="00AD6786">
            <w:pPr>
              <w:keepNext/>
              <w:jc w:val="center"/>
              <w:rPr>
                <w:i/>
                <w:iCs/>
                <w:snapToGrid w:val="0"/>
              </w:rPr>
            </w:pPr>
            <w:r w:rsidRPr="00AD6786">
              <w:rPr>
                <w:i/>
                <w:iCs/>
              </w:rPr>
              <w:t>6</w:t>
            </w:r>
          </w:p>
        </w:tc>
        <w:tc>
          <w:tcPr>
            <w:tcW w:w="1289" w:type="dxa"/>
            <w:gridSpan w:val="2"/>
            <w:vAlign w:val="center"/>
          </w:tcPr>
          <w:p w14:paraId="0DB7D624" w14:textId="77777777" w:rsidR="00AD6786" w:rsidRPr="00AD6786" w:rsidRDefault="00AD6786" w:rsidP="00AD6786">
            <w:pPr>
              <w:keepNext/>
              <w:jc w:val="center"/>
              <w:rPr>
                <w:i/>
                <w:iCs/>
              </w:rPr>
            </w:pPr>
            <w:r w:rsidRPr="00AD6786">
              <w:rPr>
                <w:i/>
                <w:iCs/>
              </w:rPr>
              <w:t>€ 295,00</w:t>
            </w:r>
          </w:p>
        </w:tc>
        <w:tc>
          <w:tcPr>
            <w:tcW w:w="2631" w:type="dxa"/>
            <w:vAlign w:val="center"/>
          </w:tcPr>
          <w:p w14:paraId="609ECC49" w14:textId="77777777" w:rsidR="00AD6786" w:rsidRPr="00AD6786" w:rsidRDefault="00AD6786" w:rsidP="00AD6786">
            <w:pPr>
              <w:keepNext/>
              <w:jc w:val="center"/>
              <w:rPr>
                <w:i/>
                <w:iCs/>
                <w:snapToGrid w:val="0"/>
              </w:rPr>
            </w:pPr>
            <w:r w:rsidRPr="00AD6786">
              <w:rPr>
                <w:i/>
                <w:iCs/>
                <w:noProof/>
              </w:rPr>
              <w:t>€ 2.141,70</w:t>
            </w:r>
          </w:p>
        </w:tc>
      </w:tr>
      <w:tr w:rsidR="00AD6786" w:rsidRPr="00AD6786" w14:paraId="6B5486F3" w14:textId="77777777" w:rsidTr="00313D32">
        <w:tblPrEx>
          <w:tblBorders>
            <w:insideH w:val="single" w:sz="4" w:space="0" w:color="auto"/>
            <w:insideV w:val="single" w:sz="4" w:space="0" w:color="auto"/>
          </w:tblBorders>
        </w:tblPrEx>
        <w:trPr>
          <w:trHeight w:val="329"/>
        </w:trPr>
        <w:tc>
          <w:tcPr>
            <w:tcW w:w="4842" w:type="dxa"/>
            <w:vAlign w:val="center"/>
          </w:tcPr>
          <w:p w14:paraId="4D352D58" w14:textId="77777777" w:rsidR="00AD6786" w:rsidRPr="00AD6786" w:rsidRDefault="00AD6786" w:rsidP="00AD6786">
            <w:pPr>
              <w:keepNext/>
              <w:rPr>
                <w:i/>
                <w:iCs/>
                <w:snapToGrid w:val="0"/>
                <w:lang w:val="nl-NL"/>
              </w:rPr>
            </w:pPr>
            <w:r w:rsidRPr="00AD6786">
              <w:rPr>
                <w:i/>
                <w:iCs/>
                <w:lang w:val="nl-NL"/>
              </w:rPr>
              <w:t xml:space="preserve"> levering en plaatsing 2 x 3 blauwe lichten op de kofferbak</w:t>
            </w:r>
          </w:p>
        </w:tc>
        <w:tc>
          <w:tcPr>
            <w:tcW w:w="1132" w:type="dxa"/>
            <w:vAlign w:val="center"/>
          </w:tcPr>
          <w:p w14:paraId="0C197099"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47015913" w14:textId="77777777" w:rsidR="00AD6786" w:rsidRPr="00AD6786" w:rsidRDefault="00AD6786" w:rsidP="00AD6786">
            <w:pPr>
              <w:keepNext/>
              <w:jc w:val="center"/>
              <w:rPr>
                <w:i/>
                <w:iCs/>
              </w:rPr>
            </w:pPr>
            <w:r w:rsidRPr="00AD6786">
              <w:rPr>
                <w:i/>
                <w:iCs/>
              </w:rPr>
              <w:t>€ 570,00</w:t>
            </w:r>
          </w:p>
        </w:tc>
        <w:tc>
          <w:tcPr>
            <w:tcW w:w="2631" w:type="dxa"/>
            <w:vAlign w:val="center"/>
          </w:tcPr>
          <w:p w14:paraId="19C31049" w14:textId="77777777" w:rsidR="00AD6786" w:rsidRPr="00AD6786" w:rsidRDefault="00AD6786" w:rsidP="00AD6786">
            <w:pPr>
              <w:keepNext/>
              <w:jc w:val="center"/>
              <w:rPr>
                <w:i/>
                <w:iCs/>
                <w:snapToGrid w:val="0"/>
              </w:rPr>
            </w:pPr>
            <w:r w:rsidRPr="00AD6786">
              <w:rPr>
                <w:i/>
                <w:iCs/>
                <w:noProof/>
              </w:rPr>
              <w:t>€ 2.069,10</w:t>
            </w:r>
          </w:p>
        </w:tc>
      </w:tr>
      <w:tr w:rsidR="00AD6786" w:rsidRPr="00AD6786" w14:paraId="666ECB5A" w14:textId="77777777" w:rsidTr="00313D32">
        <w:tblPrEx>
          <w:tblBorders>
            <w:insideH w:val="single" w:sz="4" w:space="0" w:color="auto"/>
            <w:insideV w:val="single" w:sz="4" w:space="0" w:color="auto"/>
          </w:tblBorders>
        </w:tblPrEx>
        <w:trPr>
          <w:trHeight w:val="329"/>
        </w:trPr>
        <w:tc>
          <w:tcPr>
            <w:tcW w:w="4842" w:type="dxa"/>
            <w:vAlign w:val="center"/>
          </w:tcPr>
          <w:p w14:paraId="24CA0E97" w14:textId="77777777" w:rsidR="00AD6786" w:rsidRPr="00AD6786" w:rsidRDefault="00AD6786" w:rsidP="00AD6786">
            <w:pPr>
              <w:keepNext/>
              <w:rPr>
                <w:i/>
                <w:iCs/>
                <w:snapToGrid w:val="0"/>
                <w:lang w:val="nl-NL"/>
              </w:rPr>
            </w:pPr>
            <w:r w:rsidRPr="00AD6786">
              <w:rPr>
                <w:i/>
                <w:iCs/>
                <w:lang w:val="nl-NL"/>
              </w:rPr>
              <w:t xml:space="preserve">Levering en plaatsing </w:t>
            </w:r>
            <w:proofErr w:type="spellStart"/>
            <w:r w:rsidRPr="00AD6786">
              <w:rPr>
                <w:i/>
                <w:iCs/>
                <w:lang w:val="nl-NL"/>
              </w:rPr>
              <w:t>berscherming</w:t>
            </w:r>
            <w:proofErr w:type="spellEnd"/>
            <w:r w:rsidRPr="00AD6786">
              <w:rPr>
                <w:i/>
                <w:iCs/>
                <w:lang w:val="nl-NL"/>
              </w:rPr>
              <w:t xml:space="preserve"> voor carter</w:t>
            </w:r>
          </w:p>
        </w:tc>
        <w:tc>
          <w:tcPr>
            <w:tcW w:w="1132" w:type="dxa"/>
            <w:vAlign w:val="center"/>
          </w:tcPr>
          <w:p w14:paraId="769E8980"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3B0DDAC0" w14:textId="77777777" w:rsidR="00AD6786" w:rsidRPr="00AD6786" w:rsidRDefault="00AD6786" w:rsidP="00AD6786">
            <w:pPr>
              <w:keepNext/>
              <w:jc w:val="center"/>
              <w:rPr>
                <w:i/>
                <w:iCs/>
              </w:rPr>
            </w:pPr>
            <w:r w:rsidRPr="00AD6786">
              <w:rPr>
                <w:i/>
                <w:iCs/>
              </w:rPr>
              <w:t>€ 770,00</w:t>
            </w:r>
          </w:p>
        </w:tc>
        <w:tc>
          <w:tcPr>
            <w:tcW w:w="2631" w:type="dxa"/>
            <w:vAlign w:val="center"/>
          </w:tcPr>
          <w:p w14:paraId="1D8DDD48" w14:textId="77777777" w:rsidR="00AD6786" w:rsidRPr="00AD6786" w:rsidRDefault="00AD6786" w:rsidP="00AD6786">
            <w:pPr>
              <w:keepNext/>
              <w:jc w:val="center"/>
              <w:rPr>
                <w:i/>
                <w:iCs/>
                <w:snapToGrid w:val="0"/>
              </w:rPr>
            </w:pPr>
            <w:r w:rsidRPr="00AD6786">
              <w:rPr>
                <w:i/>
                <w:iCs/>
                <w:noProof/>
              </w:rPr>
              <w:t>€ 2.795,10</w:t>
            </w:r>
          </w:p>
        </w:tc>
      </w:tr>
      <w:tr w:rsidR="00AD6786" w:rsidRPr="00AD6786" w14:paraId="010F4818" w14:textId="77777777" w:rsidTr="00313D32">
        <w:tblPrEx>
          <w:tblBorders>
            <w:insideH w:val="single" w:sz="4" w:space="0" w:color="auto"/>
            <w:insideV w:val="single" w:sz="4" w:space="0" w:color="auto"/>
          </w:tblBorders>
        </w:tblPrEx>
        <w:trPr>
          <w:trHeight w:val="329"/>
        </w:trPr>
        <w:tc>
          <w:tcPr>
            <w:tcW w:w="4842" w:type="dxa"/>
            <w:vAlign w:val="center"/>
          </w:tcPr>
          <w:p w14:paraId="437C1E60" w14:textId="77777777" w:rsidR="00AD6786" w:rsidRPr="00AD6786" w:rsidRDefault="00AD6786" w:rsidP="00AD6786">
            <w:pPr>
              <w:keepNext/>
              <w:rPr>
                <w:i/>
                <w:iCs/>
                <w:snapToGrid w:val="0"/>
                <w:lang w:val="nl-NL"/>
              </w:rPr>
            </w:pPr>
            <w:r w:rsidRPr="00AD6786">
              <w:rPr>
                <w:i/>
                <w:iCs/>
                <w:lang w:val="nl-NL"/>
              </w:rPr>
              <w:t xml:space="preserve">Levering en plaatsing van 2 </w:t>
            </w:r>
            <w:proofErr w:type="spellStart"/>
            <w:r w:rsidRPr="00AD6786">
              <w:rPr>
                <w:i/>
                <w:iCs/>
                <w:lang w:val="nl-NL"/>
              </w:rPr>
              <w:t>cornerled</w:t>
            </w:r>
            <w:proofErr w:type="spellEnd"/>
            <w:r w:rsidRPr="00AD6786">
              <w:rPr>
                <w:i/>
                <w:iCs/>
                <w:lang w:val="nl-NL"/>
              </w:rPr>
              <w:t xml:space="preserve"> - blauw - in de lichten</w:t>
            </w:r>
          </w:p>
        </w:tc>
        <w:tc>
          <w:tcPr>
            <w:tcW w:w="1132" w:type="dxa"/>
            <w:vAlign w:val="center"/>
          </w:tcPr>
          <w:p w14:paraId="0BA62B2F" w14:textId="77777777" w:rsidR="00AD6786" w:rsidRPr="00AD6786" w:rsidRDefault="00AD6786" w:rsidP="00AD6786">
            <w:pPr>
              <w:keepNext/>
              <w:jc w:val="center"/>
              <w:rPr>
                <w:i/>
                <w:iCs/>
                <w:snapToGrid w:val="0"/>
              </w:rPr>
            </w:pPr>
            <w:r w:rsidRPr="00AD6786">
              <w:rPr>
                <w:i/>
                <w:iCs/>
              </w:rPr>
              <w:t>3</w:t>
            </w:r>
          </w:p>
        </w:tc>
        <w:tc>
          <w:tcPr>
            <w:tcW w:w="1289" w:type="dxa"/>
            <w:gridSpan w:val="2"/>
            <w:vAlign w:val="center"/>
          </w:tcPr>
          <w:p w14:paraId="00D3698B" w14:textId="77777777" w:rsidR="00AD6786" w:rsidRPr="00AD6786" w:rsidRDefault="00AD6786" w:rsidP="00AD6786">
            <w:pPr>
              <w:keepNext/>
              <w:jc w:val="center"/>
              <w:rPr>
                <w:i/>
                <w:iCs/>
              </w:rPr>
            </w:pPr>
            <w:r w:rsidRPr="00AD6786">
              <w:rPr>
                <w:i/>
                <w:iCs/>
              </w:rPr>
              <w:t>€ 585,00</w:t>
            </w:r>
          </w:p>
        </w:tc>
        <w:tc>
          <w:tcPr>
            <w:tcW w:w="2631" w:type="dxa"/>
            <w:vAlign w:val="center"/>
          </w:tcPr>
          <w:p w14:paraId="4984A734" w14:textId="77777777" w:rsidR="00AD6786" w:rsidRPr="00AD6786" w:rsidRDefault="00AD6786" w:rsidP="00AD6786">
            <w:pPr>
              <w:keepNext/>
              <w:jc w:val="center"/>
              <w:rPr>
                <w:i/>
                <w:iCs/>
                <w:snapToGrid w:val="0"/>
              </w:rPr>
            </w:pPr>
            <w:r w:rsidRPr="00AD6786">
              <w:rPr>
                <w:i/>
                <w:iCs/>
                <w:noProof/>
              </w:rPr>
              <w:t>€ 2.123,55</w:t>
            </w:r>
          </w:p>
        </w:tc>
      </w:tr>
    </w:tbl>
    <w:p w14:paraId="424D6343" w14:textId="7320E916" w:rsidR="00AD6786" w:rsidRPr="00AD6786" w:rsidRDefault="00AD6786" w:rsidP="00AD6786">
      <w:pPr>
        <w:rPr>
          <w:i/>
          <w:iCs/>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42"/>
        <w:gridCol w:w="1132"/>
        <w:gridCol w:w="1289"/>
        <w:gridCol w:w="2631"/>
      </w:tblGrid>
      <w:tr w:rsidR="00AD6786" w:rsidRPr="00AD6786" w14:paraId="5AB61D76" w14:textId="77777777" w:rsidTr="00313D32">
        <w:trPr>
          <w:trHeight w:val="329"/>
        </w:trPr>
        <w:tc>
          <w:tcPr>
            <w:tcW w:w="4842" w:type="dxa"/>
            <w:vAlign w:val="center"/>
          </w:tcPr>
          <w:p w14:paraId="2DE5D111" w14:textId="77777777" w:rsidR="00AD6786" w:rsidRPr="00AD6786" w:rsidRDefault="00AD6786" w:rsidP="00AD6786">
            <w:pPr>
              <w:keepNext/>
              <w:rPr>
                <w:i/>
                <w:iCs/>
                <w:snapToGrid w:val="0"/>
                <w:lang w:val="nl-NL"/>
              </w:rPr>
            </w:pPr>
            <w:r w:rsidRPr="00AD6786">
              <w:rPr>
                <w:i/>
                <w:iCs/>
                <w:lang w:val="nl-NL"/>
              </w:rPr>
              <w:t xml:space="preserve">Levering en plaatsing van 2 </w:t>
            </w:r>
            <w:proofErr w:type="spellStart"/>
            <w:r w:rsidRPr="00AD6786">
              <w:rPr>
                <w:i/>
                <w:iCs/>
                <w:lang w:val="nl-NL"/>
              </w:rPr>
              <w:t>cornerled</w:t>
            </w:r>
            <w:proofErr w:type="spellEnd"/>
            <w:r w:rsidRPr="00AD6786">
              <w:rPr>
                <w:i/>
                <w:iCs/>
                <w:lang w:val="nl-NL"/>
              </w:rPr>
              <w:t xml:space="preserve"> - blauw - in de lichten (achteraan)</w:t>
            </w:r>
          </w:p>
        </w:tc>
        <w:tc>
          <w:tcPr>
            <w:tcW w:w="1132" w:type="dxa"/>
            <w:vAlign w:val="center"/>
          </w:tcPr>
          <w:p w14:paraId="6492424E" w14:textId="77777777" w:rsidR="00AD6786" w:rsidRPr="00AD6786" w:rsidRDefault="00AD6786" w:rsidP="00AD6786">
            <w:pPr>
              <w:keepNext/>
              <w:jc w:val="center"/>
              <w:rPr>
                <w:i/>
                <w:iCs/>
                <w:snapToGrid w:val="0"/>
              </w:rPr>
            </w:pPr>
            <w:r w:rsidRPr="00AD6786">
              <w:rPr>
                <w:i/>
                <w:iCs/>
              </w:rPr>
              <w:t>3</w:t>
            </w:r>
          </w:p>
        </w:tc>
        <w:tc>
          <w:tcPr>
            <w:tcW w:w="1289" w:type="dxa"/>
            <w:vAlign w:val="center"/>
          </w:tcPr>
          <w:p w14:paraId="5A068EF7" w14:textId="77777777" w:rsidR="00AD6786" w:rsidRPr="00AD6786" w:rsidRDefault="00AD6786" w:rsidP="00AD6786">
            <w:pPr>
              <w:keepNext/>
              <w:jc w:val="center"/>
              <w:rPr>
                <w:i/>
                <w:iCs/>
              </w:rPr>
            </w:pPr>
            <w:r w:rsidRPr="00AD6786">
              <w:rPr>
                <w:i/>
                <w:iCs/>
              </w:rPr>
              <w:t>€ 585,00</w:t>
            </w:r>
          </w:p>
        </w:tc>
        <w:tc>
          <w:tcPr>
            <w:tcW w:w="2631" w:type="dxa"/>
            <w:vAlign w:val="center"/>
          </w:tcPr>
          <w:p w14:paraId="48A77165" w14:textId="77777777" w:rsidR="00AD6786" w:rsidRPr="00AD6786" w:rsidRDefault="00AD6786" w:rsidP="00AD6786">
            <w:pPr>
              <w:keepNext/>
              <w:jc w:val="center"/>
              <w:rPr>
                <w:i/>
                <w:iCs/>
                <w:snapToGrid w:val="0"/>
              </w:rPr>
            </w:pPr>
            <w:r w:rsidRPr="00AD6786">
              <w:rPr>
                <w:i/>
                <w:iCs/>
                <w:noProof/>
              </w:rPr>
              <w:t>€ 2.123,55</w:t>
            </w:r>
          </w:p>
        </w:tc>
      </w:tr>
      <w:tr w:rsidR="00AD6786" w:rsidRPr="00AD6786" w14:paraId="43942D19" w14:textId="77777777" w:rsidTr="00313D32">
        <w:trPr>
          <w:trHeight w:val="329"/>
        </w:trPr>
        <w:tc>
          <w:tcPr>
            <w:tcW w:w="4842" w:type="dxa"/>
            <w:vAlign w:val="center"/>
          </w:tcPr>
          <w:p w14:paraId="179515AE" w14:textId="77777777" w:rsidR="00AD6786" w:rsidRPr="00AD6786" w:rsidRDefault="00AD6786" w:rsidP="00AD6786">
            <w:pPr>
              <w:keepNext/>
              <w:rPr>
                <w:i/>
                <w:iCs/>
                <w:snapToGrid w:val="0"/>
              </w:rPr>
            </w:pPr>
            <w:r w:rsidRPr="00AD6786">
              <w:rPr>
                <w:i/>
                <w:iCs/>
              </w:rPr>
              <w:t xml:space="preserve">Lev. en </w:t>
            </w:r>
            <w:proofErr w:type="spellStart"/>
            <w:r w:rsidRPr="00AD6786">
              <w:rPr>
                <w:i/>
                <w:iCs/>
              </w:rPr>
              <w:t>Plaatsing</w:t>
            </w:r>
            <w:proofErr w:type="spellEnd"/>
            <w:r w:rsidRPr="00AD6786">
              <w:rPr>
                <w:i/>
                <w:iCs/>
              </w:rPr>
              <w:t xml:space="preserve"> </w:t>
            </w:r>
            <w:proofErr w:type="spellStart"/>
            <w:r w:rsidRPr="00AD6786">
              <w:rPr>
                <w:i/>
                <w:iCs/>
              </w:rPr>
              <w:t>Gunlock</w:t>
            </w:r>
            <w:proofErr w:type="spellEnd"/>
          </w:p>
        </w:tc>
        <w:tc>
          <w:tcPr>
            <w:tcW w:w="1132" w:type="dxa"/>
            <w:vAlign w:val="center"/>
          </w:tcPr>
          <w:p w14:paraId="4D6D7792" w14:textId="77777777" w:rsidR="00AD6786" w:rsidRPr="00AD6786" w:rsidRDefault="00AD6786" w:rsidP="00AD6786">
            <w:pPr>
              <w:keepNext/>
              <w:jc w:val="center"/>
              <w:rPr>
                <w:i/>
                <w:iCs/>
                <w:snapToGrid w:val="0"/>
              </w:rPr>
            </w:pPr>
            <w:r w:rsidRPr="00AD6786">
              <w:rPr>
                <w:i/>
                <w:iCs/>
              </w:rPr>
              <w:t>3</w:t>
            </w:r>
          </w:p>
        </w:tc>
        <w:tc>
          <w:tcPr>
            <w:tcW w:w="1289" w:type="dxa"/>
            <w:vAlign w:val="center"/>
          </w:tcPr>
          <w:p w14:paraId="7B910130" w14:textId="77777777" w:rsidR="00AD6786" w:rsidRPr="00AD6786" w:rsidRDefault="00AD6786" w:rsidP="00AD6786">
            <w:pPr>
              <w:keepNext/>
              <w:jc w:val="center"/>
              <w:rPr>
                <w:i/>
                <w:iCs/>
              </w:rPr>
            </w:pPr>
            <w:r w:rsidRPr="00AD6786">
              <w:rPr>
                <w:i/>
                <w:iCs/>
              </w:rPr>
              <w:t>€ 975,00</w:t>
            </w:r>
          </w:p>
        </w:tc>
        <w:tc>
          <w:tcPr>
            <w:tcW w:w="2631" w:type="dxa"/>
            <w:vAlign w:val="center"/>
          </w:tcPr>
          <w:p w14:paraId="04E796E3" w14:textId="77777777" w:rsidR="00AD6786" w:rsidRPr="00AD6786" w:rsidRDefault="00AD6786" w:rsidP="00AD6786">
            <w:pPr>
              <w:keepNext/>
              <w:jc w:val="center"/>
              <w:rPr>
                <w:i/>
                <w:iCs/>
                <w:snapToGrid w:val="0"/>
              </w:rPr>
            </w:pPr>
            <w:r w:rsidRPr="00AD6786">
              <w:rPr>
                <w:i/>
                <w:iCs/>
                <w:noProof/>
              </w:rPr>
              <w:t>€ 3.539,25</w:t>
            </w:r>
          </w:p>
        </w:tc>
      </w:tr>
      <w:tr w:rsidR="00AD6786" w:rsidRPr="00AD6786" w14:paraId="40DFC9E6" w14:textId="77777777" w:rsidTr="00313D32">
        <w:trPr>
          <w:trHeight w:val="329"/>
        </w:trPr>
        <w:tc>
          <w:tcPr>
            <w:tcW w:w="4842" w:type="dxa"/>
            <w:vAlign w:val="center"/>
          </w:tcPr>
          <w:p w14:paraId="2692FF7C" w14:textId="77777777" w:rsidR="00AD6786" w:rsidRPr="00AD6786" w:rsidRDefault="00AD6786" w:rsidP="00AD6786">
            <w:pPr>
              <w:keepNext/>
              <w:rPr>
                <w:i/>
                <w:iCs/>
                <w:snapToGrid w:val="0"/>
                <w:lang w:val="nl-NL"/>
              </w:rPr>
            </w:pPr>
            <w:r w:rsidRPr="00AD6786">
              <w:rPr>
                <w:i/>
                <w:iCs/>
                <w:lang w:val="nl-NL"/>
              </w:rPr>
              <w:t>4 winterbanden met velgen</w:t>
            </w:r>
          </w:p>
        </w:tc>
        <w:tc>
          <w:tcPr>
            <w:tcW w:w="1132" w:type="dxa"/>
            <w:vAlign w:val="center"/>
          </w:tcPr>
          <w:p w14:paraId="706004FF" w14:textId="77777777" w:rsidR="00AD6786" w:rsidRPr="00AD6786" w:rsidRDefault="00AD6786" w:rsidP="00AD6786">
            <w:pPr>
              <w:keepNext/>
              <w:jc w:val="center"/>
              <w:rPr>
                <w:i/>
                <w:iCs/>
                <w:snapToGrid w:val="0"/>
              </w:rPr>
            </w:pPr>
            <w:r w:rsidRPr="00AD6786">
              <w:rPr>
                <w:i/>
                <w:iCs/>
              </w:rPr>
              <w:t>3</w:t>
            </w:r>
          </w:p>
        </w:tc>
        <w:tc>
          <w:tcPr>
            <w:tcW w:w="1289" w:type="dxa"/>
            <w:vAlign w:val="center"/>
          </w:tcPr>
          <w:p w14:paraId="2EAC9962" w14:textId="77777777" w:rsidR="00AD6786" w:rsidRPr="00AD6786" w:rsidRDefault="00AD6786" w:rsidP="00AD6786">
            <w:pPr>
              <w:keepNext/>
              <w:jc w:val="center"/>
              <w:rPr>
                <w:i/>
                <w:iCs/>
              </w:rPr>
            </w:pPr>
            <w:r w:rsidRPr="00AD6786">
              <w:rPr>
                <w:i/>
                <w:iCs/>
              </w:rPr>
              <w:t>€ 650,00</w:t>
            </w:r>
          </w:p>
        </w:tc>
        <w:tc>
          <w:tcPr>
            <w:tcW w:w="2631" w:type="dxa"/>
            <w:vAlign w:val="center"/>
          </w:tcPr>
          <w:p w14:paraId="2E850A10" w14:textId="77777777" w:rsidR="00AD6786" w:rsidRPr="00AD6786" w:rsidRDefault="00AD6786" w:rsidP="00AD6786">
            <w:pPr>
              <w:keepNext/>
              <w:jc w:val="center"/>
              <w:rPr>
                <w:i/>
                <w:iCs/>
                <w:snapToGrid w:val="0"/>
              </w:rPr>
            </w:pPr>
            <w:r w:rsidRPr="00AD6786">
              <w:rPr>
                <w:i/>
                <w:iCs/>
                <w:noProof/>
              </w:rPr>
              <w:t>€ 2.359,50</w:t>
            </w:r>
          </w:p>
        </w:tc>
      </w:tr>
      <w:tr w:rsidR="00AD6786" w:rsidRPr="00AD6786" w14:paraId="7637A744" w14:textId="77777777" w:rsidTr="00313D32">
        <w:trPr>
          <w:trHeight w:val="329"/>
        </w:trPr>
        <w:tc>
          <w:tcPr>
            <w:tcW w:w="4842" w:type="dxa"/>
            <w:vAlign w:val="center"/>
          </w:tcPr>
          <w:p w14:paraId="64515E56" w14:textId="77777777" w:rsidR="00AD6786" w:rsidRPr="00AD6786" w:rsidRDefault="00AD6786" w:rsidP="00AD6786">
            <w:pPr>
              <w:keepNext/>
              <w:rPr>
                <w:i/>
                <w:iCs/>
                <w:snapToGrid w:val="0"/>
                <w:lang w:val="nl-NL"/>
              </w:rPr>
            </w:pPr>
            <w:r w:rsidRPr="00AD6786">
              <w:rPr>
                <w:i/>
                <w:iCs/>
                <w:lang w:val="nl-NL"/>
              </w:rPr>
              <w:t>Zetel ( 1 ) in het leder</w:t>
            </w:r>
          </w:p>
        </w:tc>
        <w:tc>
          <w:tcPr>
            <w:tcW w:w="1132" w:type="dxa"/>
            <w:vAlign w:val="center"/>
          </w:tcPr>
          <w:p w14:paraId="209CE4A8" w14:textId="77777777" w:rsidR="00AD6786" w:rsidRPr="00AD6786" w:rsidRDefault="00AD6786" w:rsidP="00AD6786">
            <w:pPr>
              <w:keepNext/>
              <w:jc w:val="center"/>
              <w:rPr>
                <w:i/>
                <w:iCs/>
                <w:snapToGrid w:val="0"/>
              </w:rPr>
            </w:pPr>
            <w:r w:rsidRPr="00AD6786">
              <w:rPr>
                <w:i/>
                <w:iCs/>
              </w:rPr>
              <w:t>6</w:t>
            </w:r>
          </w:p>
        </w:tc>
        <w:tc>
          <w:tcPr>
            <w:tcW w:w="1289" w:type="dxa"/>
            <w:vAlign w:val="center"/>
          </w:tcPr>
          <w:p w14:paraId="3DFCCB96" w14:textId="77777777" w:rsidR="00AD6786" w:rsidRPr="00AD6786" w:rsidRDefault="00AD6786" w:rsidP="00AD6786">
            <w:pPr>
              <w:keepNext/>
              <w:jc w:val="center"/>
              <w:rPr>
                <w:i/>
                <w:iCs/>
              </w:rPr>
            </w:pPr>
            <w:r w:rsidRPr="00AD6786">
              <w:rPr>
                <w:i/>
                <w:iCs/>
              </w:rPr>
              <w:t>€ 485,00</w:t>
            </w:r>
          </w:p>
        </w:tc>
        <w:tc>
          <w:tcPr>
            <w:tcW w:w="2631" w:type="dxa"/>
            <w:vAlign w:val="center"/>
          </w:tcPr>
          <w:p w14:paraId="261B0911" w14:textId="77777777" w:rsidR="00AD6786" w:rsidRPr="00AD6786" w:rsidRDefault="00AD6786" w:rsidP="00AD6786">
            <w:pPr>
              <w:keepNext/>
              <w:jc w:val="center"/>
              <w:rPr>
                <w:i/>
                <w:iCs/>
                <w:snapToGrid w:val="0"/>
              </w:rPr>
            </w:pPr>
            <w:r w:rsidRPr="00AD6786">
              <w:rPr>
                <w:i/>
                <w:iCs/>
                <w:noProof/>
              </w:rPr>
              <w:t>€ 3.521,10</w:t>
            </w:r>
          </w:p>
        </w:tc>
      </w:tr>
      <w:tr w:rsidR="00AD6786" w:rsidRPr="00AD6786" w14:paraId="4D3B2663" w14:textId="77777777" w:rsidTr="00313D32">
        <w:trPr>
          <w:trHeight w:val="329"/>
        </w:trPr>
        <w:tc>
          <w:tcPr>
            <w:tcW w:w="4842" w:type="dxa"/>
            <w:vAlign w:val="center"/>
          </w:tcPr>
          <w:p w14:paraId="5018D097" w14:textId="77777777" w:rsidR="00AD6786" w:rsidRPr="00AD6786" w:rsidRDefault="00AD6786" w:rsidP="00AD6786">
            <w:pPr>
              <w:keepNext/>
              <w:rPr>
                <w:i/>
                <w:iCs/>
                <w:snapToGrid w:val="0"/>
                <w:lang w:val="nl-NL"/>
              </w:rPr>
            </w:pPr>
            <w:r w:rsidRPr="00AD6786">
              <w:rPr>
                <w:i/>
                <w:iCs/>
                <w:lang w:val="nl-NL"/>
              </w:rPr>
              <w:t>Plaatsing vooraan van de vaste radio Astrid + infrastructuur tablet</w:t>
            </w:r>
          </w:p>
        </w:tc>
        <w:tc>
          <w:tcPr>
            <w:tcW w:w="1132" w:type="dxa"/>
            <w:vAlign w:val="center"/>
          </w:tcPr>
          <w:p w14:paraId="6307187B" w14:textId="77777777" w:rsidR="00AD6786" w:rsidRPr="00AD6786" w:rsidRDefault="00AD6786" w:rsidP="00AD6786">
            <w:pPr>
              <w:keepNext/>
              <w:jc w:val="center"/>
              <w:rPr>
                <w:i/>
                <w:iCs/>
                <w:snapToGrid w:val="0"/>
              </w:rPr>
            </w:pPr>
            <w:r w:rsidRPr="00AD6786">
              <w:rPr>
                <w:i/>
                <w:iCs/>
              </w:rPr>
              <w:t>3</w:t>
            </w:r>
          </w:p>
        </w:tc>
        <w:tc>
          <w:tcPr>
            <w:tcW w:w="1289" w:type="dxa"/>
            <w:vAlign w:val="center"/>
          </w:tcPr>
          <w:p w14:paraId="2243088B" w14:textId="77777777" w:rsidR="00AD6786" w:rsidRPr="00AD6786" w:rsidRDefault="00AD6786" w:rsidP="00AD6786">
            <w:pPr>
              <w:keepNext/>
              <w:jc w:val="center"/>
              <w:rPr>
                <w:i/>
                <w:iCs/>
              </w:rPr>
            </w:pPr>
            <w:r w:rsidRPr="00AD6786">
              <w:rPr>
                <w:i/>
                <w:iCs/>
              </w:rPr>
              <w:t>€ 1.145,00</w:t>
            </w:r>
          </w:p>
        </w:tc>
        <w:tc>
          <w:tcPr>
            <w:tcW w:w="2631" w:type="dxa"/>
            <w:vAlign w:val="center"/>
          </w:tcPr>
          <w:p w14:paraId="00AB7885" w14:textId="77777777" w:rsidR="00AD6786" w:rsidRPr="00AD6786" w:rsidRDefault="00AD6786" w:rsidP="00AD6786">
            <w:pPr>
              <w:keepNext/>
              <w:jc w:val="center"/>
              <w:rPr>
                <w:i/>
                <w:iCs/>
                <w:snapToGrid w:val="0"/>
              </w:rPr>
            </w:pPr>
            <w:r w:rsidRPr="00AD6786">
              <w:rPr>
                <w:i/>
                <w:iCs/>
                <w:noProof/>
              </w:rPr>
              <w:t>€ 4.156,35</w:t>
            </w:r>
          </w:p>
        </w:tc>
      </w:tr>
      <w:tr w:rsidR="00AD6786" w:rsidRPr="00AD6786" w14:paraId="5608323C" w14:textId="77777777" w:rsidTr="00313D32">
        <w:trPr>
          <w:trHeight w:val="329"/>
        </w:trPr>
        <w:tc>
          <w:tcPr>
            <w:tcW w:w="4842" w:type="dxa"/>
            <w:vAlign w:val="center"/>
          </w:tcPr>
          <w:p w14:paraId="713C73E9" w14:textId="77777777" w:rsidR="00AD6786" w:rsidRPr="00AD6786" w:rsidRDefault="00AD6786" w:rsidP="00AD6786">
            <w:pPr>
              <w:keepNext/>
              <w:rPr>
                <w:i/>
                <w:iCs/>
                <w:snapToGrid w:val="0"/>
                <w:lang w:val="en-US"/>
              </w:rPr>
            </w:pPr>
            <w:proofErr w:type="spellStart"/>
            <w:r w:rsidRPr="00AD6786">
              <w:rPr>
                <w:i/>
                <w:iCs/>
                <w:lang w:val="en-US"/>
              </w:rPr>
              <w:t>Plaatsing</w:t>
            </w:r>
            <w:proofErr w:type="spellEnd"/>
            <w:r w:rsidRPr="00AD6786">
              <w:rPr>
                <w:i/>
                <w:iCs/>
                <w:lang w:val="en-US"/>
              </w:rPr>
              <w:t xml:space="preserve"> track and trace </w:t>
            </w:r>
            <w:proofErr w:type="spellStart"/>
            <w:r w:rsidRPr="00AD6786">
              <w:rPr>
                <w:i/>
                <w:iCs/>
                <w:lang w:val="en-US"/>
              </w:rPr>
              <w:t>en</w:t>
            </w:r>
            <w:proofErr w:type="spellEnd"/>
            <w:r w:rsidRPr="00AD6786">
              <w:rPr>
                <w:i/>
                <w:iCs/>
                <w:lang w:val="en-US"/>
              </w:rPr>
              <w:t xml:space="preserve"> docking fleet complete</w:t>
            </w:r>
          </w:p>
        </w:tc>
        <w:tc>
          <w:tcPr>
            <w:tcW w:w="1132" w:type="dxa"/>
            <w:vAlign w:val="center"/>
          </w:tcPr>
          <w:p w14:paraId="3737B60B" w14:textId="77777777" w:rsidR="00AD6786" w:rsidRPr="00AD6786" w:rsidRDefault="00AD6786" w:rsidP="00AD6786">
            <w:pPr>
              <w:keepNext/>
              <w:jc w:val="center"/>
              <w:rPr>
                <w:i/>
                <w:iCs/>
                <w:snapToGrid w:val="0"/>
              </w:rPr>
            </w:pPr>
            <w:r w:rsidRPr="00AD6786">
              <w:rPr>
                <w:i/>
                <w:iCs/>
              </w:rPr>
              <w:t>3</w:t>
            </w:r>
          </w:p>
        </w:tc>
        <w:tc>
          <w:tcPr>
            <w:tcW w:w="1289" w:type="dxa"/>
            <w:vAlign w:val="center"/>
          </w:tcPr>
          <w:p w14:paraId="6F4F9C56" w14:textId="77777777" w:rsidR="00AD6786" w:rsidRPr="00AD6786" w:rsidRDefault="00AD6786" w:rsidP="00AD6786">
            <w:pPr>
              <w:keepNext/>
              <w:jc w:val="center"/>
              <w:rPr>
                <w:i/>
                <w:iCs/>
              </w:rPr>
            </w:pPr>
            <w:r w:rsidRPr="00AD6786">
              <w:rPr>
                <w:i/>
                <w:iCs/>
              </w:rPr>
              <w:t>€ 290,00</w:t>
            </w:r>
          </w:p>
        </w:tc>
        <w:tc>
          <w:tcPr>
            <w:tcW w:w="2631" w:type="dxa"/>
            <w:vAlign w:val="center"/>
          </w:tcPr>
          <w:p w14:paraId="5C2D6F00" w14:textId="77777777" w:rsidR="00AD6786" w:rsidRPr="00AD6786" w:rsidRDefault="00AD6786" w:rsidP="00AD6786">
            <w:pPr>
              <w:keepNext/>
              <w:jc w:val="center"/>
              <w:rPr>
                <w:i/>
                <w:iCs/>
                <w:snapToGrid w:val="0"/>
              </w:rPr>
            </w:pPr>
            <w:r w:rsidRPr="00AD6786">
              <w:rPr>
                <w:i/>
                <w:iCs/>
                <w:noProof/>
              </w:rPr>
              <w:t>€ 1.052,70</w:t>
            </w:r>
          </w:p>
        </w:tc>
      </w:tr>
      <w:tr w:rsidR="00AD6786" w:rsidRPr="00AD6786" w14:paraId="5E09A266" w14:textId="77777777" w:rsidTr="00313D32">
        <w:trPr>
          <w:trHeight w:val="329"/>
        </w:trPr>
        <w:tc>
          <w:tcPr>
            <w:tcW w:w="5974" w:type="dxa"/>
            <w:gridSpan w:val="2"/>
            <w:vAlign w:val="center"/>
          </w:tcPr>
          <w:p w14:paraId="137BFC78" w14:textId="77777777" w:rsidR="00AD6786" w:rsidRPr="00AD6786" w:rsidRDefault="00AD6786" w:rsidP="00AD6786">
            <w:pPr>
              <w:keepNext/>
              <w:rPr>
                <w:i/>
                <w:iCs/>
                <w:snapToGrid w:val="0"/>
              </w:rPr>
            </w:pPr>
            <w:r w:rsidRPr="00AD6786">
              <w:rPr>
                <w:i/>
                <w:iCs/>
              </w:rPr>
              <w:t>TOTAAL</w:t>
            </w:r>
          </w:p>
        </w:tc>
        <w:tc>
          <w:tcPr>
            <w:tcW w:w="3920" w:type="dxa"/>
            <w:gridSpan w:val="2"/>
            <w:vAlign w:val="center"/>
          </w:tcPr>
          <w:p w14:paraId="169144D0" w14:textId="77777777" w:rsidR="00AD6786" w:rsidRPr="00AD6786" w:rsidRDefault="00AD6786" w:rsidP="00AD6786">
            <w:pPr>
              <w:keepNext/>
              <w:jc w:val="center"/>
              <w:rPr>
                <w:i/>
                <w:iCs/>
                <w:snapToGrid w:val="0"/>
              </w:rPr>
            </w:pPr>
            <w:r w:rsidRPr="00AD6786">
              <w:rPr>
                <w:i/>
                <w:iCs/>
              </w:rPr>
              <w:t>€ 126.518,06</w:t>
            </w:r>
          </w:p>
        </w:tc>
      </w:tr>
    </w:tbl>
    <w:p w14:paraId="71C02D4F" w14:textId="77777777" w:rsidR="00AD6786" w:rsidRPr="00AD6786" w:rsidRDefault="00AD6786" w:rsidP="00AD6786">
      <w:pPr>
        <w:ind w:right="567"/>
        <w:jc w:val="both"/>
        <w:rPr>
          <w:i/>
          <w:iCs/>
          <w:lang w:val="nl-BE"/>
        </w:rPr>
      </w:pPr>
      <w:r w:rsidRPr="00AD6786">
        <w:rPr>
          <w:i/>
          <w:iCs/>
          <w:lang w:val="nl-BE"/>
        </w:rPr>
        <w:t>Aangezien dat de uitgave € 126.518,06 alle taksen en opties inbegrepen zal bedragen en dat zij op artikel 3300/743-52 van de buitengewone dienst 2021 geboekt zal worden;</w:t>
      </w:r>
    </w:p>
    <w:p w14:paraId="7497245C" w14:textId="77777777" w:rsidR="00AD6786" w:rsidRPr="00AD6786" w:rsidRDefault="00AD6786" w:rsidP="00AD6786">
      <w:pPr>
        <w:pStyle w:val="Corpsdetexte"/>
        <w:rPr>
          <w:rFonts w:ascii="Times New Roman" w:hAnsi="Times New Roman"/>
          <w:b w:val="0"/>
          <w:i/>
          <w:iCs/>
          <w:sz w:val="20"/>
          <w:lang w:val="nl-NL"/>
        </w:rPr>
      </w:pPr>
      <w:r w:rsidRPr="00AD6786">
        <w:rPr>
          <w:rFonts w:ascii="Times New Roman" w:hAnsi="Times New Roman"/>
          <w:b w:val="0"/>
          <w:i/>
          <w:iCs/>
          <w:sz w:val="20"/>
          <w:lang w:val="nl-NL"/>
        </w:rPr>
        <w:t xml:space="preserve">Gelet op artikels 33 en 34 van de wet </w:t>
      </w:r>
      <w:proofErr w:type="spellStart"/>
      <w:r w:rsidRPr="00AD6786">
        <w:rPr>
          <w:rFonts w:ascii="Times New Roman" w:hAnsi="Times New Roman"/>
          <w:b w:val="0"/>
          <w:i/>
          <w:iCs/>
          <w:sz w:val="20"/>
          <w:lang w:val="nl-NL"/>
        </w:rPr>
        <w:t>dd</w:t>
      </w:r>
      <w:proofErr w:type="spellEnd"/>
      <w:r w:rsidRPr="00AD6786">
        <w:rPr>
          <w:rFonts w:ascii="Times New Roman" w:hAnsi="Times New Roman"/>
          <w:b w:val="0"/>
          <w:i/>
          <w:iCs/>
          <w:sz w:val="20"/>
          <w:lang w:val="nl-NL"/>
        </w:rPr>
        <w:t xml:space="preserve"> </w:t>
      </w:r>
      <w:smartTag w:uri="urn:schemas-microsoft-com:office:smarttags" w:element="date">
        <w:smartTagPr>
          <w:attr w:name="Day" w:val="7"/>
          <w:attr w:name="Month" w:val="12"/>
          <w:attr w:name="Year" w:val="1998"/>
          <w:attr w:name="ls" w:val="trans"/>
        </w:smartTagPr>
        <w:r w:rsidRPr="00AD6786">
          <w:rPr>
            <w:rFonts w:ascii="Times New Roman" w:hAnsi="Times New Roman"/>
            <w:b w:val="0"/>
            <w:i/>
            <w:iCs/>
            <w:sz w:val="20"/>
            <w:lang w:val="nl-NL"/>
          </w:rPr>
          <w:t>7 december 1998</w:t>
        </w:r>
      </w:smartTag>
      <w:r w:rsidRPr="00AD6786">
        <w:rPr>
          <w:rFonts w:ascii="Times New Roman" w:hAnsi="Times New Roman"/>
          <w:b w:val="0"/>
          <w:i/>
          <w:iCs/>
          <w:sz w:val="20"/>
          <w:lang w:val="nl-NL"/>
        </w:rPr>
        <w:t xml:space="preserve"> betreffende de organisatie van een geïntegreerde politiedienst gestructureerd op twee niveaus .</w:t>
      </w:r>
    </w:p>
    <w:p w14:paraId="68E6E107" w14:textId="68C54625" w:rsidR="00AD6786" w:rsidRPr="00AD6786" w:rsidRDefault="00AD6786" w:rsidP="00AD6786">
      <w:pPr>
        <w:rPr>
          <w:i/>
          <w:iCs/>
          <w:sz w:val="24"/>
          <w:lang w:val="nl-NL"/>
        </w:rPr>
      </w:pPr>
      <w:r w:rsidRPr="00AD6786">
        <w:rPr>
          <w:i/>
          <w:iCs/>
          <w:sz w:val="24"/>
          <w:lang w:val="nl-NL"/>
        </w:rPr>
        <w:t xml:space="preserve">BESLIST met éénparigheid van stemmen : </w:t>
      </w:r>
    </w:p>
    <w:p w14:paraId="3139868F" w14:textId="77777777" w:rsidR="00AD6786" w:rsidRPr="00AD6786" w:rsidRDefault="00AD6786" w:rsidP="00AD6786">
      <w:pPr>
        <w:jc w:val="both"/>
        <w:rPr>
          <w:i/>
          <w:iCs/>
          <w:lang w:val="nl-NL"/>
        </w:rPr>
      </w:pPr>
      <w:r w:rsidRPr="00AD6786">
        <w:rPr>
          <w:i/>
          <w:iCs/>
          <w:lang w:val="nl-NL"/>
        </w:rPr>
        <w:t>Hiervoor vermeld programma van deze aankopen GOED TE KEUREN</w:t>
      </w:r>
    </w:p>
    <w:p w14:paraId="47EA8451" w14:textId="77777777" w:rsidR="00C91F25" w:rsidRPr="00AD6786" w:rsidRDefault="00C91F25" w:rsidP="000E6F98">
      <w:pPr>
        <w:pStyle w:val="xmsolistparagraph"/>
        <w:spacing w:before="0" w:beforeAutospacing="0" w:after="0" w:afterAutospacing="0"/>
        <w:rPr>
          <w:b/>
          <w:sz w:val="20"/>
          <w:szCs w:val="20"/>
          <w:lang w:val="nl-NL" w:eastAsia="fr-FR"/>
        </w:rPr>
      </w:pPr>
    </w:p>
    <w:p w14:paraId="45D5ACB2" w14:textId="77777777" w:rsidR="000E6F98" w:rsidRPr="000940A0" w:rsidRDefault="000E6F98" w:rsidP="000E6F98">
      <w:pPr>
        <w:pStyle w:val="xmsolistparagraph"/>
        <w:numPr>
          <w:ilvl w:val="0"/>
          <w:numId w:val="23"/>
        </w:numPr>
        <w:spacing w:before="0" w:beforeAutospacing="0" w:after="0" w:afterAutospacing="0"/>
        <w:rPr>
          <w:b/>
          <w:bCs/>
          <w:iCs/>
        </w:rPr>
      </w:pPr>
      <w:r w:rsidRPr="00B21DC3">
        <w:rPr>
          <w:b/>
          <w:sz w:val="20"/>
          <w:szCs w:val="20"/>
          <w:lang w:eastAsia="fr-FR"/>
        </w:rPr>
        <w:t xml:space="preserve">Achat de 2 véhicules pour la Recherche – programme 2021 - </w:t>
      </w:r>
      <w:r>
        <w:rPr>
          <w:b/>
          <w:sz w:val="20"/>
          <w:szCs w:val="20"/>
          <w:lang w:eastAsia="fr-FR"/>
        </w:rPr>
        <w:t>recours au bureau fédéral des achats</w:t>
      </w:r>
    </w:p>
    <w:p w14:paraId="314F0F04" w14:textId="77777777" w:rsidR="000E6F98" w:rsidRPr="000940A0" w:rsidRDefault="000E6F98" w:rsidP="000E6F98">
      <w:pPr>
        <w:pStyle w:val="xmsolistparagraph"/>
        <w:spacing w:before="0" w:beforeAutospacing="0" w:after="0" w:afterAutospacing="0"/>
        <w:ind w:left="708"/>
        <w:rPr>
          <w:b/>
          <w:bCs/>
          <w:i/>
          <w:iCs/>
          <w:lang w:val="nl-NL"/>
        </w:rPr>
      </w:pPr>
      <w:r w:rsidRPr="000940A0">
        <w:rPr>
          <w:b/>
          <w:i/>
          <w:iCs/>
          <w:sz w:val="20"/>
          <w:szCs w:val="20"/>
          <w:lang w:val="nl-NL" w:eastAsia="fr-FR"/>
        </w:rPr>
        <w:t>Aankoop van 2 voertuigen voor d</w:t>
      </w:r>
      <w:r>
        <w:rPr>
          <w:b/>
          <w:i/>
          <w:iCs/>
          <w:sz w:val="20"/>
          <w:szCs w:val="20"/>
          <w:lang w:val="nl-NL" w:eastAsia="fr-FR"/>
        </w:rPr>
        <w:t>e dienst Recherche – programma 2021 – beroep op federale aankoopdienst</w:t>
      </w:r>
    </w:p>
    <w:p w14:paraId="11584B93" w14:textId="77777777" w:rsidR="00886961" w:rsidRPr="00886961" w:rsidRDefault="00886961" w:rsidP="00886961">
      <w:pPr>
        <w:ind w:right="567"/>
      </w:pPr>
      <w:r w:rsidRPr="00886961">
        <w:t>Le Conseil de police,</w:t>
      </w:r>
    </w:p>
    <w:p w14:paraId="0357F8FC" w14:textId="77777777" w:rsidR="00886961" w:rsidRPr="00886961" w:rsidRDefault="00886961" w:rsidP="00886961">
      <w:r w:rsidRPr="00886961">
        <w:t xml:space="preserve">Attendu qu’un crédit de </w:t>
      </w:r>
      <w:r w:rsidRPr="00886961">
        <w:rPr>
          <w:noProof/>
        </w:rPr>
        <w:t>€ 336.000,00</w:t>
      </w:r>
      <w:r w:rsidRPr="00886961">
        <w:t xml:space="preserve"> est inscrit à l’article </w:t>
      </w:r>
      <w:r w:rsidRPr="00886961">
        <w:rPr>
          <w:noProof/>
        </w:rPr>
        <w:t>3300/743-52</w:t>
      </w:r>
      <w:r w:rsidRPr="00886961">
        <w:t xml:space="preserve"> du </w:t>
      </w:r>
      <w:r w:rsidRPr="00886961">
        <w:rPr>
          <w:noProof/>
        </w:rPr>
        <w:t>Budget Extraordinaire</w:t>
      </w:r>
      <w:r w:rsidRPr="00886961">
        <w:t xml:space="preserve"> de l’année </w:t>
      </w:r>
      <w:r w:rsidRPr="00886961">
        <w:rPr>
          <w:noProof/>
        </w:rPr>
        <w:t>2021</w:t>
      </w:r>
      <w:r w:rsidRPr="00886961">
        <w:t xml:space="preserve"> (</w:t>
      </w:r>
      <w:r w:rsidRPr="00886961">
        <w:rPr>
          <w:noProof/>
        </w:rPr>
        <w:t>Achat autos et camionnettes</w:t>
      </w:r>
      <w:r w:rsidRPr="00886961">
        <w:t>) ;</w:t>
      </w:r>
    </w:p>
    <w:p w14:paraId="60F77FF6" w14:textId="77777777" w:rsidR="00886961" w:rsidRPr="00886961" w:rsidRDefault="00886961" w:rsidP="00886961">
      <w:pPr>
        <w:pStyle w:val="Corpsdetexte"/>
        <w:ind w:right="567"/>
        <w:rPr>
          <w:rFonts w:ascii="Times New Roman" w:hAnsi="Times New Roman"/>
          <w:b w:val="0"/>
          <w:color w:val="auto"/>
          <w:sz w:val="20"/>
        </w:rPr>
      </w:pPr>
      <w:r w:rsidRPr="00886961">
        <w:rPr>
          <w:rFonts w:ascii="Times New Roman" w:hAnsi="Times New Roman"/>
          <w:b w:val="0"/>
          <w:color w:val="auto"/>
          <w:sz w:val="20"/>
        </w:rPr>
        <w:t xml:space="preserve">Attendu que ces </w:t>
      </w:r>
      <w:r w:rsidRPr="00886961">
        <w:rPr>
          <w:rFonts w:ascii="Times New Roman" w:hAnsi="Times New Roman"/>
          <w:b w:val="0"/>
          <w:noProof/>
          <w:color w:val="auto"/>
          <w:sz w:val="20"/>
        </w:rPr>
        <w:t>Fournitures</w:t>
      </w:r>
      <w:r w:rsidRPr="00886961">
        <w:rPr>
          <w:rFonts w:ascii="Times New Roman" w:hAnsi="Times New Roman"/>
          <w:b w:val="0"/>
          <w:color w:val="auto"/>
          <w:sz w:val="20"/>
        </w:rPr>
        <w:t xml:space="preserve"> seront acquises par le biais des marchés publics fédéraux réf. 2016 R3 010 – DIETEREN – Lot 20 et 2016 R3 004 – BMW – Lot 16;</w:t>
      </w:r>
    </w:p>
    <w:p w14:paraId="11F4E4D9" w14:textId="77777777" w:rsidR="00886961" w:rsidRPr="00886961" w:rsidRDefault="00886961" w:rsidP="00886961">
      <w:r w:rsidRPr="00886961">
        <w:t xml:space="preserve">Attendu que les </w:t>
      </w:r>
      <w:r w:rsidRPr="00886961">
        <w:rPr>
          <w:noProof/>
        </w:rPr>
        <w:t>Fournitures</w:t>
      </w:r>
      <w:r w:rsidRPr="00886961">
        <w:t xml:space="preserve"> nécessaires s’établissent comme suit : </w:t>
      </w:r>
    </w:p>
    <w:tbl>
      <w:tblPr>
        <w:tblW w:w="9820"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5806"/>
        <w:gridCol w:w="845"/>
        <w:gridCol w:w="1127"/>
        <w:gridCol w:w="2042"/>
      </w:tblGrid>
      <w:tr w:rsidR="00886961" w:rsidRPr="00886961" w14:paraId="24726381" w14:textId="77777777" w:rsidTr="00886961">
        <w:trPr>
          <w:trHeight w:val="222"/>
        </w:trPr>
        <w:tc>
          <w:tcPr>
            <w:tcW w:w="9820" w:type="dxa"/>
            <w:gridSpan w:val="4"/>
            <w:vAlign w:val="center"/>
          </w:tcPr>
          <w:p w14:paraId="35C6BDF6" w14:textId="77777777" w:rsidR="00886961" w:rsidRPr="00886961" w:rsidRDefault="00886961" w:rsidP="00886961">
            <w:pPr>
              <w:keepNext/>
            </w:pPr>
            <w:r w:rsidRPr="00886961">
              <w:lastRenderedPageBreak/>
              <w:t>BMW 320i</w:t>
            </w:r>
          </w:p>
        </w:tc>
      </w:tr>
      <w:tr w:rsidR="00886961" w:rsidRPr="00886961" w14:paraId="647F71F4" w14:textId="77777777" w:rsidTr="00886961">
        <w:trPr>
          <w:trHeight w:val="222"/>
        </w:trPr>
        <w:tc>
          <w:tcPr>
            <w:tcW w:w="5806" w:type="dxa"/>
            <w:tcBorders>
              <w:right w:val="single" w:sz="4" w:space="0" w:color="auto"/>
            </w:tcBorders>
            <w:vAlign w:val="center"/>
          </w:tcPr>
          <w:p w14:paraId="53601D3C" w14:textId="77777777" w:rsidR="00886961" w:rsidRPr="00886961" w:rsidRDefault="00886961" w:rsidP="00886961">
            <w:pPr>
              <w:keepNext/>
              <w:rPr>
                <w:snapToGrid w:val="0"/>
              </w:rPr>
            </w:pPr>
            <w:r w:rsidRPr="00886961">
              <w:rPr>
                <w:noProof/>
                <w:lang w:val="nl-BE"/>
              </w:rPr>
              <w:t>FOURNITURES</w:t>
            </w:r>
          </w:p>
        </w:tc>
        <w:tc>
          <w:tcPr>
            <w:tcW w:w="845" w:type="dxa"/>
            <w:tcBorders>
              <w:top w:val="single" w:sz="4" w:space="0" w:color="auto"/>
              <w:left w:val="single" w:sz="4" w:space="0" w:color="auto"/>
              <w:bottom w:val="single" w:sz="4" w:space="0" w:color="auto"/>
              <w:right w:val="single" w:sz="4" w:space="0" w:color="auto"/>
            </w:tcBorders>
            <w:vAlign w:val="center"/>
          </w:tcPr>
          <w:p w14:paraId="294E6AAE" w14:textId="77777777" w:rsidR="00886961" w:rsidRPr="00886961" w:rsidRDefault="00886961" w:rsidP="00886961">
            <w:pPr>
              <w:keepNext/>
              <w:rPr>
                <w:snapToGrid w:val="0"/>
              </w:rPr>
            </w:pPr>
            <w:r w:rsidRPr="00886961">
              <w:rPr>
                <w:snapToGrid w:val="0"/>
              </w:rPr>
              <w:t>Nombre</w:t>
            </w:r>
          </w:p>
        </w:tc>
        <w:tc>
          <w:tcPr>
            <w:tcW w:w="1127" w:type="dxa"/>
            <w:tcBorders>
              <w:left w:val="single" w:sz="4" w:space="0" w:color="auto"/>
              <w:right w:val="single" w:sz="4" w:space="0" w:color="auto"/>
            </w:tcBorders>
            <w:vAlign w:val="center"/>
          </w:tcPr>
          <w:p w14:paraId="405F4D8F" w14:textId="77777777" w:rsidR="00886961" w:rsidRPr="00886961" w:rsidRDefault="00886961" w:rsidP="00886961">
            <w:pPr>
              <w:keepNext/>
              <w:rPr>
                <w:snapToGrid w:val="0"/>
              </w:rPr>
            </w:pPr>
            <w:r w:rsidRPr="00886961">
              <w:rPr>
                <w:snapToGrid w:val="0"/>
              </w:rPr>
              <w:t>PU HTVA</w:t>
            </w:r>
          </w:p>
        </w:tc>
        <w:tc>
          <w:tcPr>
            <w:tcW w:w="2042" w:type="dxa"/>
            <w:tcBorders>
              <w:left w:val="single" w:sz="4" w:space="0" w:color="auto"/>
            </w:tcBorders>
            <w:vAlign w:val="center"/>
          </w:tcPr>
          <w:p w14:paraId="232F3135" w14:textId="77777777" w:rsidR="00886961" w:rsidRPr="00886961" w:rsidRDefault="00886961" w:rsidP="00886961">
            <w:pPr>
              <w:keepNext/>
              <w:rPr>
                <w:snapToGrid w:val="0"/>
              </w:rPr>
            </w:pPr>
            <w:r w:rsidRPr="00886961">
              <w:rPr>
                <w:snapToGrid w:val="0"/>
              </w:rPr>
              <w:t>PRIX TOTAL TVAC</w:t>
            </w:r>
          </w:p>
        </w:tc>
      </w:tr>
      <w:tr w:rsidR="00886961" w:rsidRPr="00886961" w14:paraId="202A5BD9" w14:textId="77777777" w:rsidTr="00886961">
        <w:tblPrEx>
          <w:tblBorders>
            <w:insideH w:val="single" w:sz="4" w:space="0" w:color="auto"/>
            <w:insideV w:val="single" w:sz="4" w:space="0" w:color="auto"/>
          </w:tblBorders>
        </w:tblPrEx>
        <w:trPr>
          <w:trHeight w:val="495"/>
        </w:trPr>
        <w:tc>
          <w:tcPr>
            <w:tcW w:w="5806" w:type="dxa"/>
            <w:vAlign w:val="center"/>
          </w:tcPr>
          <w:p w14:paraId="08438439" w14:textId="77777777" w:rsidR="00886961" w:rsidRPr="00886961" w:rsidRDefault="00886961" w:rsidP="00886961">
            <w:pPr>
              <w:keepNext/>
              <w:rPr>
                <w:snapToGrid w:val="0"/>
              </w:rPr>
            </w:pPr>
            <w:r w:rsidRPr="00886961">
              <w:t xml:space="preserve">BMW 320i 184 </w:t>
            </w:r>
            <w:proofErr w:type="spellStart"/>
            <w:r w:rsidRPr="00886961">
              <w:t>ch</w:t>
            </w:r>
            <w:proofErr w:type="spellEnd"/>
            <w:r w:rsidRPr="00886961">
              <w:t xml:space="preserve"> essence </w:t>
            </w:r>
          </w:p>
        </w:tc>
        <w:tc>
          <w:tcPr>
            <w:tcW w:w="845" w:type="dxa"/>
            <w:vAlign w:val="center"/>
          </w:tcPr>
          <w:p w14:paraId="2134255F" w14:textId="77777777" w:rsidR="00886961" w:rsidRPr="00886961" w:rsidRDefault="00886961" w:rsidP="00886961">
            <w:pPr>
              <w:keepNext/>
              <w:rPr>
                <w:snapToGrid w:val="0"/>
              </w:rPr>
            </w:pPr>
            <w:r w:rsidRPr="00886961">
              <w:t>1</w:t>
            </w:r>
          </w:p>
        </w:tc>
        <w:tc>
          <w:tcPr>
            <w:tcW w:w="1127" w:type="dxa"/>
            <w:vAlign w:val="center"/>
          </w:tcPr>
          <w:p w14:paraId="688A7CDC" w14:textId="77777777" w:rsidR="00886961" w:rsidRPr="00886961" w:rsidRDefault="00886961" w:rsidP="00886961">
            <w:pPr>
              <w:keepNext/>
            </w:pPr>
            <w:r w:rsidRPr="00886961">
              <w:t>€ 20.652,03</w:t>
            </w:r>
          </w:p>
        </w:tc>
        <w:tc>
          <w:tcPr>
            <w:tcW w:w="2042" w:type="dxa"/>
            <w:vAlign w:val="center"/>
          </w:tcPr>
          <w:p w14:paraId="23E4EB7A" w14:textId="77777777" w:rsidR="00886961" w:rsidRPr="00886961" w:rsidRDefault="00886961" w:rsidP="00886961">
            <w:pPr>
              <w:keepNext/>
              <w:rPr>
                <w:snapToGrid w:val="0"/>
              </w:rPr>
            </w:pPr>
            <w:r w:rsidRPr="00886961">
              <w:rPr>
                <w:noProof/>
              </w:rPr>
              <w:t>€ 24.988,96</w:t>
            </w:r>
          </w:p>
        </w:tc>
      </w:tr>
      <w:tr w:rsidR="00886961" w:rsidRPr="00886961" w14:paraId="377F7C8E" w14:textId="77777777" w:rsidTr="00886961">
        <w:tblPrEx>
          <w:tblBorders>
            <w:insideH w:val="single" w:sz="4" w:space="0" w:color="auto"/>
            <w:insideV w:val="single" w:sz="4" w:space="0" w:color="auto"/>
          </w:tblBorders>
        </w:tblPrEx>
        <w:trPr>
          <w:trHeight w:val="495"/>
        </w:trPr>
        <w:tc>
          <w:tcPr>
            <w:tcW w:w="5806" w:type="dxa"/>
            <w:vAlign w:val="center"/>
          </w:tcPr>
          <w:p w14:paraId="141253F9" w14:textId="77777777" w:rsidR="00886961" w:rsidRPr="00886961" w:rsidRDefault="00886961" w:rsidP="00886961">
            <w:pPr>
              <w:keepNext/>
              <w:rPr>
                <w:snapToGrid w:val="0"/>
              </w:rPr>
            </w:pPr>
            <w:r w:rsidRPr="00886961">
              <w:t>Peinture métallisée</w:t>
            </w:r>
          </w:p>
        </w:tc>
        <w:tc>
          <w:tcPr>
            <w:tcW w:w="845" w:type="dxa"/>
            <w:vAlign w:val="center"/>
          </w:tcPr>
          <w:p w14:paraId="1E2C3D84" w14:textId="77777777" w:rsidR="00886961" w:rsidRPr="00886961" w:rsidRDefault="00886961" w:rsidP="00886961">
            <w:pPr>
              <w:keepNext/>
              <w:rPr>
                <w:snapToGrid w:val="0"/>
              </w:rPr>
            </w:pPr>
            <w:r w:rsidRPr="00886961">
              <w:t>1</w:t>
            </w:r>
          </w:p>
        </w:tc>
        <w:tc>
          <w:tcPr>
            <w:tcW w:w="1127" w:type="dxa"/>
            <w:vAlign w:val="center"/>
          </w:tcPr>
          <w:p w14:paraId="2240C46D" w14:textId="77777777" w:rsidR="00886961" w:rsidRPr="00886961" w:rsidRDefault="00886961" w:rsidP="00886961">
            <w:pPr>
              <w:keepNext/>
            </w:pPr>
            <w:r w:rsidRPr="00886961">
              <w:t>€ 714,00</w:t>
            </w:r>
          </w:p>
        </w:tc>
        <w:tc>
          <w:tcPr>
            <w:tcW w:w="2042" w:type="dxa"/>
            <w:vAlign w:val="center"/>
          </w:tcPr>
          <w:p w14:paraId="29BC4A6A" w14:textId="77777777" w:rsidR="00886961" w:rsidRPr="00886961" w:rsidRDefault="00886961" w:rsidP="00886961">
            <w:pPr>
              <w:keepNext/>
              <w:rPr>
                <w:snapToGrid w:val="0"/>
              </w:rPr>
            </w:pPr>
            <w:r w:rsidRPr="00886961">
              <w:rPr>
                <w:noProof/>
              </w:rPr>
              <w:t>€ 863,94</w:t>
            </w:r>
          </w:p>
        </w:tc>
      </w:tr>
      <w:tr w:rsidR="00886961" w:rsidRPr="00886961" w14:paraId="24210A99" w14:textId="77777777" w:rsidTr="00886961">
        <w:tblPrEx>
          <w:tblBorders>
            <w:insideH w:val="single" w:sz="4" w:space="0" w:color="auto"/>
            <w:insideV w:val="single" w:sz="4" w:space="0" w:color="auto"/>
          </w:tblBorders>
        </w:tblPrEx>
        <w:trPr>
          <w:trHeight w:val="495"/>
        </w:trPr>
        <w:tc>
          <w:tcPr>
            <w:tcW w:w="5806" w:type="dxa"/>
            <w:vAlign w:val="center"/>
          </w:tcPr>
          <w:p w14:paraId="30DA2855" w14:textId="77777777" w:rsidR="00886961" w:rsidRPr="00886961" w:rsidRDefault="00886961" w:rsidP="00886961">
            <w:pPr>
              <w:keepNext/>
              <w:rPr>
                <w:snapToGrid w:val="0"/>
              </w:rPr>
            </w:pPr>
            <w:r w:rsidRPr="00886961">
              <w:t>Airbags avant et latéraux pour le conducteur et le passager avant</w:t>
            </w:r>
          </w:p>
        </w:tc>
        <w:tc>
          <w:tcPr>
            <w:tcW w:w="845" w:type="dxa"/>
            <w:vAlign w:val="center"/>
          </w:tcPr>
          <w:p w14:paraId="3C4A0910" w14:textId="77777777" w:rsidR="00886961" w:rsidRPr="00886961" w:rsidRDefault="00886961" w:rsidP="00886961">
            <w:pPr>
              <w:keepNext/>
              <w:rPr>
                <w:snapToGrid w:val="0"/>
              </w:rPr>
            </w:pPr>
            <w:r w:rsidRPr="00886961">
              <w:t>1</w:t>
            </w:r>
          </w:p>
        </w:tc>
        <w:tc>
          <w:tcPr>
            <w:tcW w:w="1127" w:type="dxa"/>
            <w:vAlign w:val="center"/>
          </w:tcPr>
          <w:p w14:paraId="7F4A8FE3" w14:textId="77777777" w:rsidR="00886961" w:rsidRPr="00886961" w:rsidRDefault="00886961" w:rsidP="00886961">
            <w:pPr>
              <w:keepNext/>
            </w:pPr>
            <w:r w:rsidRPr="00886961">
              <w:t>______________</w:t>
            </w:r>
          </w:p>
        </w:tc>
        <w:tc>
          <w:tcPr>
            <w:tcW w:w="2042" w:type="dxa"/>
            <w:vAlign w:val="center"/>
          </w:tcPr>
          <w:p w14:paraId="6A7EF8F0" w14:textId="77777777" w:rsidR="00886961" w:rsidRPr="00886961" w:rsidRDefault="00886961" w:rsidP="00886961">
            <w:pPr>
              <w:keepNext/>
              <w:rPr>
                <w:snapToGrid w:val="0"/>
              </w:rPr>
            </w:pPr>
            <w:r w:rsidRPr="00886961">
              <w:rPr>
                <w:noProof/>
              </w:rPr>
              <w:t>______________</w:t>
            </w:r>
          </w:p>
        </w:tc>
      </w:tr>
      <w:tr w:rsidR="00886961" w:rsidRPr="00886961" w14:paraId="57ABEAA5" w14:textId="77777777" w:rsidTr="00886961">
        <w:tblPrEx>
          <w:tblBorders>
            <w:insideH w:val="single" w:sz="4" w:space="0" w:color="auto"/>
            <w:insideV w:val="single" w:sz="4" w:space="0" w:color="auto"/>
          </w:tblBorders>
        </w:tblPrEx>
        <w:trPr>
          <w:trHeight w:val="495"/>
        </w:trPr>
        <w:tc>
          <w:tcPr>
            <w:tcW w:w="5806" w:type="dxa"/>
            <w:vAlign w:val="center"/>
          </w:tcPr>
          <w:p w14:paraId="22A04947" w14:textId="77777777" w:rsidR="00886961" w:rsidRPr="00886961" w:rsidRDefault="00886961" w:rsidP="00886961">
            <w:pPr>
              <w:keepNext/>
              <w:rPr>
                <w:snapToGrid w:val="0"/>
              </w:rPr>
            </w:pPr>
            <w:r w:rsidRPr="00886961">
              <w:t>ABS + système de contrôle de stabilité (ESP ou équivalent)</w:t>
            </w:r>
          </w:p>
        </w:tc>
        <w:tc>
          <w:tcPr>
            <w:tcW w:w="845" w:type="dxa"/>
            <w:vAlign w:val="center"/>
          </w:tcPr>
          <w:p w14:paraId="7A27FD62" w14:textId="77777777" w:rsidR="00886961" w:rsidRPr="00886961" w:rsidRDefault="00886961" w:rsidP="00886961">
            <w:pPr>
              <w:keepNext/>
              <w:rPr>
                <w:snapToGrid w:val="0"/>
              </w:rPr>
            </w:pPr>
            <w:r w:rsidRPr="00886961">
              <w:t>1</w:t>
            </w:r>
          </w:p>
        </w:tc>
        <w:tc>
          <w:tcPr>
            <w:tcW w:w="1127" w:type="dxa"/>
            <w:vAlign w:val="center"/>
          </w:tcPr>
          <w:p w14:paraId="6B309B93" w14:textId="77777777" w:rsidR="00886961" w:rsidRPr="00886961" w:rsidRDefault="00886961" w:rsidP="00886961">
            <w:pPr>
              <w:keepNext/>
            </w:pPr>
            <w:r w:rsidRPr="00886961">
              <w:t>______________</w:t>
            </w:r>
          </w:p>
        </w:tc>
        <w:tc>
          <w:tcPr>
            <w:tcW w:w="2042" w:type="dxa"/>
            <w:vAlign w:val="center"/>
          </w:tcPr>
          <w:p w14:paraId="42CD43B9" w14:textId="77777777" w:rsidR="00886961" w:rsidRPr="00886961" w:rsidRDefault="00886961" w:rsidP="00886961">
            <w:pPr>
              <w:keepNext/>
              <w:rPr>
                <w:snapToGrid w:val="0"/>
              </w:rPr>
            </w:pPr>
            <w:r w:rsidRPr="00886961">
              <w:rPr>
                <w:noProof/>
              </w:rPr>
              <w:t>______________</w:t>
            </w:r>
          </w:p>
        </w:tc>
      </w:tr>
      <w:tr w:rsidR="00886961" w:rsidRPr="00886961" w14:paraId="1904F342" w14:textId="77777777" w:rsidTr="00886961">
        <w:tblPrEx>
          <w:tblBorders>
            <w:insideH w:val="single" w:sz="4" w:space="0" w:color="auto"/>
            <w:insideV w:val="single" w:sz="4" w:space="0" w:color="auto"/>
          </w:tblBorders>
        </w:tblPrEx>
        <w:trPr>
          <w:trHeight w:val="495"/>
        </w:trPr>
        <w:tc>
          <w:tcPr>
            <w:tcW w:w="5806" w:type="dxa"/>
            <w:vAlign w:val="center"/>
          </w:tcPr>
          <w:p w14:paraId="79559EFE" w14:textId="77777777" w:rsidR="00886961" w:rsidRPr="00886961" w:rsidRDefault="00886961" w:rsidP="00886961">
            <w:pPr>
              <w:keepNext/>
              <w:rPr>
                <w:snapToGrid w:val="0"/>
              </w:rPr>
            </w:pPr>
            <w:r w:rsidRPr="00886961">
              <w:t>Alarme VV1</w:t>
            </w:r>
          </w:p>
        </w:tc>
        <w:tc>
          <w:tcPr>
            <w:tcW w:w="845" w:type="dxa"/>
            <w:vAlign w:val="center"/>
          </w:tcPr>
          <w:p w14:paraId="64C17B6B" w14:textId="77777777" w:rsidR="00886961" w:rsidRPr="00886961" w:rsidRDefault="00886961" w:rsidP="00886961">
            <w:pPr>
              <w:keepNext/>
              <w:rPr>
                <w:snapToGrid w:val="0"/>
              </w:rPr>
            </w:pPr>
            <w:r w:rsidRPr="00886961">
              <w:t>1</w:t>
            </w:r>
          </w:p>
        </w:tc>
        <w:tc>
          <w:tcPr>
            <w:tcW w:w="1127" w:type="dxa"/>
            <w:vAlign w:val="center"/>
          </w:tcPr>
          <w:p w14:paraId="6DA8AF87" w14:textId="77777777" w:rsidR="00886961" w:rsidRPr="00886961" w:rsidRDefault="00886961" w:rsidP="00886961">
            <w:pPr>
              <w:keepNext/>
            </w:pPr>
            <w:r w:rsidRPr="00886961">
              <w:t>______________</w:t>
            </w:r>
          </w:p>
        </w:tc>
        <w:tc>
          <w:tcPr>
            <w:tcW w:w="2042" w:type="dxa"/>
            <w:vAlign w:val="center"/>
          </w:tcPr>
          <w:p w14:paraId="7B62D150" w14:textId="77777777" w:rsidR="00886961" w:rsidRPr="00886961" w:rsidRDefault="00886961" w:rsidP="00886961">
            <w:pPr>
              <w:keepNext/>
              <w:rPr>
                <w:snapToGrid w:val="0"/>
              </w:rPr>
            </w:pPr>
            <w:r w:rsidRPr="00886961">
              <w:rPr>
                <w:noProof/>
              </w:rPr>
              <w:t>______________</w:t>
            </w:r>
          </w:p>
        </w:tc>
      </w:tr>
      <w:tr w:rsidR="00886961" w:rsidRPr="00886961" w14:paraId="7447CDE1" w14:textId="77777777" w:rsidTr="00886961">
        <w:tblPrEx>
          <w:tblBorders>
            <w:insideH w:val="single" w:sz="4" w:space="0" w:color="auto"/>
            <w:insideV w:val="single" w:sz="4" w:space="0" w:color="auto"/>
          </w:tblBorders>
        </w:tblPrEx>
        <w:trPr>
          <w:trHeight w:val="495"/>
        </w:trPr>
        <w:tc>
          <w:tcPr>
            <w:tcW w:w="5806" w:type="dxa"/>
            <w:vAlign w:val="center"/>
          </w:tcPr>
          <w:p w14:paraId="6DF4F4EE" w14:textId="77777777" w:rsidR="00886961" w:rsidRPr="00886961" w:rsidRDefault="00886961" w:rsidP="00886961">
            <w:pPr>
              <w:keepNext/>
              <w:rPr>
                <w:snapToGrid w:val="0"/>
              </w:rPr>
            </w:pPr>
            <w:r w:rsidRPr="00886961">
              <w:t>Rétroviseurs extérieurs dégivrant et réglables électriquement</w:t>
            </w:r>
          </w:p>
        </w:tc>
        <w:tc>
          <w:tcPr>
            <w:tcW w:w="845" w:type="dxa"/>
            <w:vAlign w:val="center"/>
          </w:tcPr>
          <w:p w14:paraId="69653303" w14:textId="77777777" w:rsidR="00886961" w:rsidRPr="00886961" w:rsidRDefault="00886961" w:rsidP="00886961">
            <w:pPr>
              <w:keepNext/>
              <w:rPr>
                <w:snapToGrid w:val="0"/>
              </w:rPr>
            </w:pPr>
            <w:r w:rsidRPr="00886961">
              <w:t>1</w:t>
            </w:r>
          </w:p>
        </w:tc>
        <w:tc>
          <w:tcPr>
            <w:tcW w:w="1127" w:type="dxa"/>
            <w:vAlign w:val="center"/>
          </w:tcPr>
          <w:p w14:paraId="6A62F14C" w14:textId="77777777" w:rsidR="00886961" w:rsidRPr="00886961" w:rsidRDefault="00886961" w:rsidP="00886961">
            <w:pPr>
              <w:keepNext/>
            </w:pPr>
            <w:r w:rsidRPr="00886961">
              <w:t>______________</w:t>
            </w:r>
          </w:p>
        </w:tc>
        <w:tc>
          <w:tcPr>
            <w:tcW w:w="2042" w:type="dxa"/>
            <w:vAlign w:val="center"/>
          </w:tcPr>
          <w:p w14:paraId="70CFF06F" w14:textId="77777777" w:rsidR="00886961" w:rsidRPr="00886961" w:rsidRDefault="00886961" w:rsidP="00886961">
            <w:pPr>
              <w:keepNext/>
              <w:rPr>
                <w:snapToGrid w:val="0"/>
              </w:rPr>
            </w:pPr>
            <w:r w:rsidRPr="00886961">
              <w:rPr>
                <w:noProof/>
              </w:rPr>
              <w:t>______________</w:t>
            </w:r>
          </w:p>
        </w:tc>
      </w:tr>
      <w:tr w:rsidR="00886961" w:rsidRPr="00886961" w14:paraId="25D26BA8" w14:textId="77777777" w:rsidTr="00886961">
        <w:tblPrEx>
          <w:tblBorders>
            <w:insideH w:val="single" w:sz="4" w:space="0" w:color="auto"/>
            <w:insideV w:val="single" w:sz="4" w:space="0" w:color="auto"/>
          </w:tblBorders>
        </w:tblPrEx>
        <w:trPr>
          <w:trHeight w:val="495"/>
        </w:trPr>
        <w:tc>
          <w:tcPr>
            <w:tcW w:w="5806" w:type="dxa"/>
            <w:vAlign w:val="center"/>
          </w:tcPr>
          <w:p w14:paraId="01B21ED0" w14:textId="77777777" w:rsidR="00886961" w:rsidRPr="00886961" w:rsidRDefault="00886961" w:rsidP="00886961">
            <w:pPr>
              <w:keepNext/>
              <w:rPr>
                <w:snapToGrid w:val="0"/>
              </w:rPr>
            </w:pPr>
            <w:r w:rsidRPr="00886961">
              <w:t>Verrouillage central avec 2 commandes à distance</w:t>
            </w:r>
          </w:p>
        </w:tc>
        <w:tc>
          <w:tcPr>
            <w:tcW w:w="845" w:type="dxa"/>
            <w:vAlign w:val="center"/>
          </w:tcPr>
          <w:p w14:paraId="2954BE99" w14:textId="77777777" w:rsidR="00886961" w:rsidRPr="00886961" w:rsidRDefault="00886961" w:rsidP="00886961">
            <w:pPr>
              <w:keepNext/>
              <w:rPr>
                <w:snapToGrid w:val="0"/>
              </w:rPr>
            </w:pPr>
            <w:r w:rsidRPr="00886961">
              <w:t>1</w:t>
            </w:r>
          </w:p>
        </w:tc>
        <w:tc>
          <w:tcPr>
            <w:tcW w:w="1127" w:type="dxa"/>
            <w:vAlign w:val="center"/>
          </w:tcPr>
          <w:p w14:paraId="3320AD6E" w14:textId="77777777" w:rsidR="00886961" w:rsidRPr="00886961" w:rsidRDefault="00886961" w:rsidP="00886961">
            <w:pPr>
              <w:keepNext/>
            </w:pPr>
            <w:r w:rsidRPr="00886961">
              <w:t>______________</w:t>
            </w:r>
          </w:p>
        </w:tc>
        <w:tc>
          <w:tcPr>
            <w:tcW w:w="2042" w:type="dxa"/>
            <w:vAlign w:val="center"/>
          </w:tcPr>
          <w:p w14:paraId="07AA2823" w14:textId="77777777" w:rsidR="00886961" w:rsidRPr="00886961" w:rsidRDefault="00886961" w:rsidP="00886961">
            <w:pPr>
              <w:keepNext/>
              <w:rPr>
                <w:snapToGrid w:val="0"/>
              </w:rPr>
            </w:pPr>
            <w:r w:rsidRPr="00886961">
              <w:rPr>
                <w:noProof/>
              </w:rPr>
              <w:t>______________</w:t>
            </w:r>
          </w:p>
        </w:tc>
      </w:tr>
      <w:tr w:rsidR="00886961" w:rsidRPr="00886961" w14:paraId="13C81C43" w14:textId="77777777" w:rsidTr="00886961">
        <w:tblPrEx>
          <w:tblBorders>
            <w:insideH w:val="single" w:sz="4" w:space="0" w:color="auto"/>
            <w:insideV w:val="single" w:sz="4" w:space="0" w:color="auto"/>
          </w:tblBorders>
        </w:tblPrEx>
        <w:trPr>
          <w:trHeight w:val="495"/>
        </w:trPr>
        <w:tc>
          <w:tcPr>
            <w:tcW w:w="5806" w:type="dxa"/>
            <w:vAlign w:val="center"/>
          </w:tcPr>
          <w:p w14:paraId="1478D491" w14:textId="77777777" w:rsidR="00886961" w:rsidRPr="00886961" w:rsidRDefault="00886961" w:rsidP="00886961">
            <w:pPr>
              <w:keepNext/>
              <w:rPr>
                <w:snapToGrid w:val="0"/>
              </w:rPr>
            </w:pPr>
            <w:r w:rsidRPr="00886961">
              <w:t xml:space="preserve">Radio </w:t>
            </w:r>
            <w:proofErr w:type="spellStart"/>
            <w:r w:rsidRPr="00886961">
              <w:t>comm</w:t>
            </w:r>
            <w:proofErr w:type="spellEnd"/>
            <w:r w:rsidRPr="00886961">
              <w:t>. RDS + cd</w:t>
            </w:r>
          </w:p>
        </w:tc>
        <w:tc>
          <w:tcPr>
            <w:tcW w:w="845" w:type="dxa"/>
            <w:vAlign w:val="center"/>
          </w:tcPr>
          <w:p w14:paraId="7A7F6B8E" w14:textId="77777777" w:rsidR="00886961" w:rsidRPr="00886961" w:rsidRDefault="00886961" w:rsidP="00886961">
            <w:pPr>
              <w:keepNext/>
              <w:rPr>
                <w:snapToGrid w:val="0"/>
              </w:rPr>
            </w:pPr>
            <w:r w:rsidRPr="00886961">
              <w:t>1</w:t>
            </w:r>
          </w:p>
        </w:tc>
        <w:tc>
          <w:tcPr>
            <w:tcW w:w="1127" w:type="dxa"/>
            <w:vAlign w:val="center"/>
          </w:tcPr>
          <w:p w14:paraId="054E1F39" w14:textId="77777777" w:rsidR="00886961" w:rsidRPr="00886961" w:rsidRDefault="00886961" w:rsidP="00886961">
            <w:pPr>
              <w:keepNext/>
            </w:pPr>
            <w:r w:rsidRPr="00886961">
              <w:t>______________</w:t>
            </w:r>
          </w:p>
        </w:tc>
        <w:tc>
          <w:tcPr>
            <w:tcW w:w="2042" w:type="dxa"/>
            <w:vAlign w:val="center"/>
          </w:tcPr>
          <w:p w14:paraId="21109245" w14:textId="77777777" w:rsidR="00886961" w:rsidRPr="00886961" w:rsidRDefault="00886961" w:rsidP="00886961">
            <w:pPr>
              <w:keepNext/>
              <w:rPr>
                <w:snapToGrid w:val="0"/>
              </w:rPr>
            </w:pPr>
            <w:r w:rsidRPr="00886961">
              <w:rPr>
                <w:noProof/>
              </w:rPr>
              <w:t>______________</w:t>
            </w:r>
          </w:p>
        </w:tc>
      </w:tr>
      <w:tr w:rsidR="00886961" w:rsidRPr="00886961" w14:paraId="7F4ED8EB" w14:textId="77777777" w:rsidTr="00886961">
        <w:tblPrEx>
          <w:tblBorders>
            <w:insideH w:val="single" w:sz="4" w:space="0" w:color="auto"/>
            <w:insideV w:val="single" w:sz="4" w:space="0" w:color="auto"/>
          </w:tblBorders>
        </w:tblPrEx>
        <w:trPr>
          <w:trHeight w:val="495"/>
        </w:trPr>
        <w:tc>
          <w:tcPr>
            <w:tcW w:w="5806" w:type="dxa"/>
            <w:vAlign w:val="center"/>
          </w:tcPr>
          <w:p w14:paraId="7EF0FCD8" w14:textId="77777777" w:rsidR="00886961" w:rsidRPr="00886961" w:rsidRDefault="00886961" w:rsidP="00886961">
            <w:pPr>
              <w:keepNext/>
              <w:rPr>
                <w:snapToGrid w:val="0"/>
              </w:rPr>
            </w:pPr>
            <w:r w:rsidRPr="00886961">
              <w:t>Fourniture de 4 pneus hiver montés sur jante</w:t>
            </w:r>
          </w:p>
        </w:tc>
        <w:tc>
          <w:tcPr>
            <w:tcW w:w="845" w:type="dxa"/>
            <w:vAlign w:val="center"/>
          </w:tcPr>
          <w:p w14:paraId="7E20E7BF" w14:textId="77777777" w:rsidR="00886961" w:rsidRPr="00886961" w:rsidRDefault="00886961" w:rsidP="00886961">
            <w:pPr>
              <w:keepNext/>
              <w:rPr>
                <w:snapToGrid w:val="0"/>
              </w:rPr>
            </w:pPr>
            <w:r w:rsidRPr="00886961">
              <w:t>1</w:t>
            </w:r>
          </w:p>
        </w:tc>
        <w:tc>
          <w:tcPr>
            <w:tcW w:w="1127" w:type="dxa"/>
            <w:vAlign w:val="center"/>
          </w:tcPr>
          <w:p w14:paraId="4F677F33" w14:textId="77777777" w:rsidR="00886961" w:rsidRPr="00886961" w:rsidRDefault="00886961" w:rsidP="00886961">
            <w:pPr>
              <w:keepNext/>
            </w:pPr>
            <w:r w:rsidRPr="00886961">
              <w:t>€ 862,80</w:t>
            </w:r>
          </w:p>
        </w:tc>
        <w:tc>
          <w:tcPr>
            <w:tcW w:w="2042" w:type="dxa"/>
            <w:vAlign w:val="center"/>
          </w:tcPr>
          <w:p w14:paraId="5087A842" w14:textId="77777777" w:rsidR="00886961" w:rsidRPr="00886961" w:rsidRDefault="00886961" w:rsidP="00886961">
            <w:pPr>
              <w:keepNext/>
              <w:rPr>
                <w:snapToGrid w:val="0"/>
              </w:rPr>
            </w:pPr>
            <w:r w:rsidRPr="00886961">
              <w:rPr>
                <w:noProof/>
              </w:rPr>
              <w:t>€ 1.043,99</w:t>
            </w:r>
          </w:p>
        </w:tc>
      </w:tr>
      <w:tr w:rsidR="00886961" w:rsidRPr="00886961" w14:paraId="38C588EA" w14:textId="77777777" w:rsidTr="00886961">
        <w:tblPrEx>
          <w:tblBorders>
            <w:insideH w:val="single" w:sz="4" w:space="0" w:color="auto"/>
            <w:insideV w:val="single" w:sz="4" w:space="0" w:color="auto"/>
          </w:tblBorders>
        </w:tblPrEx>
        <w:trPr>
          <w:trHeight w:val="495"/>
        </w:trPr>
        <w:tc>
          <w:tcPr>
            <w:tcW w:w="5806" w:type="dxa"/>
            <w:vAlign w:val="center"/>
          </w:tcPr>
          <w:p w14:paraId="0EE4B39F" w14:textId="77777777" w:rsidR="00886961" w:rsidRPr="00886961" w:rsidRDefault="00886961" w:rsidP="00886961">
            <w:pPr>
              <w:keepNext/>
              <w:rPr>
                <w:snapToGrid w:val="0"/>
              </w:rPr>
            </w:pPr>
            <w:r w:rsidRPr="00886961">
              <w:t>Tapis de sol en caoutchouc avant et arrière</w:t>
            </w:r>
          </w:p>
        </w:tc>
        <w:tc>
          <w:tcPr>
            <w:tcW w:w="845" w:type="dxa"/>
            <w:vAlign w:val="center"/>
          </w:tcPr>
          <w:p w14:paraId="76CBA52A" w14:textId="77777777" w:rsidR="00886961" w:rsidRPr="00886961" w:rsidRDefault="00886961" w:rsidP="00886961">
            <w:pPr>
              <w:keepNext/>
              <w:rPr>
                <w:snapToGrid w:val="0"/>
              </w:rPr>
            </w:pPr>
            <w:r w:rsidRPr="00886961">
              <w:t>1</w:t>
            </w:r>
          </w:p>
        </w:tc>
        <w:tc>
          <w:tcPr>
            <w:tcW w:w="1127" w:type="dxa"/>
            <w:vAlign w:val="center"/>
          </w:tcPr>
          <w:p w14:paraId="7D8C2441" w14:textId="77777777" w:rsidR="00886961" w:rsidRPr="00886961" w:rsidRDefault="00886961" w:rsidP="00886961">
            <w:pPr>
              <w:keepNext/>
            </w:pPr>
            <w:r w:rsidRPr="00886961">
              <w:t>€ 97,52</w:t>
            </w:r>
          </w:p>
        </w:tc>
        <w:tc>
          <w:tcPr>
            <w:tcW w:w="2042" w:type="dxa"/>
            <w:vAlign w:val="center"/>
          </w:tcPr>
          <w:p w14:paraId="0457D651" w14:textId="77777777" w:rsidR="00886961" w:rsidRPr="00886961" w:rsidRDefault="00886961" w:rsidP="00886961">
            <w:pPr>
              <w:keepNext/>
              <w:rPr>
                <w:snapToGrid w:val="0"/>
              </w:rPr>
            </w:pPr>
            <w:r w:rsidRPr="00886961">
              <w:rPr>
                <w:noProof/>
              </w:rPr>
              <w:t>€ 118,00</w:t>
            </w:r>
          </w:p>
        </w:tc>
      </w:tr>
      <w:tr w:rsidR="00886961" w:rsidRPr="00886961" w14:paraId="21B8A1D5" w14:textId="77777777" w:rsidTr="00886961">
        <w:tblPrEx>
          <w:tblBorders>
            <w:insideH w:val="single" w:sz="4" w:space="0" w:color="auto"/>
            <w:insideV w:val="single" w:sz="4" w:space="0" w:color="auto"/>
          </w:tblBorders>
        </w:tblPrEx>
        <w:trPr>
          <w:trHeight w:val="495"/>
        </w:trPr>
        <w:tc>
          <w:tcPr>
            <w:tcW w:w="5806" w:type="dxa"/>
            <w:vAlign w:val="center"/>
          </w:tcPr>
          <w:p w14:paraId="0D224849" w14:textId="77777777" w:rsidR="00886961" w:rsidRPr="00886961" w:rsidRDefault="00886961" w:rsidP="00886961">
            <w:pPr>
              <w:keepNext/>
              <w:rPr>
                <w:snapToGrid w:val="0"/>
              </w:rPr>
            </w:pPr>
            <w:r w:rsidRPr="00886961">
              <w:t>Fourniture d'un kit légal agrée</w:t>
            </w:r>
          </w:p>
        </w:tc>
        <w:tc>
          <w:tcPr>
            <w:tcW w:w="845" w:type="dxa"/>
            <w:vAlign w:val="center"/>
          </w:tcPr>
          <w:p w14:paraId="773BD2BC" w14:textId="77777777" w:rsidR="00886961" w:rsidRPr="00886961" w:rsidRDefault="00886961" w:rsidP="00886961">
            <w:pPr>
              <w:keepNext/>
              <w:rPr>
                <w:snapToGrid w:val="0"/>
              </w:rPr>
            </w:pPr>
            <w:r w:rsidRPr="00886961">
              <w:t>1</w:t>
            </w:r>
          </w:p>
        </w:tc>
        <w:tc>
          <w:tcPr>
            <w:tcW w:w="1127" w:type="dxa"/>
            <w:vAlign w:val="center"/>
          </w:tcPr>
          <w:p w14:paraId="4D107BAB" w14:textId="77777777" w:rsidR="00886961" w:rsidRPr="00886961" w:rsidRDefault="00886961" w:rsidP="00886961">
            <w:pPr>
              <w:keepNext/>
            </w:pPr>
            <w:r w:rsidRPr="00886961">
              <w:t>______________</w:t>
            </w:r>
          </w:p>
        </w:tc>
        <w:tc>
          <w:tcPr>
            <w:tcW w:w="2042" w:type="dxa"/>
            <w:vAlign w:val="center"/>
          </w:tcPr>
          <w:p w14:paraId="0C653540" w14:textId="77777777" w:rsidR="00886961" w:rsidRPr="00886961" w:rsidRDefault="00886961" w:rsidP="00886961">
            <w:pPr>
              <w:keepNext/>
              <w:rPr>
                <w:snapToGrid w:val="0"/>
              </w:rPr>
            </w:pPr>
            <w:r w:rsidRPr="00886961">
              <w:rPr>
                <w:noProof/>
              </w:rPr>
              <w:t>______________</w:t>
            </w:r>
          </w:p>
        </w:tc>
      </w:tr>
      <w:tr w:rsidR="00886961" w:rsidRPr="00886961" w14:paraId="3C15019A" w14:textId="77777777" w:rsidTr="00886961">
        <w:tblPrEx>
          <w:tblBorders>
            <w:insideH w:val="single" w:sz="4" w:space="0" w:color="auto"/>
            <w:insideV w:val="single" w:sz="4" w:space="0" w:color="auto"/>
          </w:tblBorders>
        </w:tblPrEx>
        <w:trPr>
          <w:trHeight w:val="495"/>
        </w:trPr>
        <w:tc>
          <w:tcPr>
            <w:tcW w:w="5806" w:type="dxa"/>
            <w:vAlign w:val="center"/>
          </w:tcPr>
          <w:p w14:paraId="43252A17" w14:textId="77777777" w:rsidR="00886961" w:rsidRPr="00886961" w:rsidRDefault="00886961" w:rsidP="00886961">
            <w:pPr>
              <w:keepNext/>
              <w:rPr>
                <w:snapToGrid w:val="0"/>
              </w:rPr>
            </w:pPr>
            <w:r w:rsidRPr="00886961">
              <w:t>Boîte de vitesse robotisée</w:t>
            </w:r>
          </w:p>
        </w:tc>
        <w:tc>
          <w:tcPr>
            <w:tcW w:w="845" w:type="dxa"/>
            <w:vAlign w:val="center"/>
          </w:tcPr>
          <w:p w14:paraId="03CC99AA" w14:textId="77777777" w:rsidR="00886961" w:rsidRPr="00886961" w:rsidRDefault="00886961" w:rsidP="00886961">
            <w:pPr>
              <w:keepNext/>
              <w:rPr>
                <w:snapToGrid w:val="0"/>
              </w:rPr>
            </w:pPr>
            <w:r w:rsidRPr="00886961">
              <w:t>1</w:t>
            </w:r>
          </w:p>
        </w:tc>
        <w:tc>
          <w:tcPr>
            <w:tcW w:w="1127" w:type="dxa"/>
            <w:vAlign w:val="center"/>
          </w:tcPr>
          <w:p w14:paraId="5B2FB20C" w14:textId="77777777" w:rsidR="00886961" w:rsidRPr="00886961" w:rsidRDefault="00886961" w:rsidP="00886961">
            <w:pPr>
              <w:keepNext/>
            </w:pPr>
            <w:r w:rsidRPr="00886961">
              <w:t>______________</w:t>
            </w:r>
          </w:p>
        </w:tc>
        <w:tc>
          <w:tcPr>
            <w:tcW w:w="2042" w:type="dxa"/>
            <w:vAlign w:val="center"/>
          </w:tcPr>
          <w:p w14:paraId="4FCE6567" w14:textId="77777777" w:rsidR="00886961" w:rsidRPr="00886961" w:rsidRDefault="00886961" w:rsidP="00886961">
            <w:pPr>
              <w:keepNext/>
              <w:rPr>
                <w:snapToGrid w:val="0"/>
              </w:rPr>
            </w:pPr>
            <w:r w:rsidRPr="00886961">
              <w:rPr>
                <w:noProof/>
              </w:rPr>
              <w:t>______________</w:t>
            </w:r>
          </w:p>
        </w:tc>
      </w:tr>
      <w:tr w:rsidR="00886961" w:rsidRPr="00886961" w14:paraId="7691B8EF" w14:textId="77777777" w:rsidTr="00886961">
        <w:tblPrEx>
          <w:tblBorders>
            <w:insideH w:val="single" w:sz="4" w:space="0" w:color="auto"/>
            <w:insideV w:val="single" w:sz="4" w:space="0" w:color="auto"/>
          </w:tblBorders>
        </w:tblPrEx>
        <w:trPr>
          <w:trHeight w:val="495"/>
        </w:trPr>
        <w:tc>
          <w:tcPr>
            <w:tcW w:w="5806" w:type="dxa"/>
            <w:vAlign w:val="center"/>
          </w:tcPr>
          <w:p w14:paraId="0CEB3AFA" w14:textId="77777777" w:rsidR="00886961" w:rsidRPr="00886961" w:rsidRDefault="00886961" w:rsidP="00886961">
            <w:pPr>
              <w:keepNext/>
              <w:rPr>
                <w:snapToGrid w:val="0"/>
              </w:rPr>
            </w:pPr>
            <w:r w:rsidRPr="00886961">
              <w:br w:type="page"/>
              <w:t>Capteurs de stationnement - arrière</w:t>
            </w:r>
          </w:p>
        </w:tc>
        <w:tc>
          <w:tcPr>
            <w:tcW w:w="845" w:type="dxa"/>
            <w:vAlign w:val="center"/>
          </w:tcPr>
          <w:p w14:paraId="37424DFB" w14:textId="77777777" w:rsidR="00886961" w:rsidRPr="00886961" w:rsidRDefault="00886961" w:rsidP="00886961">
            <w:pPr>
              <w:keepNext/>
              <w:rPr>
                <w:snapToGrid w:val="0"/>
              </w:rPr>
            </w:pPr>
            <w:r w:rsidRPr="00886961">
              <w:t>1</w:t>
            </w:r>
          </w:p>
        </w:tc>
        <w:tc>
          <w:tcPr>
            <w:tcW w:w="1127" w:type="dxa"/>
            <w:vAlign w:val="center"/>
          </w:tcPr>
          <w:p w14:paraId="05B662C4" w14:textId="77777777" w:rsidR="00886961" w:rsidRPr="00886961" w:rsidRDefault="00886961" w:rsidP="00886961">
            <w:pPr>
              <w:keepNext/>
            </w:pPr>
            <w:r w:rsidRPr="00886961">
              <w:t>______________</w:t>
            </w:r>
          </w:p>
        </w:tc>
        <w:tc>
          <w:tcPr>
            <w:tcW w:w="2042" w:type="dxa"/>
            <w:vAlign w:val="center"/>
          </w:tcPr>
          <w:p w14:paraId="40F79EBE" w14:textId="77777777" w:rsidR="00886961" w:rsidRPr="00886961" w:rsidRDefault="00886961" w:rsidP="00886961">
            <w:pPr>
              <w:keepNext/>
              <w:rPr>
                <w:snapToGrid w:val="0"/>
              </w:rPr>
            </w:pPr>
            <w:r w:rsidRPr="00886961">
              <w:rPr>
                <w:noProof/>
              </w:rPr>
              <w:t>______________</w:t>
            </w:r>
          </w:p>
        </w:tc>
      </w:tr>
      <w:tr w:rsidR="00886961" w:rsidRPr="00886961" w14:paraId="34EEF8B6" w14:textId="77777777" w:rsidTr="00886961">
        <w:tblPrEx>
          <w:tblBorders>
            <w:insideH w:val="single" w:sz="4" w:space="0" w:color="auto"/>
            <w:insideV w:val="single" w:sz="4" w:space="0" w:color="auto"/>
          </w:tblBorders>
        </w:tblPrEx>
        <w:trPr>
          <w:trHeight w:val="495"/>
        </w:trPr>
        <w:tc>
          <w:tcPr>
            <w:tcW w:w="5806" w:type="dxa"/>
            <w:vAlign w:val="center"/>
          </w:tcPr>
          <w:p w14:paraId="4F70A7D4" w14:textId="77777777" w:rsidR="00886961" w:rsidRPr="00886961" w:rsidRDefault="00886961" w:rsidP="00886961">
            <w:pPr>
              <w:keepNext/>
              <w:rPr>
                <w:snapToGrid w:val="0"/>
              </w:rPr>
            </w:pPr>
            <w:r w:rsidRPr="00886961">
              <w:t>Vitres électriques avant et arrière</w:t>
            </w:r>
          </w:p>
        </w:tc>
        <w:tc>
          <w:tcPr>
            <w:tcW w:w="845" w:type="dxa"/>
            <w:vAlign w:val="center"/>
          </w:tcPr>
          <w:p w14:paraId="2FE3455C" w14:textId="77777777" w:rsidR="00886961" w:rsidRPr="00886961" w:rsidRDefault="00886961" w:rsidP="00886961">
            <w:pPr>
              <w:keepNext/>
              <w:rPr>
                <w:snapToGrid w:val="0"/>
              </w:rPr>
            </w:pPr>
            <w:r w:rsidRPr="00886961">
              <w:t>1</w:t>
            </w:r>
          </w:p>
        </w:tc>
        <w:tc>
          <w:tcPr>
            <w:tcW w:w="1127" w:type="dxa"/>
            <w:vAlign w:val="center"/>
          </w:tcPr>
          <w:p w14:paraId="3CE8AFFE" w14:textId="77777777" w:rsidR="00886961" w:rsidRPr="00886961" w:rsidRDefault="00886961" w:rsidP="00886961">
            <w:pPr>
              <w:keepNext/>
            </w:pPr>
            <w:r w:rsidRPr="00886961">
              <w:t>______________</w:t>
            </w:r>
          </w:p>
        </w:tc>
        <w:tc>
          <w:tcPr>
            <w:tcW w:w="2042" w:type="dxa"/>
            <w:vAlign w:val="center"/>
          </w:tcPr>
          <w:p w14:paraId="45B46762" w14:textId="77777777" w:rsidR="00886961" w:rsidRPr="00886961" w:rsidRDefault="00886961" w:rsidP="00886961">
            <w:pPr>
              <w:keepNext/>
              <w:rPr>
                <w:snapToGrid w:val="0"/>
              </w:rPr>
            </w:pPr>
            <w:r w:rsidRPr="00886961">
              <w:rPr>
                <w:noProof/>
              </w:rPr>
              <w:t>______________</w:t>
            </w:r>
          </w:p>
        </w:tc>
      </w:tr>
      <w:tr w:rsidR="00886961" w:rsidRPr="00886961" w14:paraId="4EAD0328" w14:textId="77777777" w:rsidTr="00886961">
        <w:tblPrEx>
          <w:tblBorders>
            <w:insideH w:val="single" w:sz="4" w:space="0" w:color="auto"/>
            <w:insideV w:val="single" w:sz="4" w:space="0" w:color="auto"/>
          </w:tblBorders>
        </w:tblPrEx>
        <w:trPr>
          <w:trHeight w:val="495"/>
        </w:trPr>
        <w:tc>
          <w:tcPr>
            <w:tcW w:w="5806" w:type="dxa"/>
            <w:vAlign w:val="center"/>
          </w:tcPr>
          <w:p w14:paraId="4EC83D5A" w14:textId="77777777" w:rsidR="00886961" w:rsidRPr="00886961" w:rsidRDefault="00886961" w:rsidP="00886961">
            <w:pPr>
              <w:keepNext/>
              <w:rPr>
                <w:snapToGrid w:val="0"/>
              </w:rPr>
            </w:pPr>
            <w:r w:rsidRPr="00886961">
              <w:t xml:space="preserve">Climatisation automatique </w:t>
            </w:r>
          </w:p>
        </w:tc>
        <w:tc>
          <w:tcPr>
            <w:tcW w:w="845" w:type="dxa"/>
            <w:vAlign w:val="center"/>
          </w:tcPr>
          <w:p w14:paraId="72E67A5D" w14:textId="77777777" w:rsidR="00886961" w:rsidRPr="00886961" w:rsidRDefault="00886961" w:rsidP="00886961">
            <w:pPr>
              <w:keepNext/>
              <w:rPr>
                <w:snapToGrid w:val="0"/>
              </w:rPr>
            </w:pPr>
            <w:r w:rsidRPr="00886961">
              <w:t>1</w:t>
            </w:r>
          </w:p>
        </w:tc>
        <w:tc>
          <w:tcPr>
            <w:tcW w:w="1127" w:type="dxa"/>
            <w:vAlign w:val="center"/>
          </w:tcPr>
          <w:p w14:paraId="0EF1255E" w14:textId="77777777" w:rsidR="00886961" w:rsidRPr="00886961" w:rsidRDefault="00886961" w:rsidP="00886961">
            <w:pPr>
              <w:keepNext/>
            </w:pPr>
            <w:r w:rsidRPr="00886961">
              <w:t>______________</w:t>
            </w:r>
          </w:p>
        </w:tc>
        <w:tc>
          <w:tcPr>
            <w:tcW w:w="2042" w:type="dxa"/>
            <w:vAlign w:val="center"/>
          </w:tcPr>
          <w:p w14:paraId="54334A0F" w14:textId="77777777" w:rsidR="00886961" w:rsidRPr="00886961" w:rsidRDefault="00886961" w:rsidP="00886961">
            <w:pPr>
              <w:keepNext/>
              <w:rPr>
                <w:snapToGrid w:val="0"/>
              </w:rPr>
            </w:pPr>
            <w:r w:rsidRPr="00886961">
              <w:rPr>
                <w:noProof/>
              </w:rPr>
              <w:t>______________</w:t>
            </w:r>
          </w:p>
        </w:tc>
      </w:tr>
      <w:tr w:rsidR="00886961" w:rsidRPr="00886961" w14:paraId="044B41A3" w14:textId="77777777" w:rsidTr="00886961">
        <w:tblPrEx>
          <w:tblBorders>
            <w:insideH w:val="single" w:sz="4" w:space="0" w:color="auto"/>
            <w:insideV w:val="single" w:sz="4" w:space="0" w:color="auto"/>
          </w:tblBorders>
        </w:tblPrEx>
        <w:trPr>
          <w:trHeight w:val="495"/>
        </w:trPr>
        <w:tc>
          <w:tcPr>
            <w:tcW w:w="5806" w:type="dxa"/>
            <w:vAlign w:val="center"/>
          </w:tcPr>
          <w:p w14:paraId="5E5EE9F9" w14:textId="77777777" w:rsidR="00886961" w:rsidRPr="00886961" w:rsidRDefault="00886961" w:rsidP="00886961">
            <w:pPr>
              <w:keepNext/>
              <w:rPr>
                <w:snapToGrid w:val="0"/>
              </w:rPr>
            </w:pPr>
            <w:r w:rsidRPr="00886961">
              <w:t>Installation à l'avant de la radio Astrid</w:t>
            </w:r>
          </w:p>
        </w:tc>
        <w:tc>
          <w:tcPr>
            <w:tcW w:w="845" w:type="dxa"/>
            <w:vAlign w:val="center"/>
          </w:tcPr>
          <w:p w14:paraId="7A42EA7E" w14:textId="77777777" w:rsidR="00886961" w:rsidRPr="00886961" w:rsidRDefault="00886961" w:rsidP="00886961">
            <w:pPr>
              <w:keepNext/>
              <w:rPr>
                <w:snapToGrid w:val="0"/>
              </w:rPr>
            </w:pPr>
            <w:r w:rsidRPr="00886961">
              <w:t>1</w:t>
            </w:r>
          </w:p>
        </w:tc>
        <w:tc>
          <w:tcPr>
            <w:tcW w:w="1127" w:type="dxa"/>
            <w:vAlign w:val="center"/>
          </w:tcPr>
          <w:p w14:paraId="742AD955" w14:textId="77777777" w:rsidR="00886961" w:rsidRPr="00886961" w:rsidRDefault="00886961" w:rsidP="00886961">
            <w:pPr>
              <w:keepNext/>
            </w:pPr>
            <w:r w:rsidRPr="00886961">
              <w:t>€ 446,67</w:t>
            </w:r>
          </w:p>
        </w:tc>
        <w:tc>
          <w:tcPr>
            <w:tcW w:w="2042" w:type="dxa"/>
            <w:vAlign w:val="center"/>
          </w:tcPr>
          <w:p w14:paraId="2AE091EF" w14:textId="77777777" w:rsidR="00886961" w:rsidRPr="00886961" w:rsidRDefault="00886961" w:rsidP="00886961">
            <w:pPr>
              <w:keepNext/>
              <w:rPr>
                <w:snapToGrid w:val="0"/>
              </w:rPr>
            </w:pPr>
            <w:r w:rsidRPr="00886961">
              <w:rPr>
                <w:noProof/>
              </w:rPr>
              <w:t>€ 540,47</w:t>
            </w:r>
          </w:p>
        </w:tc>
      </w:tr>
      <w:tr w:rsidR="00886961" w:rsidRPr="00886961" w14:paraId="45981EE5" w14:textId="77777777" w:rsidTr="00886961">
        <w:tblPrEx>
          <w:tblBorders>
            <w:insideH w:val="single" w:sz="4" w:space="0" w:color="auto"/>
            <w:insideV w:val="single" w:sz="4" w:space="0" w:color="auto"/>
          </w:tblBorders>
        </w:tblPrEx>
        <w:trPr>
          <w:trHeight w:val="495"/>
        </w:trPr>
        <w:tc>
          <w:tcPr>
            <w:tcW w:w="5806" w:type="dxa"/>
            <w:vAlign w:val="center"/>
          </w:tcPr>
          <w:p w14:paraId="5621CC73" w14:textId="77777777" w:rsidR="00886961" w:rsidRPr="00886961" w:rsidRDefault="00886961" w:rsidP="00886961">
            <w:pPr>
              <w:keepNext/>
              <w:rPr>
                <w:snapToGrid w:val="0"/>
              </w:rPr>
            </w:pPr>
            <w:r w:rsidRPr="00886961">
              <w:t>Livraison et installation d'un circuit secondaire</w:t>
            </w:r>
          </w:p>
        </w:tc>
        <w:tc>
          <w:tcPr>
            <w:tcW w:w="845" w:type="dxa"/>
            <w:vAlign w:val="center"/>
          </w:tcPr>
          <w:p w14:paraId="69AD477E" w14:textId="77777777" w:rsidR="00886961" w:rsidRPr="00886961" w:rsidRDefault="00886961" w:rsidP="00886961">
            <w:pPr>
              <w:keepNext/>
              <w:rPr>
                <w:snapToGrid w:val="0"/>
              </w:rPr>
            </w:pPr>
            <w:r w:rsidRPr="00886961">
              <w:t>1</w:t>
            </w:r>
          </w:p>
        </w:tc>
        <w:tc>
          <w:tcPr>
            <w:tcW w:w="1127" w:type="dxa"/>
            <w:vAlign w:val="center"/>
          </w:tcPr>
          <w:p w14:paraId="379CA64F" w14:textId="77777777" w:rsidR="00886961" w:rsidRPr="00886961" w:rsidRDefault="00886961" w:rsidP="00886961">
            <w:pPr>
              <w:keepNext/>
            </w:pPr>
            <w:r w:rsidRPr="00886961">
              <w:t>€ 310,29</w:t>
            </w:r>
          </w:p>
        </w:tc>
        <w:tc>
          <w:tcPr>
            <w:tcW w:w="2042" w:type="dxa"/>
            <w:vAlign w:val="center"/>
          </w:tcPr>
          <w:p w14:paraId="0FA4F001" w14:textId="77777777" w:rsidR="00886961" w:rsidRPr="00886961" w:rsidRDefault="00886961" w:rsidP="00886961">
            <w:pPr>
              <w:keepNext/>
              <w:rPr>
                <w:snapToGrid w:val="0"/>
              </w:rPr>
            </w:pPr>
            <w:r w:rsidRPr="00886961">
              <w:rPr>
                <w:noProof/>
              </w:rPr>
              <w:t>€ 375,45</w:t>
            </w:r>
          </w:p>
        </w:tc>
      </w:tr>
      <w:tr w:rsidR="00886961" w:rsidRPr="00886961" w14:paraId="0E45398B" w14:textId="77777777" w:rsidTr="00886961">
        <w:tblPrEx>
          <w:tblBorders>
            <w:insideH w:val="single" w:sz="4" w:space="0" w:color="auto"/>
            <w:insideV w:val="single" w:sz="4" w:space="0" w:color="auto"/>
          </w:tblBorders>
        </w:tblPrEx>
        <w:trPr>
          <w:trHeight w:val="495"/>
        </w:trPr>
        <w:tc>
          <w:tcPr>
            <w:tcW w:w="5806" w:type="dxa"/>
            <w:vAlign w:val="center"/>
          </w:tcPr>
          <w:p w14:paraId="77E60A6F" w14:textId="77777777" w:rsidR="00886961" w:rsidRPr="00886961" w:rsidRDefault="00886961" w:rsidP="00886961">
            <w:pPr>
              <w:keepNext/>
              <w:rPr>
                <w:snapToGrid w:val="0"/>
              </w:rPr>
            </w:pPr>
            <w:r w:rsidRPr="00886961">
              <w:br w:type="page"/>
              <w:t>Livraison et installation d'une sirène (avec PA) pour véhicule anonyme</w:t>
            </w:r>
          </w:p>
        </w:tc>
        <w:tc>
          <w:tcPr>
            <w:tcW w:w="845" w:type="dxa"/>
            <w:vAlign w:val="center"/>
          </w:tcPr>
          <w:p w14:paraId="4F2B3CF5" w14:textId="77777777" w:rsidR="00886961" w:rsidRPr="00886961" w:rsidRDefault="00886961" w:rsidP="00886961">
            <w:pPr>
              <w:keepNext/>
              <w:rPr>
                <w:snapToGrid w:val="0"/>
              </w:rPr>
            </w:pPr>
            <w:r w:rsidRPr="00886961">
              <w:t>1</w:t>
            </w:r>
          </w:p>
        </w:tc>
        <w:tc>
          <w:tcPr>
            <w:tcW w:w="1127" w:type="dxa"/>
            <w:vAlign w:val="center"/>
          </w:tcPr>
          <w:p w14:paraId="48CE6DED" w14:textId="77777777" w:rsidR="00886961" w:rsidRPr="00886961" w:rsidRDefault="00886961" w:rsidP="00886961">
            <w:pPr>
              <w:keepNext/>
            </w:pPr>
            <w:r w:rsidRPr="00886961">
              <w:t>€ 1.690,00</w:t>
            </w:r>
          </w:p>
        </w:tc>
        <w:tc>
          <w:tcPr>
            <w:tcW w:w="2042" w:type="dxa"/>
            <w:vAlign w:val="center"/>
          </w:tcPr>
          <w:p w14:paraId="325BFEA8" w14:textId="77777777" w:rsidR="00886961" w:rsidRPr="00886961" w:rsidRDefault="00886961" w:rsidP="00886961">
            <w:pPr>
              <w:keepNext/>
              <w:rPr>
                <w:snapToGrid w:val="0"/>
              </w:rPr>
            </w:pPr>
            <w:r w:rsidRPr="00886961">
              <w:rPr>
                <w:noProof/>
              </w:rPr>
              <w:t>€ 2.044,90</w:t>
            </w:r>
          </w:p>
        </w:tc>
      </w:tr>
      <w:tr w:rsidR="00886961" w:rsidRPr="00886961" w14:paraId="5F7A7597" w14:textId="77777777" w:rsidTr="00886961">
        <w:tblPrEx>
          <w:tblBorders>
            <w:insideH w:val="single" w:sz="4" w:space="0" w:color="auto"/>
            <w:insideV w:val="single" w:sz="4" w:space="0" w:color="auto"/>
          </w:tblBorders>
        </w:tblPrEx>
        <w:trPr>
          <w:trHeight w:val="495"/>
        </w:trPr>
        <w:tc>
          <w:tcPr>
            <w:tcW w:w="5806" w:type="dxa"/>
            <w:vAlign w:val="center"/>
          </w:tcPr>
          <w:p w14:paraId="10BD3A0E" w14:textId="77777777" w:rsidR="00886961" w:rsidRPr="00886961" w:rsidRDefault="00886961" w:rsidP="00886961">
            <w:pPr>
              <w:keepNext/>
              <w:rPr>
                <w:snapToGrid w:val="0"/>
              </w:rPr>
            </w:pPr>
            <w:r w:rsidRPr="00886961">
              <w:t>Livraison et installation d'un allume cigare suppl. (à définir)</w:t>
            </w:r>
          </w:p>
        </w:tc>
        <w:tc>
          <w:tcPr>
            <w:tcW w:w="845" w:type="dxa"/>
            <w:vAlign w:val="center"/>
          </w:tcPr>
          <w:p w14:paraId="4668D32C" w14:textId="77777777" w:rsidR="00886961" w:rsidRPr="00886961" w:rsidRDefault="00886961" w:rsidP="00886961">
            <w:pPr>
              <w:keepNext/>
              <w:rPr>
                <w:snapToGrid w:val="0"/>
              </w:rPr>
            </w:pPr>
            <w:r w:rsidRPr="00886961">
              <w:t>1</w:t>
            </w:r>
          </w:p>
        </w:tc>
        <w:tc>
          <w:tcPr>
            <w:tcW w:w="1127" w:type="dxa"/>
            <w:vAlign w:val="center"/>
          </w:tcPr>
          <w:p w14:paraId="3E7A1FA4" w14:textId="77777777" w:rsidR="00886961" w:rsidRPr="00886961" w:rsidRDefault="00886961" w:rsidP="00886961">
            <w:pPr>
              <w:keepNext/>
            </w:pPr>
            <w:r w:rsidRPr="00886961">
              <w:t>€ 100,00</w:t>
            </w:r>
          </w:p>
        </w:tc>
        <w:tc>
          <w:tcPr>
            <w:tcW w:w="2042" w:type="dxa"/>
            <w:vAlign w:val="center"/>
          </w:tcPr>
          <w:p w14:paraId="6E1CBC8E" w14:textId="77777777" w:rsidR="00886961" w:rsidRPr="00886961" w:rsidRDefault="00886961" w:rsidP="00886961">
            <w:pPr>
              <w:keepNext/>
              <w:rPr>
                <w:snapToGrid w:val="0"/>
              </w:rPr>
            </w:pPr>
            <w:r w:rsidRPr="00886961">
              <w:rPr>
                <w:noProof/>
              </w:rPr>
              <w:t>€ 121,00</w:t>
            </w:r>
          </w:p>
        </w:tc>
      </w:tr>
      <w:tr w:rsidR="00886961" w:rsidRPr="00886961" w14:paraId="673C9F7F" w14:textId="77777777" w:rsidTr="00886961">
        <w:tblPrEx>
          <w:tblBorders>
            <w:insideH w:val="single" w:sz="4" w:space="0" w:color="auto"/>
            <w:insideV w:val="single" w:sz="4" w:space="0" w:color="auto"/>
          </w:tblBorders>
        </w:tblPrEx>
        <w:trPr>
          <w:trHeight w:val="495"/>
        </w:trPr>
        <w:tc>
          <w:tcPr>
            <w:tcW w:w="5806" w:type="dxa"/>
            <w:vAlign w:val="center"/>
          </w:tcPr>
          <w:p w14:paraId="77FE122B" w14:textId="77777777" w:rsidR="00886961" w:rsidRPr="00886961" w:rsidRDefault="00886961" w:rsidP="00886961">
            <w:pPr>
              <w:keepNext/>
              <w:rPr>
                <w:snapToGrid w:val="0"/>
              </w:rPr>
            </w:pPr>
            <w:r w:rsidRPr="00886961">
              <w:t xml:space="preserve">Livraison et installation </w:t>
            </w:r>
            <w:proofErr w:type="spellStart"/>
            <w:r w:rsidRPr="00886961">
              <w:t>batt.suppl</w:t>
            </w:r>
            <w:proofErr w:type="spellEnd"/>
            <w:r w:rsidRPr="00886961">
              <w:t>.</w:t>
            </w:r>
          </w:p>
        </w:tc>
        <w:tc>
          <w:tcPr>
            <w:tcW w:w="845" w:type="dxa"/>
            <w:vAlign w:val="center"/>
          </w:tcPr>
          <w:p w14:paraId="690C0689" w14:textId="77777777" w:rsidR="00886961" w:rsidRPr="00886961" w:rsidRDefault="00886961" w:rsidP="00886961">
            <w:pPr>
              <w:keepNext/>
              <w:rPr>
                <w:snapToGrid w:val="0"/>
              </w:rPr>
            </w:pPr>
            <w:r w:rsidRPr="00886961">
              <w:t>1</w:t>
            </w:r>
          </w:p>
        </w:tc>
        <w:tc>
          <w:tcPr>
            <w:tcW w:w="1127" w:type="dxa"/>
            <w:vAlign w:val="center"/>
          </w:tcPr>
          <w:p w14:paraId="0D63ACFC" w14:textId="77777777" w:rsidR="00886961" w:rsidRPr="00886961" w:rsidRDefault="00886961" w:rsidP="00886961">
            <w:pPr>
              <w:keepNext/>
            </w:pPr>
            <w:r w:rsidRPr="00886961">
              <w:t>€ 665,25</w:t>
            </w:r>
          </w:p>
        </w:tc>
        <w:tc>
          <w:tcPr>
            <w:tcW w:w="2042" w:type="dxa"/>
            <w:vAlign w:val="center"/>
          </w:tcPr>
          <w:p w14:paraId="43EFF2A6" w14:textId="77777777" w:rsidR="00886961" w:rsidRPr="00886961" w:rsidRDefault="00886961" w:rsidP="00886961">
            <w:pPr>
              <w:keepNext/>
              <w:rPr>
                <w:snapToGrid w:val="0"/>
              </w:rPr>
            </w:pPr>
            <w:r w:rsidRPr="00886961">
              <w:rPr>
                <w:noProof/>
              </w:rPr>
              <w:t>€ 804,95</w:t>
            </w:r>
          </w:p>
        </w:tc>
      </w:tr>
      <w:tr w:rsidR="00886961" w:rsidRPr="00886961" w14:paraId="666CE322" w14:textId="77777777" w:rsidTr="00886961">
        <w:tblPrEx>
          <w:tblBorders>
            <w:insideH w:val="single" w:sz="4" w:space="0" w:color="auto"/>
            <w:insideV w:val="single" w:sz="4" w:space="0" w:color="auto"/>
          </w:tblBorders>
        </w:tblPrEx>
        <w:trPr>
          <w:trHeight w:val="495"/>
        </w:trPr>
        <w:tc>
          <w:tcPr>
            <w:tcW w:w="5806" w:type="dxa"/>
            <w:vAlign w:val="center"/>
          </w:tcPr>
          <w:p w14:paraId="1BBFB922" w14:textId="77777777" w:rsidR="00886961" w:rsidRPr="00886961" w:rsidRDefault="00886961" w:rsidP="00886961">
            <w:pPr>
              <w:keepNext/>
              <w:rPr>
                <w:snapToGrid w:val="0"/>
              </w:rPr>
            </w:pPr>
            <w:r w:rsidRPr="00886961">
              <w:t>Livraison et placement filme teinté vitre arr. (65%) et vitres arr. latérales (95%)</w:t>
            </w:r>
          </w:p>
        </w:tc>
        <w:tc>
          <w:tcPr>
            <w:tcW w:w="845" w:type="dxa"/>
            <w:vAlign w:val="center"/>
          </w:tcPr>
          <w:p w14:paraId="252E19B5" w14:textId="77777777" w:rsidR="00886961" w:rsidRPr="00886961" w:rsidRDefault="00886961" w:rsidP="00886961">
            <w:pPr>
              <w:keepNext/>
              <w:rPr>
                <w:snapToGrid w:val="0"/>
              </w:rPr>
            </w:pPr>
            <w:r w:rsidRPr="00886961">
              <w:t>1</w:t>
            </w:r>
          </w:p>
        </w:tc>
        <w:tc>
          <w:tcPr>
            <w:tcW w:w="1127" w:type="dxa"/>
            <w:vAlign w:val="center"/>
          </w:tcPr>
          <w:p w14:paraId="749CEBC0" w14:textId="77777777" w:rsidR="00886961" w:rsidRPr="00886961" w:rsidRDefault="00886961" w:rsidP="00886961">
            <w:pPr>
              <w:keepNext/>
            </w:pPr>
            <w:r w:rsidRPr="00886961">
              <w:t>€ 221,01</w:t>
            </w:r>
          </w:p>
        </w:tc>
        <w:tc>
          <w:tcPr>
            <w:tcW w:w="2042" w:type="dxa"/>
            <w:vAlign w:val="center"/>
          </w:tcPr>
          <w:p w14:paraId="430D0B07" w14:textId="77777777" w:rsidR="00886961" w:rsidRPr="00886961" w:rsidRDefault="00886961" w:rsidP="00886961">
            <w:pPr>
              <w:keepNext/>
              <w:rPr>
                <w:snapToGrid w:val="0"/>
              </w:rPr>
            </w:pPr>
            <w:r w:rsidRPr="00886961">
              <w:rPr>
                <w:noProof/>
              </w:rPr>
              <w:t>€ 267,42</w:t>
            </w:r>
          </w:p>
        </w:tc>
      </w:tr>
      <w:tr w:rsidR="00886961" w:rsidRPr="00886961" w14:paraId="6586DB6D" w14:textId="77777777" w:rsidTr="00886961">
        <w:tblPrEx>
          <w:tblBorders>
            <w:insideH w:val="single" w:sz="4" w:space="0" w:color="auto"/>
            <w:insideV w:val="single" w:sz="4" w:space="0" w:color="auto"/>
          </w:tblBorders>
        </w:tblPrEx>
        <w:trPr>
          <w:trHeight w:val="495"/>
        </w:trPr>
        <w:tc>
          <w:tcPr>
            <w:tcW w:w="5806" w:type="dxa"/>
            <w:vAlign w:val="center"/>
          </w:tcPr>
          <w:p w14:paraId="7A527626" w14:textId="77777777" w:rsidR="00886961" w:rsidRPr="00886961" w:rsidRDefault="00886961" w:rsidP="00886961">
            <w:pPr>
              <w:keepNext/>
              <w:rPr>
                <w:snapToGrid w:val="0"/>
              </w:rPr>
            </w:pPr>
            <w:r w:rsidRPr="00886961">
              <w:t>Livraison et placement de feux bleus - montage discret calandre</w:t>
            </w:r>
          </w:p>
        </w:tc>
        <w:tc>
          <w:tcPr>
            <w:tcW w:w="845" w:type="dxa"/>
            <w:vAlign w:val="center"/>
          </w:tcPr>
          <w:p w14:paraId="488B9819" w14:textId="77777777" w:rsidR="00886961" w:rsidRPr="00886961" w:rsidRDefault="00886961" w:rsidP="00886961">
            <w:pPr>
              <w:keepNext/>
              <w:rPr>
                <w:snapToGrid w:val="0"/>
              </w:rPr>
            </w:pPr>
            <w:r w:rsidRPr="00886961">
              <w:t>1</w:t>
            </w:r>
          </w:p>
        </w:tc>
        <w:tc>
          <w:tcPr>
            <w:tcW w:w="1127" w:type="dxa"/>
            <w:vAlign w:val="center"/>
          </w:tcPr>
          <w:p w14:paraId="2E56E082" w14:textId="77777777" w:rsidR="00886961" w:rsidRPr="00886961" w:rsidRDefault="00886961" w:rsidP="00886961">
            <w:pPr>
              <w:keepNext/>
            </w:pPr>
            <w:r w:rsidRPr="00886961">
              <w:t>€ 456,00</w:t>
            </w:r>
          </w:p>
        </w:tc>
        <w:tc>
          <w:tcPr>
            <w:tcW w:w="2042" w:type="dxa"/>
            <w:vAlign w:val="center"/>
          </w:tcPr>
          <w:p w14:paraId="55EFA481" w14:textId="77777777" w:rsidR="00886961" w:rsidRPr="00886961" w:rsidRDefault="00886961" w:rsidP="00886961">
            <w:pPr>
              <w:keepNext/>
              <w:rPr>
                <w:snapToGrid w:val="0"/>
              </w:rPr>
            </w:pPr>
            <w:r w:rsidRPr="00886961">
              <w:rPr>
                <w:noProof/>
              </w:rPr>
              <w:t>€ 551,76</w:t>
            </w:r>
          </w:p>
        </w:tc>
      </w:tr>
      <w:tr w:rsidR="00886961" w:rsidRPr="00886961" w14:paraId="31FF50DB" w14:textId="77777777" w:rsidTr="00886961">
        <w:tblPrEx>
          <w:tblBorders>
            <w:insideH w:val="single" w:sz="4" w:space="0" w:color="auto"/>
            <w:insideV w:val="single" w:sz="4" w:space="0" w:color="auto"/>
          </w:tblBorders>
        </w:tblPrEx>
        <w:trPr>
          <w:trHeight w:val="495"/>
        </w:trPr>
        <w:tc>
          <w:tcPr>
            <w:tcW w:w="5806" w:type="dxa"/>
            <w:vAlign w:val="center"/>
          </w:tcPr>
          <w:p w14:paraId="019CDA64" w14:textId="77777777" w:rsidR="00886961" w:rsidRPr="00886961" w:rsidRDefault="00886961" w:rsidP="00886961">
            <w:pPr>
              <w:keepNext/>
              <w:rPr>
                <w:snapToGrid w:val="0"/>
              </w:rPr>
            </w:pPr>
            <w:proofErr w:type="spellStart"/>
            <w:r w:rsidRPr="00886961">
              <w:t>Livr</w:t>
            </w:r>
            <w:proofErr w:type="spellEnd"/>
            <w:r w:rsidRPr="00886961">
              <w:t xml:space="preserve">. et </w:t>
            </w:r>
            <w:proofErr w:type="spellStart"/>
            <w:r w:rsidRPr="00886961">
              <w:t>plac</w:t>
            </w:r>
            <w:proofErr w:type="spellEnd"/>
            <w:r w:rsidRPr="00886961">
              <w:t xml:space="preserve">. de 2 </w:t>
            </w:r>
            <w:proofErr w:type="spellStart"/>
            <w:r w:rsidRPr="00886961">
              <w:t>cornerled</w:t>
            </w:r>
            <w:proofErr w:type="spellEnd"/>
            <w:r w:rsidRPr="00886961">
              <w:t xml:space="preserve"> - bleu- dans phares d'origine</w:t>
            </w:r>
          </w:p>
        </w:tc>
        <w:tc>
          <w:tcPr>
            <w:tcW w:w="845" w:type="dxa"/>
            <w:vAlign w:val="center"/>
          </w:tcPr>
          <w:p w14:paraId="7972D01E" w14:textId="77777777" w:rsidR="00886961" w:rsidRPr="00886961" w:rsidRDefault="00886961" w:rsidP="00886961">
            <w:pPr>
              <w:keepNext/>
              <w:rPr>
                <w:snapToGrid w:val="0"/>
              </w:rPr>
            </w:pPr>
            <w:r w:rsidRPr="00886961">
              <w:t>1</w:t>
            </w:r>
          </w:p>
        </w:tc>
        <w:tc>
          <w:tcPr>
            <w:tcW w:w="1127" w:type="dxa"/>
            <w:vAlign w:val="center"/>
          </w:tcPr>
          <w:p w14:paraId="44A70C08" w14:textId="77777777" w:rsidR="00886961" w:rsidRPr="00886961" w:rsidRDefault="00886961" w:rsidP="00886961">
            <w:pPr>
              <w:keepNext/>
            </w:pPr>
            <w:r w:rsidRPr="00886961">
              <w:t>€ 585,00</w:t>
            </w:r>
          </w:p>
        </w:tc>
        <w:tc>
          <w:tcPr>
            <w:tcW w:w="2042" w:type="dxa"/>
            <w:vAlign w:val="center"/>
          </w:tcPr>
          <w:p w14:paraId="57855AF5" w14:textId="77777777" w:rsidR="00886961" w:rsidRPr="00886961" w:rsidRDefault="00886961" w:rsidP="00886961">
            <w:pPr>
              <w:keepNext/>
              <w:rPr>
                <w:snapToGrid w:val="0"/>
              </w:rPr>
            </w:pPr>
            <w:r w:rsidRPr="00886961">
              <w:rPr>
                <w:noProof/>
              </w:rPr>
              <w:t>€ 707,85</w:t>
            </w:r>
          </w:p>
        </w:tc>
      </w:tr>
      <w:tr w:rsidR="00886961" w:rsidRPr="00886961" w14:paraId="4546567A" w14:textId="77777777" w:rsidTr="00886961">
        <w:tblPrEx>
          <w:tblBorders>
            <w:insideH w:val="single" w:sz="4" w:space="0" w:color="auto"/>
            <w:insideV w:val="single" w:sz="4" w:space="0" w:color="auto"/>
          </w:tblBorders>
        </w:tblPrEx>
        <w:trPr>
          <w:trHeight w:val="495"/>
        </w:trPr>
        <w:tc>
          <w:tcPr>
            <w:tcW w:w="5806" w:type="dxa"/>
            <w:vAlign w:val="center"/>
          </w:tcPr>
          <w:p w14:paraId="2ACDB1F5" w14:textId="77777777" w:rsidR="00886961" w:rsidRPr="00886961" w:rsidRDefault="00886961" w:rsidP="00886961">
            <w:pPr>
              <w:keepNext/>
              <w:rPr>
                <w:snapToGrid w:val="0"/>
              </w:rPr>
            </w:pPr>
            <w:proofErr w:type="spellStart"/>
            <w:r w:rsidRPr="00886961">
              <w:t>Livr</w:t>
            </w:r>
            <w:proofErr w:type="spellEnd"/>
            <w:r w:rsidRPr="00886961">
              <w:t xml:space="preserve">. et </w:t>
            </w:r>
            <w:proofErr w:type="spellStart"/>
            <w:r w:rsidRPr="00886961">
              <w:t>plac</w:t>
            </w:r>
            <w:proofErr w:type="spellEnd"/>
            <w:r w:rsidRPr="00886961">
              <w:t xml:space="preserve">. de 2 </w:t>
            </w:r>
            <w:proofErr w:type="spellStart"/>
            <w:r w:rsidRPr="00886961">
              <w:t>cornerled</w:t>
            </w:r>
            <w:proofErr w:type="spellEnd"/>
            <w:r w:rsidRPr="00886961">
              <w:t xml:space="preserve"> - bleu - dans feux arr. d'origine</w:t>
            </w:r>
          </w:p>
        </w:tc>
        <w:tc>
          <w:tcPr>
            <w:tcW w:w="845" w:type="dxa"/>
            <w:vAlign w:val="center"/>
          </w:tcPr>
          <w:p w14:paraId="3030DA06" w14:textId="77777777" w:rsidR="00886961" w:rsidRPr="00886961" w:rsidRDefault="00886961" w:rsidP="00886961">
            <w:pPr>
              <w:keepNext/>
              <w:rPr>
                <w:snapToGrid w:val="0"/>
              </w:rPr>
            </w:pPr>
            <w:r w:rsidRPr="00886961">
              <w:t>1</w:t>
            </w:r>
          </w:p>
        </w:tc>
        <w:tc>
          <w:tcPr>
            <w:tcW w:w="1127" w:type="dxa"/>
            <w:vAlign w:val="center"/>
          </w:tcPr>
          <w:p w14:paraId="5D28DFBC" w14:textId="77777777" w:rsidR="00886961" w:rsidRPr="00886961" w:rsidRDefault="00886961" w:rsidP="00886961">
            <w:pPr>
              <w:keepNext/>
            </w:pPr>
            <w:r w:rsidRPr="00886961">
              <w:t>€ 585,00</w:t>
            </w:r>
          </w:p>
        </w:tc>
        <w:tc>
          <w:tcPr>
            <w:tcW w:w="2042" w:type="dxa"/>
            <w:vAlign w:val="center"/>
          </w:tcPr>
          <w:p w14:paraId="041C1B0C" w14:textId="77777777" w:rsidR="00886961" w:rsidRPr="00886961" w:rsidRDefault="00886961" w:rsidP="00886961">
            <w:pPr>
              <w:keepNext/>
              <w:rPr>
                <w:snapToGrid w:val="0"/>
              </w:rPr>
            </w:pPr>
            <w:r w:rsidRPr="00886961">
              <w:rPr>
                <w:noProof/>
              </w:rPr>
              <w:t>€ 707,85</w:t>
            </w:r>
          </w:p>
        </w:tc>
      </w:tr>
      <w:tr w:rsidR="00886961" w:rsidRPr="00886961" w14:paraId="658AC1A7" w14:textId="77777777" w:rsidTr="00886961">
        <w:tblPrEx>
          <w:tblBorders>
            <w:insideH w:val="single" w:sz="4" w:space="0" w:color="auto"/>
            <w:insideV w:val="single" w:sz="4" w:space="0" w:color="auto"/>
          </w:tblBorders>
        </w:tblPrEx>
        <w:trPr>
          <w:trHeight w:val="495"/>
        </w:trPr>
        <w:tc>
          <w:tcPr>
            <w:tcW w:w="5806" w:type="dxa"/>
            <w:vAlign w:val="center"/>
          </w:tcPr>
          <w:p w14:paraId="36706C39" w14:textId="77777777" w:rsidR="00886961" w:rsidRPr="00886961" w:rsidRDefault="00886961" w:rsidP="00886961">
            <w:pPr>
              <w:keepNext/>
              <w:rPr>
                <w:snapToGrid w:val="0"/>
              </w:rPr>
            </w:pPr>
            <w:r w:rsidRPr="00886961">
              <w:t>Livraison d'un feu bleu amovible pour pare-brise</w:t>
            </w:r>
          </w:p>
        </w:tc>
        <w:tc>
          <w:tcPr>
            <w:tcW w:w="845" w:type="dxa"/>
            <w:vAlign w:val="center"/>
          </w:tcPr>
          <w:p w14:paraId="11F4A1BF" w14:textId="77777777" w:rsidR="00886961" w:rsidRPr="00886961" w:rsidRDefault="00886961" w:rsidP="00886961">
            <w:pPr>
              <w:keepNext/>
              <w:rPr>
                <w:snapToGrid w:val="0"/>
              </w:rPr>
            </w:pPr>
            <w:r w:rsidRPr="00886961">
              <w:t>1</w:t>
            </w:r>
          </w:p>
        </w:tc>
        <w:tc>
          <w:tcPr>
            <w:tcW w:w="1127" w:type="dxa"/>
            <w:vAlign w:val="center"/>
          </w:tcPr>
          <w:p w14:paraId="70EDEA76" w14:textId="77777777" w:rsidR="00886961" w:rsidRPr="00886961" w:rsidRDefault="00886961" w:rsidP="00886961">
            <w:pPr>
              <w:keepNext/>
            </w:pPr>
            <w:r w:rsidRPr="00886961">
              <w:t>€ 378,27</w:t>
            </w:r>
          </w:p>
        </w:tc>
        <w:tc>
          <w:tcPr>
            <w:tcW w:w="2042" w:type="dxa"/>
            <w:vAlign w:val="center"/>
          </w:tcPr>
          <w:p w14:paraId="7248950B" w14:textId="77777777" w:rsidR="00886961" w:rsidRPr="00886961" w:rsidRDefault="00886961" w:rsidP="00886961">
            <w:pPr>
              <w:keepNext/>
              <w:rPr>
                <w:snapToGrid w:val="0"/>
              </w:rPr>
            </w:pPr>
            <w:r w:rsidRPr="00886961">
              <w:rPr>
                <w:noProof/>
              </w:rPr>
              <w:t>€ 457,71</w:t>
            </w:r>
          </w:p>
        </w:tc>
      </w:tr>
      <w:tr w:rsidR="00886961" w:rsidRPr="00886961" w14:paraId="39DB5383" w14:textId="77777777" w:rsidTr="00886961">
        <w:tblPrEx>
          <w:tblBorders>
            <w:insideH w:val="single" w:sz="4" w:space="0" w:color="auto"/>
            <w:insideV w:val="single" w:sz="4" w:space="0" w:color="auto"/>
          </w:tblBorders>
        </w:tblPrEx>
        <w:trPr>
          <w:trHeight w:val="495"/>
        </w:trPr>
        <w:tc>
          <w:tcPr>
            <w:tcW w:w="5806" w:type="dxa"/>
            <w:vAlign w:val="center"/>
          </w:tcPr>
          <w:p w14:paraId="17340AD9" w14:textId="77777777" w:rsidR="00886961" w:rsidRPr="00886961" w:rsidRDefault="00886961" w:rsidP="00886961">
            <w:pPr>
              <w:keepNext/>
              <w:rPr>
                <w:snapToGrid w:val="0"/>
              </w:rPr>
            </w:pPr>
            <w:r w:rsidRPr="00886961">
              <w:t>Livraison d'un feu bleu avec batterie intégrée</w:t>
            </w:r>
          </w:p>
        </w:tc>
        <w:tc>
          <w:tcPr>
            <w:tcW w:w="845" w:type="dxa"/>
            <w:vAlign w:val="center"/>
          </w:tcPr>
          <w:p w14:paraId="4290DEE1" w14:textId="77777777" w:rsidR="00886961" w:rsidRPr="00886961" w:rsidRDefault="00886961" w:rsidP="00886961">
            <w:pPr>
              <w:keepNext/>
              <w:rPr>
                <w:snapToGrid w:val="0"/>
              </w:rPr>
            </w:pPr>
            <w:r w:rsidRPr="00886961">
              <w:t>1</w:t>
            </w:r>
          </w:p>
        </w:tc>
        <w:tc>
          <w:tcPr>
            <w:tcW w:w="1127" w:type="dxa"/>
            <w:vAlign w:val="center"/>
          </w:tcPr>
          <w:p w14:paraId="4AC3327B" w14:textId="77777777" w:rsidR="00886961" w:rsidRPr="00886961" w:rsidRDefault="00886961" w:rsidP="00886961">
            <w:pPr>
              <w:keepNext/>
            </w:pPr>
            <w:r w:rsidRPr="00886961">
              <w:t>€ 440,00</w:t>
            </w:r>
          </w:p>
        </w:tc>
        <w:tc>
          <w:tcPr>
            <w:tcW w:w="2042" w:type="dxa"/>
            <w:vAlign w:val="center"/>
          </w:tcPr>
          <w:p w14:paraId="3D74833B" w14:textId="77777777" w:rsidR="00886961" w:rsidRPr="00886961" w:rsidRDefault="00886961" w:rsidP="00886961">
            <w:pPr>
              <w:keepNext/>
              <w:rPr>
                <w:snapToGrid w:val="0"/>
              </w:rPr>
            </w:pPr>
            <w:r w:rsidRPr="00886961">
              <w:rPr>
                <w:noProof/>
              </w:rPr>
              <w:t>€ 532,40</w:t>
            </w:r>
          </w:p>
        </w:tc>
      </w:tr>
      <w:tr w:rsidR="00886961" w:rsidRPr="00886961" w14:paraId="47F079C6" w14:textId="77777777" w:rsidTr="00886961">
        <w:tblPrEx>
          <w:tblBorders>
            <w:insideH w:val="single" w:sz="4" w:space="0" w:color="auto"/>
            <w:insideV w:val="single" w:sz="4" w:space="0" w:color="auto"/>
          </w:tblBorders>
        </w:tblPrEx>
        <w:trPr>
          <w:trHeight w:val="495"/>
        </w:trPr>
        <w:tc>
          <w:tcPr>
            <w:tcW w:w="5806" w:type="dxa"/>
            <w:vAlign w:val="center"/>
          </w:tcPr>
          <w:p w14:paraId="2E1FA3B4" w14:textId="77777777" w:rsidR="00886961" w:rsidRPr="00886961" w:rsidRDefault="00886961" w:rsidP="00886961">
            <w:pPr>
              <w:keepNext/>
              <w:rPr>
                <w:snapToGrid w:val="0"/>
                <w:lang w:val="en-US"/>
              </w:rPr>
            </w:pPr>
            <w:r w:rsidRPr="00886961">
              <w:rPr>
                <w:lang w:val="en-US"/>
              </w:rPr>
              <w:t>Installation track and trace et docking fleet complete</w:t>
            </w:r>
          </w:p>
        </w:tc>
        <w:tc>
          <w:tcPr>
            <w:tcW w:w="845" w:type="dxa"/>
            <w:vAlign w:val="center"/>
          </w:tcPr>
          <w:p w14:paraId="0ED80570" w14:textId="77777777" w:rsidR="00886961" w:rsidRPr="00886961" w:rsidRDefault="00886961" w:rsidP="00886961">
            <w:pPr>
              <w:keepNext/>
              <w:rPr>
                <w:snapToGrid w:val="0"/>
              </w:rPr>
            </w:pPr>
            <w:r w:rsidRPr="00886961">
              <w:t>1</w:t>
            </w:r>
          </w:p>
        </w:tc>
        <w:tc>
          <w:tcPr>
            <w:tcW w:w="1127" w:type="dxa"/>
            <w:vAlign w:val="center"/>
          </w:tcPr>
          <w:p w14:paraId="10555363" w14:textId="77777777" w:rsidR="00886961" w:rsidRPr="00886961" w:rsidRDefault="00886961" w:rsidP="00886961">
            <w:pPr>
              <w:keepNext/>
            </w:pPr>
            <w:r w:rsidRPr="00886961">
              <w:t>€ 341,33</w:t>
            </w:r>
          </w:p>
        </w:tc>
        <w:tc>
          <w:tcPr>
            <w:tcW w:w="2042" w:type="dxa"/>
            <w:vAlign w:val="center"/>
          </w:tcPr>
          <w:p w14:paraId="346CAB32" w14:textId="77777777" w:rsidR="00886961" w:rsidRPr="00886961" w:rsidRDefault="00886961" w:rsidP="00886961">
            <w:pPr>
              <w:keepNext/>
              <w:rPr>
                <w:snapToGrid w:val="0"/>
              </w:rPr>
            </w:pPr>
            <w:r w:rsidRPr="00886961">
              <w:rPr>
                <w:noProof/>
              </w:rPr>
              <w:t>€ 413,01</w:t>
            </w:r>
          </w:p>
        </w:tc>
      </w:tr>
    </w:tbl>
    <w:p w14:paraId="6F7C8E3F" w14:textId="77777777" w:rsidR="00886961" w:rsidRPr="00886961" w:rsidRDefault="00886961" w:rsidP="00886961">
      <w:pPr>
        <w:keepNext/>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5905"/>
        <w:gridCol w:w="860"/>
        <w:gridCol w:w="1146"/>
        <w:gridCol w:w="1927"/>
      </w:tblGrid>
      <w:tr w:rsidR="00886961" w:rsidRPr="00886961" w14:paraId="36B2EE46" w14:textId="77777777" w:rsidTr="00313D32">
        <w:trPr>
          <w:trHeight w:val="209"/>
        </w:trPr>
        <w:tc>
          <w:tcPr>
            <w:tcW w:w="9838" w:type="dxa"/>
            <w:gridSpan w:val="4"/>
            <w:vAlign w:val="center"/>
          </w:tcPr>
          <w:p w14:paraId="186A079E" w14:textId="77777777" w:rsidR="00886961" w:rsidRPr="00886961" w:rsidRDefault="00886961" w:rsidP="00886961">
            <w:pPr>
              <w:keepNext/>
              <w:rPr>
                <w:lang w:val="en-US"/>
              </w:rPr>
            </w:pPr>
            <w:r w:rsidRPr="00886961">
              <w:rPr>
                <w:lang w:val="en-US"/>
              </w:rPr>
              <w:t>VW Passat Variant</w:t>
            </w:r>
          </w:p>
        </w:tc>
      </w:tr>
      <w:tr w:rsidR="00886961" w:rsidRPr="00886961" w14:paraId="25413064" w14:textId="77777777" w:rsidTr="00313D32">
        <w:trPr>
          <w:trHeight w:val="209"/>
        </w:trPr>
        <w:tc>
          <w:tcPr>
            <w:tcW w:w="5905" w:type="dxa"/>
            <w:tcBorders>
              <w:right w:val="single" w:sz="4" w:space="0" w:color="auto"/>
            </w:tcBorders>
            <w:vAlign w:val="center"/>
          </w:tcPr>
          <w:p w14:paraId="096BBDE9" w14:textId="77777777" w:rsidR="00886961" w:rsidRPr="00886961" w:rsidRDefault="00886961" w:rsidP="00886961">
            <w:pPr>
              <w:keepNext/>
              <w:rPr>
                <w:snapToGrid w:val="0"/>
              </w:rPr>
            </w:pPr>
            <w:r w:rsidRPr="00886961">
              <w:rPr>
                <w:noProof/>
                <w:lang w:val="nl-BE"/>
              </w:rPr>
              <w:t>FOURNITURES</w:t>
            </w:r>
          </w:p>
        </w:tc>
        <w:tc>
          <w:tcPr>
            <w:tcW w:w="860" w:type="dxa"/>
            <w:tcBorders>
              <w:top w:val="single" w:sz="4" w:space="0" w:color="auto"/>
              <w:left w:val="single" w:sz="4" w:space="0" w:color="auto"/>
              <w:bottom w:val="single" w:sz="4" w:space="0" w:color="auto"/>
              <w:right w:val="single" w:sz="4" w:space="0" w:color="auto"/>
            </w:tcBorders>
            <w:vAlign w:val="center"/>
          </w:tcPr>
          <w:p w14:paraId="05615C41" w14:textId="77777777" w:rsidR="00886961" w:rsidRPr="00886961" w:rsidRDefault="00886961" w:rsidP="00886961">
            <w:pPr>
              <w:keepNext/>
              <w:rPr>
                <w:snapToGrid w:val="0"/>
              </w:rPr>
            </w:pPr>
            <w:r w:rsidRPr="00886961">
              <w:rPr>
                <w:snapToGrid w:val="0"/>
              </w:rPr>
              <w:t>Nombre</w:t>
            </w:r>
          </w:p>
        </w:tc>
        <w:tc>
          <w:tcPr>
            <w:tcW w:w="1146" w:type="dxa"/>
            <w:tcBorders>
              <w:left w:val="single" w:sz="4" w:space="0" w:color="auto"/>
              <w:right w:val="single" w:sz="4" w:space="0" w:color="auto"/>
            </w:tcBorders>
            <w:vAlign w:val="center"/>
          </w:tcPr>
          <w:p w14:paraId="031CDD78" w14:textId="77777777" w:rsidR="00886961" w:rsidRPr="00886961" w:rsidRDefault="00886961" w:rsidP="00886961">
            <w:pPr>
              <w:keepNext/>
              <w:rPr>
                <w:snapToGrid w:val="0"/>
              </w:rPr>
            </w:pPr>
            <w:r w:rsidRPr="00886961">
              <w:rPr>
                <w:snapToGrid w:val="0"/>
              </w:rPr>
              <w:t>PU HTVA</w:t>
            </w:r>
          </w:p>
        </w:tc>
        <w:tc>
          <w:tcPr>
            <w:tcW w:w="1927" w:type="dxa"/>
            <w:tcBorders>
              <w:left w:val="single" w:sz="4" w:space="0" w:color="auto"/>
            </w:tcBorders>
            <w:vAlign w:val="center"/>
          </w:tcPr>
          <w:p w14:paraId="0568EC62" w14:textId="77777777" w:rsidR="00886961" w:rsidRPr="00886961" w:rsidRDefault="00886961" w:rsidP="00886961">
            <w:pPr>
              <w:keepNext/>
              <w:rPr>
                <w:snapToGrid w:val="0"/>
              </w:rPr>
            </w:pPr>
            <w:r w:rsidRPr="00886961">
              <w:rPr>
                <w:snapToGrid w:val="0"/>
              </w:rPr>
              <w:t>PRIX TOTAL TVAC</w:t>
            </w:r>
          </w:p>
        </w:tc>
      </w:tr>
      <w:tr w:rsidR="00886961" w:rsidRPr="00886961" w14:paraId="60AB4A59" w14:textId="77777777" w:rsidTr="00313D32">
        <w:tblPrEx>
          <w:tblBorders>
            <w:insideH w:val="single" w:sz="4" w:space="0" w:color="auto"/>
            <w:insideV w:val="single" w:sz="4" w:space="0" w:color="auto"/>
          </w:tblBorders>
        </w:tblPrEx>
        <w:trPr>
          <w:trHeight w:val="466"/>
        </w:trPr>
        <w:tc>
          <w:tcPr>
            <w:tcW w:w="5905" w:type="dxa"/>
            <w:vAlign w:val="center"/>
          </w:tcPr>
          <w:p w14:paraId="50EA2D0E" w14:textId="77777777" w:rsidR="00886961" w:rsidRPr="00886961" w:rsidRDefault="00886961" w:rsidP="00886961">
            <w:pPr>
              <w:keepNext/>
              <w:rPr>
                <w:snapToGrid w:val="0"/>
              </w:rPr>
            </w:pPr>
            <w:r w:rsidRPr="00886961">
              <w:t xml:space="preserve">VW Passat Variant 150 </w:t>
            </w:r>
            <w:proofErr w:type="spellStart"/>
            <w:r w:rsidRPr="00886961">
              <w:t>ch</w:t>
            </w:r>
            <w:proofErr w:type="spellEnd"/>
            <w:r w:rsidRPr="00886961">
              <w:t xml:space="preserve"> essence </w:t>
            </w:r>
          </w:p>
        </w:tc>
        <w:tc>
          <w:tcPr>
            <w:tcW w:w="860" w:type="dxa"/>
            <w:vAlign w:val="center"/>
          </w:tcPr>
          <w:p w14:paraId="42CF60A5" w14:textId="77777777" w:rsidR="00886961" w:rsidRPr="00886961" w:rsidRDefault="00886961" w:rsidP="00886961">
            <w:pPr>
              <w:keepNext/>
              <w:rPr>
                <w:snapToGrid w:val="0"/>
              </w:rPr>
            </w:pPr>
            <w:r w:rsidRPr="00886961">
              <w:t>1</w:t>
            </w:r>
          </w:p>
        </w:tc>
        <w:tc>
          <w:tcPr>
            <w:tcW w:w="1146" w:type="dxa"/>
            <w:vAlign w:val="center"/>
          </w:tcPr>
          <w:p w14:paraId="28BB60FA" w14:textId="77777777" w:rsidR="00886961" w:rsidRPr="00886961" w:rsidRDefault="00886961" w:rsidP="00886961">
            <w:pPr>
              <w:keepNext/>
            </w:pPr>
            <w:r w:rsidRPr="00886961">
              <w:t>€ 18.834,95</w:t>
            </w:r>
          </w:p>
        </w:tc>
        <w:tc>
          <w:tcPr>
            <w:tcW w:w="1927" w:type="dxa"/>
            <w:vAlign w:val="center"/>
          </w:tcPr>
          <w:p w14:paraId="378411CA" w14:textId="77777777" w:rsidR="00886961" w:rsidRPr="00886961" w:rsidRDefault="00886961" w:rsidP="00886961">
            <w:pPr>
              <w:keepNext/>
              <w:rPr>
                <w:snapToGrid w:val="0"/>
              </w:rPr>
            </w:pPr>
            <w:r w:rsidRPr="00886961">
              <w:rPr>
                <w:noProof/>
              </w:rPr>
              <w:t>€ 22.790,29</w:t>
            </w:r>
          </w:p>
        </w:tc>
      </w:tr>
      <w:tr w:rsidR="00886961" w:rsidRPr="00886961" w14:paraId="5DACD91D" w14:textId="77777777" w:rsidTr="00313D32">
        <w:tblPrEx>
          <w:tblBorders>
            <w:insideH w:val="single" w:sz="4" w:space="0" w:color="auto"/>
            <w:insideV w:val="single" w:sz="4" w:space="0" w:color="auto"/>
          </w:tblBorders>
        </w:tblPrEx>
        <w:trPr>
          <w:trHeight w:val="466"/>
        </w:trPr>
        <w:tc>
          <w:tcPr>
            <w:tcW w:w="5905" w:type="dxa"/>
            <w:vAlign w:val="center"/>
          </w:tcPr>
          <w:p w14:paraId="26501B9D" w14:textId="77777777" w:rsidR="00886961" w:rsidRPr="00886961" w:rsidRDefault="00886961" w:rsidP="00886961">
            <w:pPr>
              <w:keepNext/>
              <w:rPr>
                <w:snapToGrid w:val="0"/>
              </w:rPr>
            </w:pPr>
            <w:r w:rsidRPr="00886961">
              <w:t>Peinture métallisée</w:t>
            </w:r>
          </w:p>
        </w:tc>
        <w:tc>
          <w:tcPr>
            <w:tcW w:w="860" w:type="dxa"/>
            <w:vAlign w:val="center"/>
          </w:tcPr>
          <w:p w14:paraId="6A40235C" w14:textId="77777777" w:rsidR="00886961" w:rsidRPr="00886961" w:rsidRDefault="00886961" w:rsidP="00886961">
            <w:pPr>
              <w:keepNext/>
              <w:rPr>
                <w:snapToGrid w:val="0"/>
              </w:rPr>
            </w:pPr>
            <w:r w:rsidRPr="00886961">
              <w:t>1</w:t>
            </w:r>
          </w:p>
        </w:tc>
        <w:tc>
          <w:tcPr>
            <w:tcW w:w="1146" w:type="dxa"/>
            <w:vAlign w:val="center"/>
          </w:tcPr>
          <w:p w14:paraId="39996BA5" w14:textId="77777777" w:rsidR="00886961" w:rsidRPr="00886961" w:rsidRDefault="00886961" w:rsidP="00886961">
            <w:pPr>
              <w:keepNext/>
            </w:pPr>
            <w:r w:rsidRPr="00886961">
              <w:t>€ 377,00</w:t>
            </w:r>
          </w:p>
        </w:tc>
        <w:tc>
          <w:tcPr>
            <w:tcW w:w="1927" w:type="dxa"/>
            <w:vAlign w:val="center"/>
          </w:tcPr>
          <w:p w14:paraId="4DC37002" w14:textId="77777777" w:rsidR="00886961" w:rsidRPr="00886961" w:rsidRDefault="00886961" w:rsidP="00886961">
            <w:pPr>
              <w:keepNext/>
              <w:rPr>
                <w:snapToGrid w:val="0"/>
              </w:rPr>
            </w:pPr>
            <w:r w:rsidRPr="00886961">
              <w:rPr>
                <w:noProof/>
              </w:rPr>
              <w:t>€ 456,17</w:t>
            </w:r>
          </w:p>
        </w:tc>
      </w:tr>
      <w:tr w:rsidR="00886961" w:rsidRPr="00886961" w14:paraId="4913F810" w14:textId="77777777" w:rsidTr="00313D32">
        <w:tblPrEx>
          <w:tblBorders>
            <w:insideH w:val="single" w:sz="4" w:space="0" w:color="auto"/>
            <w:insideV w:val="single" w:sz="4" w:space="0" w:color="auto"/>
          </w:tblBorders>
        </w:tblPrEx>
        <w:trPr>
          <w:trHeight w:val="466"/>
        </w:trPr>
        <w:tc>
          <w:tcPr>
            <w:tcW w:w="5905" w:type="dxa"/>
            <w:vAlign w:val="center"/>
          </w:tcPr>
          <w:p w14:paraId="4B1205F3" w14:textId="77777777" w:rsidR="00886961" w:rsidRPr="00886961" w:rsidRDefault="00886961" w:rsidP="00886961">
            <w:pPr>
              <w:keepNext/>
              <w:rPr>
                <w:snapToGrid w:val="0"/>
              </w:rPr>
            </w:pPr>
            <w:r w:rsidRPr="00886961">
              <w:t>Airbags avant et latéraux pour le conducteur et le passager avant</w:t>
            </w:r>
          </w:p>
        </w:tc>
        <w:tc>
          <w:tcPr>
            <w:tcW w:w="860" w:type="dxa"/>
            <w:vAlign w:val="center"/>
          </w:tcPr>
          <w:p w14:paraId="0D7B2202" w14:textId="77777777" w:rsidR="00886961" w:rsidRPr="00886961" w:rsidRDefault="00886961" w:rsidP="00886961">
            <w:pPr>
              <w:keepNext/>
              <w:rPr>
                <w:snapToGrid w:val="0"/>
              </w:rPr>
            </w:pPr>
            <w:r w:rsidRPr="00886961">
              <w:t>1</w:t>
            </w:r>
          </w:p>
        </w:tc>
        <w:tc>
          <w:tcPr>
            <w:tcW w:w="1146" w:type="dxa"/>
            <w:vAlign w:val="center"/>
          </w:tcPr>
          <w:p w14:paraId="47D45B53" w14:textId="77777777" w:rsidR="00886961" w:rsidRPr="00886961" w:rsidRDefault="00886961" w:rsidP="00886961">
            <w:pPr>
              <w:keepNext/>
            </w:pPr>
            <w:r w:rsidRPr="00886961">
              <w:t>______________</w:t>
            </w:r>
          </w:p>
        </w:tc>
        <w:tc>
          <w:tcPr>
            <w:tcW w:w="1927" w:type="dxa"/>
            <w:vAlign w:val="center"/>
          </w:tcPr>
          <w:p w14:paraId="38C06CA0" w14:textId="77777777" w:rsidR="00886961" w:rsidRPr="00886961" w:rsidRDefault="00886961" w:rsidP="00886961">
            <w:pPr>
              <w:keepNext/>
              <w:rPr>
                <w:snapToGrid w:val="0"/>
              </w:rPr>
            </w:pPr>
            <w:r w:rsidRPr="00886961">
              <w:rPr>
                <w:noProof/>
              </w:rPr>
              <w:t>______________</w:t>
            </w:r>
          </w:p>
        </w:tc>
      </w:tr>
      <w:tr w:rsidR="00886961" w:rsidRPr="00886961" w14:paraId="1A1CC185" w14:textId="77777777" w:rsidTr="00313D32">
        <w:tblPrEx>
          <w:tblBorders>
            <w:insideH w:val="single" w:sz="4" w:space="0" w:color="auto"/>
            <w:insideV w:val="single" w:sz="4" w:space="0" w:color="auto"/>
          </w:tblBorders>
        </w:tblPrEx>
        <w:trPr>
          <w:trHeight w:val="466"/>
        </w:trPr>
        <w:tc>
          <w:tcPr>
            <w:tcW w:w="5905" w:type="dxa"/>
            <w:vAlign w:val="center"/>
          </w:tcPr>
          <w:p w14:paraId="1E2051A9" w14:textId="77777777" w:rsidR="00886961" w:rsidRPr="00886961" w:rsidRDefault="00886961" w:rsidP="00886961">
            <w:pPr>
              <w:keepNext/>
              <w:rPr>
                <w:snapToGrid w:val="0"/>
              </w:rPr>
            </w:pPr>
            <w:r w:rsidRPr="00886961">
              <w:t>ABS + système de contrôle de stabilité (ESP ou équivalent)</w:t>
            </w:r>
          </w:p>
        </w:tc>
        <w:tc>
          <w:tcPr>
            <w:tcW w:w="860" w:type="dxa"/>
            <w:vAlign w:val="center"/>
          </w:tcPr>
          <w:p w14:paraId="58E97DAF" w14:textId="77777777" w:rsidR="00886961" w:rsidRPr="00886961" w:rsidRDefault="00886961" w:rsidP="00886961">
            <w:pPr>
              <w:keepNext/>
              <w:rPr>
                <w:snapToGrid w:val="0"/>
              </w:rPr>
            </w:pPr>
            <w:r w:rsidRPr="00886961">
              <w:t>1</w:t>
            </w:r>
          </w:p>
        </w:tc>
        <w:tc>
          <w:tcPr>
            <w:tcW w:w="1146" w:type="dxa"/>
            <w:vAlign w:val="center"/>
          </w:tcPr>
          <w:p w14:paraId="108792BF" w14:textId="77777777" w:rsidR="00886961" w:rsidRPr="00886961" w:rsidRDefault="00886961" w:rsidP="00886961">
            <w:pPr>
              <w:keepNext/>
            </w:pPr>
            <w:r w:rsidRPr="00886961">
              <w:t>______________</w:t>
            </w:r>
          </w:p>
        </w:tc>
        <w:tc>
          <w:tcPr>
            <w:tcW w:w="1927" w:type="dxa"/>
            <w:vAlign w:val="center"/>
          </w:tcPr>
          <w:p w14:paraId="3C1559A4" w14:textId="77777777" w:rsidR="00886961" w:rsidRPr="00886961" w:rsidRDefault="00886961" w:rsidP="00886961">
            <w:pPr>
              <w:keepNext/>
              <w:rPr>
                <w:snapToGrid w:val="0"/>
              </w:rPr>
            </w:pPr>
            <w:r w:rsidRPr="00886961">
              <w:rPr>
                <w:noProof/>
              </w:rPr>
              <w:t>______________</w:t>
            </w:r>
          </w:p>
        </w:tc>
      </w:tr>
      <w:tr w:rsidR="00886961" w:rsidRPr="00886961" w14:paraId="13B16344" w14:textId="77777777" w:rsidTr="00313D32">
        <w:tblPrEx>
          <w:tblBorders>
            <w:insideH w:val="single" w:sz="4" w:space="0" w:color="auto"/>
            <w:insideV w:val="single" w:sz="4" w:space="0" w:color="auto"/>
          </w:tblBorders>
        </w:tblPrEx>
        <w:trPr>
          <w:trHeight w:val="466"/>
        </w:trPr>
        <w:tc>
          <w:tcPr>
            <w:tcW w:w="5905" w:type="dxa"/>
            <w:vAlign w:val="center"/>
          </w:tcPr>
          <w:p w14:paraId="5C38D618" w14:textId="77777777" w:rsidR="00886961" w:rsidRPr="00886961" w:rsidRDefault="00886961" w:rsidP="00886961">
            <w:pPr>
              <w:keepNext/>
              <w:rPr>
                <w:snapToGrid w:val="0"/>
              </w:rPr>
            </w:pPr>
            <w:r w:rsidRPr="00886961">
              <w:t>Alarme VV1</w:t>
            </w:r>
          </w:p>
        </w:tc>
        <w:tc>
          <w:tcPr>
            <w:tcW w:w="860" w:type="dxa"/>
            <w:vAlign w:val="center"/>
          </w:tcPr>
          <w:p w14:paraId="0B7A3B33" w14:textId="77777777" w:rsidR="00886961" w:rsidRPr="00886961" w:rsidRDefault="00886961" w:rsidP="00886961">
            <w:pPr>
              <w:keepNext/>
              <w:rPr>
                <w:snapToGrid w:val="0"/>
              </w:rPr>
            </w:pPr>
            <w:r w:rsidRPr="00886961">
              <w:t>1</w:t>
            </w:r>
          </w:p>
        </w:tc>
        <w:tc>
          <w:tcPr>
            <w:tcW w:w="1146" w:type="dxa"/>
            <w:vAlign w:val="center"/>
          </w:tcPr>
          <w:p w14:paraId="6B3DDD41" w14:textId="77777777" w:rsidR="00886961" w:rsidRPr="00886961" w:rsidRDefault="00886961" w:rsidP="00886961">
            <w:pPr>
              <w:keepNext/>
            </w:pPr>
            <w:r w:rsidRPr="00886961">
              <w:t>______________</w:t>
            </w:r>
          </w:p>
        </w:tc>
        <w:tc>
          <w:tcPr>
            <w:tcW w:w="1927" w:type="dxa"/>
            <w:vAlign w:val="center"/>
          </w:tcPr>
          <w:p w14:paraId="3F5DFCA0" w14:textId="77777777" w:rsidR="00886961" w:rsidRPr="00886961" w:rsidRDefault="00886961" w:rsidP="00886961">
            <w:pPr>
              <w:keepNext/>
              <w:rPr>
                <w:snapToGrid w:val="0"/>
              </w:rPr>
            </w:pPr>
            <w:r w:rsidRPr="00886961">
              <w:rPr>
                <w:noProof/>
              </w:rPr>
              <w:t>______________</w:t>
            </w:r>
          </w:p>
        </w:tc>
      </w:tr>
      <w:tr w:rsidR="00886961" w:rsidRPr="00886961" w14:paraId="3D80B08E" w14:textId="77777777" w:rsidTr="00313D32">
        <w:tblPrEx>
          <w:tblBorders>
            <w:insideH w:val="single" w:sz="4" w:space="0" w:color="auto"/>
            <w:insideV w:val="single" w:sz="4" w:space="0" w:color="auto"/>
          </w:tblBorders>
        </w:tblPrEx>
        <w:trPr>
          <w:trHeight w:val="466"/>
        </w:trPr>
        <w:tc>
          <w:tcPr>
            <w:tcW w:w="5905" w:type="dxa"/>
            <w:vAlign w:val="center"/>
          </w:tcPr>
          <w:p w14:paraId="1739D2B7" w14:textId="77777777" w:rsidR="00886961" w:rsidRPr="00886961" w:rsidRDefault="00886961" w:rsidP="00886961">
            <w:pPr>
              <w:keepNext/>
              <w:rPr>
                <w:snapToGrid w:val="0"/>
              </w:rPr>
            </w:pPr>
            <w:r w:rsidRPr="00886961">
              <w:t>Rétroviseurs extérieurs dégivrant et réglables électriquement</w:t>
            </w:r>
          </w:p>
        </w:tc>
        <w:tc>
          <w:tcPr>
            <w:tcW w:w="860" w:type="dxa"/>
            <w:vAlign w:val="center"/>
          </w:tcPr>
          <w:p w14:paraId="20557400" w14:textId="77777777" w:rsidR="00886961" w:rsidRPr="00886961" w:rsidRDefault="00886961" w:rsidP="00886961">
            <w:pPr>
              <w:keepNext/>
              <w:rPr>
                <w:snapToGrid w:val="0"/>
              </w:rPr>
            </w:pPr>
            <w:r w:rsidRPr="00886961">
              <w:t>1</w:t>
            </w:r>
          </w:p>
        </w:tc>
        <w:tc>
          <w:tcPr>
            <w:tcW w:w="1146" w:type="dxa"/>
            <w:vAlign w:val="center"/>
          </w:tcPr>
          <w:p w14:paraId="094FDC5A" w14:textId="77777777" w:rsidR="00886961" w:rsidRPr="00886961" w:rsidRDefault="00886961" w:rsidP="00886961">
            <w:pPr>
              <w:keepNext/>
            </w:pPr>
            <w:r w:rsidRPr="00886961">
              <w:t>______________</w:t>
            </w:r>
          </w:p>
        </w:tc>
        <w:tc>
          <w:tcPr>
            <w:tcW w:w="1927" w:type="dxa"/>
            <w:vAlign w:val="center"/>
          </w:tcPr>
          <w:p w14:paraId="57C50C96" w14:textId="77777777" w:rsidR="00886961" w:rsidRPr="00886961" w:rsidRDefault="00886961" w:rsidP="00886961">
            <w:pPr>
              <w:keepNext/>
              <w:rPr>
                <w:snapToGrid w:val="0"/>
              </w:rPr>
            </w:pPr>
            <w:r w:rsidRPr="00886961">
              <w:rPr>
                <w:noProof/>
              </w:rPr>
              <w:t>______________</w:t>
            </w:r>
          </w:p>
        </w:tc>
      </w:tr>
      <w:tr w:rsidR="00886961" w:rsidRPr="00886961" w14:paraId="16F66891" w14:textId="77777777" w:rsidTr="00313D32">
        <w:tblPrEx>
          <w:tblBorders>
            <w:insideH w:val="single" w:sz="4" w:space="0" w:color="auto"/>
            <w:insideV w:val="single" w:sz="4" w:space="0" w:color="auto"/>
          </w:tblBorders>
        </w:tblPrEx>
        <w:trPr>
          <w:trHeight w:val="466"/>
        </w:trPr>
        <w:tc>
          <w:tcPr>
            <w:tcW w:w="5905" w:type="dxa"/>
            <w:vAlign w:val="center"/>
          </w:tcPr>
          <w:p w14:paraId="0D021E2B" w14:textId="77777777" w:rsidR="00886961" w:rsidRPr="00886961" w:rsidRDefault="00886961" w:rsidP="00886961">
            <w:pPr>
              <w:keepNext/>
              <w:rPr>
                <w:snapToGrid w:val="0"/>
              </w:rPr>
            </w:pPr>
            <w:r w:rsidRPr="00886961">
              <w:t>Verrouillage central avec 2 commandes à distance</w:t>
            </w:r>
          </w:p>
        </w:tc>
        <w:tc>
          <w:tcPr>
            <w:tcW w:w="860" w:type="dxa"/>
            <w:vAlign w:val="center"/>
          </w:tcPr>
          <w:p w14:paraId="254BFE49" w14:textId="77777777" w:rsidR="00886961" w:rsidRPr="00886961" w:rsidRDefault="00886961" w:rsidP="00886961">
            <w:pPr>
              <w:keepNext/>
              <w:rPr>
                <w:snapToGrid w:val="0"/>
              </w:rPr>
            </w:pPr>
            <w:r w:rsidRPr="00886961">
              <w:t>1</w:t>
            </w:r>
          </w:p>
        </w:tc>
        <w:tc>
          <w:tcPr>
            <w:tcW w:w="1146" w:type="dxa"/>
            <w:vAlign w:val="center"/>
          </w:tcPr>
          <w:p w14:paraId="6F6705DE" w14:textId="77777777" w:rsidR="00886961" w:rsidRPr="00886961" w:rsidRDefault="00886961" w:rsidP="00886961">
            <w:pPr>
              <w:keepNext/>
            </w:pPr>
            <w:r w:rsidRPr="00886961">
              <w:t>______________</w:t>
            </w:r>
          </w:p>
        </w:tc>
        <w:tc>
          <w:tcPr>
            <w:tcW w:w="1927" w:type="dxa"/>
            <w:vAlign w:val="center"/>
          </w:tcPr>
          <w:p w14:paraId="5E58FD33" w14:textId="77777777" w:rsidR="00886961" w:rsidRPr="00886961" w:rsidRDefault="00886961" w:rsidP="00886961">
            <w:pPr>
              <w:keepNext/>
              <w:rPr>
                <w:snapToGrid w:val="0"/>
              </w:rPr>
            </w:pPr>
            <w:r w:rsidRPr="00886961">
              <w:rPr>
                <w:noProof/>
              </w:rPr>
              <w:t>______________</w:t>
            </w:r>
          </w:p>
        </w:tc>
      </w:tr>
      <w:tr w:rsidR="00886961" w:rsidRPr="00886961" w14:paraId="39AADD88" w14:textId="77777777" w:rsidTr="00313D32">
        <w:tblPrEx>
          <w:tblBorders>
            <w:insideH w:val="single" w:sz="4" w:space="0" w:color="auto"/>
            <w:insideV w:val="single" w:sz="4" w:space="0" w:color="auto"/>
          </w:tblBorders>
        </w:tblPrEx>
        <w:trPr>
          <w:trHeight w:val="466"/>
        </w:trPr>
        <w:tc>
          <w:tcPr>
            <w:tcW w:w="5905" w:type="dxa"/>
            <w:vAlign w:val="center"/>
          </w:tcPr>
          <w:p w14:paraId="061650C1" w14:textId="77777777" w:rsidR="00886961" w:rsidRPr="00886961" w:rsidRDefault="00886961" w:rsidP="00886961">
            <w:pPr>
              <w:keepNext/>
              <w:rPr>
                <w:snapToGrid w:val="0"/>
              </w:rPr>
            </w:pPr>
            <w:r w:rsidRPr="00886961">
              <w:t xml:space="preserve">Radio </w:t>
            </w:r>
            <w:proofErr w:type="spellStart"/>
            <w:r w:rsidRPr="00886961">
              <w:t>comm</w:t>
            </w:r>
            <w:proofErr w:type="spellEnd"/>
            <w:r w:rsidRPr="00886961">
              <w:t>. RDS + cd</w:t>
            </w:r>
          </w:p>
        </w:tc>
        <w:tc>
          <w:tcPr>
            <w:tcW w:w="860" w:type="dxa"/>
            <w:vAlign w:val="center"/>
          </w:tcPr>
          <w:p w14:paraId="2124B9EE" w14:textId="77777777" w:rsidR="00886961" w:rsidRPr="00886961" w:rsidRDefault="00886961" w:rsidP="00886961">
            <w:pPr>
              <w:keepNext/>
              <w:rPr>
                <w:snapToGrid w:val="0"/>
              </w:rPr>
            </w:pPr>
            <w:r w:rsidRPr="00886961">
              <w:t>1</w:t>
            </w:r>
          </w:p>
        </w:tc>
        <w:tc>
          <w:tcPr>
            <w:tcW w:w="1146" w:type="dxa"/>
            <w:vAlign w:val="center"/>
          </w:tcPr>
          <w:p w14:paraId="18FDB3AF" w14:textId="77777777" w:rsidR="00886961" w:rsidRPr="00886961" w:rsidRDefault="00886961" w:rsidP="00886961">
            <w:pPr>
              <w:keepNext/>
            </w:pPr>
            <w:r w:rsidRPr="00886961">
              <w:t>______________</w:t>
            </w:r>
          </w:p>
        </w:tc>
        <w:tc>
          <w:tcPr>
            <w:tcW w:w="1927" w:type="dxa"/>
            <w:vAlign w:val="center"/>
          </w:tcPr>
          <w:p w14:paraId="57E2FA58" w14:textId="77777777" w:rsidR="00886961" w:rsidRPr="00886961" w:rsidRDefault="00886961" w:rsidP="00886961">
            <w:pPr>
              <w:keepNext/>
              <w:rPr>
                <w:snapToGrid w:val="0"/>
              </w:rPr>
            </w:pPr>
            <w:r w:rsidRPr="00886961">
              <w:rPr>
                <w:noProof/>
              </w:rPr>
              <w:t>______________</w:t>
            </w:r>
          </w:p>
        </w:tc>
      </w:tr>
      <w:tr w:rsidR="00886961" w:rsidRPr="00886961" w14:paraId="30D77A7E" w14:textId="77777777" w:rsidTr="00313D32">
        <w:tblPrEx>
          <w:tblBorders>
            <w:insideH w:val="single" w:sz="4" w:space="0" w:color="auto"/>
            <w:insideV w:val="single" w:sz="4" w:space="0" w:color="auto"/>
          </w:tblBorders>
        </w:tblPrEx>
        <w:trPr>
          <w:trHeight w:val="466"/>
        </w:trPr>
        <w:tc>
          <w:tcPr>
            <w:tcW w:w="5905" w:type="dxa"/>
            <w:vAlign w:val="center"/>
          </w:tcPr>
          <w:p w14:paraId="6B0182E5" w14:textId="77777777" w:rsidR="00886961" w:rsidRPr="00886961" w:rsidRDefault="00886961" w:rsidP="00886961">
            <w:pPr>
              <w:keepNext/>
              <w:rPr>
                <w:snapToGrid w:val="0"/>
              </w:rPr>
            </w:pPr>
            <w:r w:rsidRPr="00886961">
              <w:t>Fourniture de 4 pneus hiver montés sur jante</w:t>
            </w:r>
          </w:p>
        </w:tc>
        <w:tc>
          <w:tcPr>
            <w:tcW w:w="860" w:type="dxa"/>
            <w:vAlign w:val="center"/>
          </w:tcPr>
          <w:p w14:paraId="340778E3" w14:textId="77777777" w:rsidR="00886961" w:rsidRPr="00886961" w:rsidRDefault="00886961" w:rsidP="00886961">
            <w:pPr>
              <w:keepNext/>
              <w:rPr>
                <w:snapToGrid w:val="0"/>
              </w:rPr>
            </w:pPr>
            <w:r w:rsidRPr="00886961">
              <w:t>1</w:t>
            </w:r>
          </w:p>
        </w:tc>
        <w:tc>
          <w:tcPr>
            <w:tcW w:w="1146" w:type="dxa"/>
            <w:vAlign w:val="center"/>
          </w:tcPr>
          <w:p w14:paraId="1DB5734F" w14:textId="77777777" w:rsidR="00886961" w:rsidRPr="00886961" w:rsidRDefault="00886961" w:rsidP="00886961">
            <w:pPr>
              <w:keepNext/>
            </w:pPr>
            <w:r w:rsidRPr="00886961">
              <w:t>€ 800,00</w:t>
            </w:r>
          </w:p>
        </w:tc>
        <w:tc>
          <w:tcPr>
            <w:tcW w:w="1927" w:type="dxa"/>
            <w:vAlign w:val="center"/>
          </w:tcPr>
          <w:p w14:paraId="5515652E" w14:textId="77777777" w:rsidR="00886961" w:rsidRPr="00886961" w:rsidRDefault="00886961" w:rsidP="00886961">
            <w:pPr>
              <w:keepNext/>
              <w:rPr>
                <w:snapToGrid w:val="0"/>
              </w:rPr>
            </w:pPr>
            <w:r w:rsidRPr="00886961">
              <w:rPr>
                <w:noProof/>
              </w:rPr>
              <w:t>€ 968,00</w:t>
            </w:r>
          </w:p>
        </w:tc>
      </w:tr>
      <w:tr w:rsidR="00886961" w:rsidRPr="00886961" w14:paraId="33E1EEE2" w14:textId="77777777" w:rsidTr="00313D32">
        <w:tblPrEx>
          <w:tblBorders>
            <w:insideH w:val="single" w:sz="4" w:space="0" w:color="auto"/>
            <w:insideV w:val="single" w:sz="4" w:space="0" w:color="auto"/>
          </w:tblBorders>
        </w:tblPrEx>
        <w:trPr>
          <w:trHeight w:val="466"/>
        </w:trPr>
        <w:tc>
          <w:tcPr>
            <w:tcW w:w="5905" w:type="dxa"/>
            <w:vAlign w:val="center"/>
          </w:tcPr>
          <w:p w14:paraId="5582F303" w14:textId="77777777" w:rsidR="00886961" w:rsidRPr="00886961" w:rsidRDefault="00886961" w:rsidP="00886961">
            <w:pPr>
              <w:keepNext/>
              <w:rPr>
                <w:snapToGrid w:val="0"/>
              </w:rPr>
            </w:pPr>
            <w:r w:rsidRPr="00886961">
              <w:t>Tapis de sol en caoutchouc avant et arrière</w:t>
            </w:r>
          </w:p>
        </w:tc>
        <w:tc>
          <w:tcPr>
            <w:tcW w:w="860" w:type="dxa"/>
            <w:vAlign w:val="center"/>
          </w:tcPr>
          <w:p w14:paraId="1BB19F9F" w14:textId="77777777" w:rsidR="00886961" w:rsidRPr="00886961" w:rsidRDefault="00886961" w:rsidP="00886961">
            <w:pPr>
              <w:keepNext/>
              <w:rPr>
                <w:snapToGrid w:val="0"/>
              </w:rPr>
            </w:pPr>
            <w:r w:rsidRPr="00886961">
              <w:t>1</w:t>
            </w:r>
          </w:p>
        </w:tc>
        <w:tc>
          <w:tcPr>
            <w:tcW w:w="1146" w:type="dxa"/>
            <w:vAlign w:val="center"/>
          </w:tcPr>
          <w:p w14:paraId="08454EF6" w14:textId="77777777" w:rsidR="00886961" w:rsidRPr="00886961" w:rsidRDefault="00886961" w:rsidP="00886961">
            <w:pPr>
              <w:keepNext/>
            </w:pPr>
            <w:r w:rsidRPr="00886961">
              <w:t>€ 65,00</w:t>
            </w:r>
          </w:p>
        </w:tc>
        <w:tc>
          <w:tcPr>
            <w:tcW w:w="1927" w:type="dxa"/>
            <w:vAlign w:val="center"/>
          </w:tcPr>
          <w:p w14:paraId="65F2EFAF" w14:textId="77777777" w:rsidR="00886961" w:rsidRPr="00886961" w:rsidRDefault="00886961" w:rsidP="00886961">
            <w:pPr>
              <w:keepNext/>
              <w:rPr>
                <w:snapToGrid w:val="0"/>
              </w:rPr>
            </w:pPr>
            <w:r w:rsidRPr="00886961">
              <w:rPr>
                <w:noProof/>
              </w:rPr>
              <w:t>€ 78,65</w:t>
            </w:r>
          </w:p>
        </w:tc>
      </w:tr>
      <w:tr w:rsidR="00886961" w:rsidRPr="00886961" w14:paraId="227084DA" w14:textId="77777777" w:rsidTr="00313D32">
        <w:tblPrEx>
          <w:tblBorders>
            <w:insideH w:val="single" w:sz="4" w:space="0" w:color="auto"/>
            <w:insideV w:val="single" w:sz="4" w:space="0" w:color="auto"/>
          </w:tblBorders>
        </w:tblPrEx>
        <w:trPr>
          <w:trHeight w:val="466"/>
        </w:trPr>
        <w:tc>
          <w:tcPr>
            <w:tcW w:w="5905" w:type="dxa"/>
            <w:vAlign w:val="center"/>
          </w:tcPr>
          <w:p w14:paraId="7D961390" w14:textId="77777777" w:rsidR="00886961" w:rsidRPr="00886961" w:rsidRDefault="00886961" w:rsidP="00886961">
            <w:pPr>
              <w:keepNext/>
              <w:rPr>
                <w:snapToGrid w:val="0"/>
              </w:rPr>
            </w:pPr>
            <w:r w:rsidRPr="00886961">
              <w:t>Fourniture d'un kit légal agrée</w:t>
            </w:r>
          </w:p>
        </w:tc>
        <w:tc>
          <w:tcPr>
            <w:tcW w:w="860" w:type="dxa"/>
            <w:vAlign w:val="center"/>
          </w:tcPr>
          <w:p w14:paraId="017975C0" w14:textId="77777777" w:rsidR="00886961" w:rsidRPr="00886961" w:rsidRDefault="00886961" w:rsidP="00886961">
            <w:pPr>
              <w:keepNext/>
              <w:rPr>
                <w:snapToGrid w:val="0"/>
              </w:rPr>
            </w:pPr>
            <w:r w:rsidRPr="00886961">
              <w:t>1</w:t>
            </w:r>
          </w:p>
        </w:tc>
        <w:tc>
          <w:tcPr>
            <w:tcW w:w="1146" w:type="dxa"/>
            <w:vAlign w:val="center"/>
          </w:tcPr>
          <w:p w14:paraId="2BA6F2BC" w14:textId="77777777" w:rsidR="00886961" w:rsidRPr="00886961" w:rsidRDefault="00886961" w:rsidP="00886961">
            <w:pPr>
              <w:keepNext/>
            </w:pPr>
            <w:r w:rsidRPr="00886961">
              <w:t>______________</w:t>
            </w:r>
          </w:p>
        </w:tc>
        <w:tc>
          <w:tcPr>
            <w:tcW w:w="1927" w:type="dxa"/>
            <w:vAlign w:val="center"/>
          </w:tcPr>
          <w:p w14:paraId="3EBAE1AD" w14:textId="77777777" w:rsidR="00886961" w:rsidRPr="00886961" w:rsidRDefault="00886961" w:rsidP="00886961">
            <w:pPr>
              <w:keepNext/>
              <w:rPr>
                <w:snapToGrid w:val="0"/>
              </w:rPr>
            </w:pPr>
            <w:r w:rsidRPr="00886961">
              <w:rPr>
                <w:noProof/>
              </w:rPr>
              <w:t>______________</w:t>
            </w:r>
          </w:p>
        </w:tc>
      </w:tr>
      <w:tr w:rsidR="00886961" w:rsidRPr="00886961" w14:paraId="775C97AC" w14:textId="77777777" w:rsidTr="00313D32">
        <w:tblPrEx>
          <w:tblBorders>
            <w:insideH w:val="single" w:sz="4" w:space="0" w:color="auto"/>
            <w:insideV w:val="single" w:sz="4" w:space="0" w:color="auto"/>
          </w:tblBorders>
        </w:tblPrEx>
        <w:trPr>
          <w:trHeight w:val="466"/>
        </w:trPr>
        <w:tc>
          <w:tcPr>
            <w:tcW w:w="5905" w:type="dxa"/>
            <w:vAlign w:val="center"/>
          </w:tcPr>
          <w:p w14:paraId="51A556A4" w14:textId="77777777" w:rsidR="00886961" w:rsidRPr="00886961" w:rsidRDefault="00886961" w:rsidP="00886961">
            <w:pPr>
              <w:keepNext/>
              <w:rPr>
                <w:snapToGrid w:val="0"/>
              </w:rPr>
            </w:pPr>
            <w:r w:rsidRPr="00886961">
              <w:t>Boîte de vitesse robotisée</w:t>
            </w:r>
          </w:p>
        </w:tc>
        <w:tc>
          <w:tcPr>
            <w:tcW w:w="860" w:type="dxa"/>
            <w:vAlign w:val="center"/>
          </w:tcPr>
          <w:p w14:paraId="4EF9BB4D" w14:textId="77777777" w:rsidR="00886961" w:rsidRPr="00886961" w:rsidRDefault="00886961" w:rsidP="00886961">
            <w:pPr>
              <w:keepNext/>
              <w:rPr>
                <w:snapToGrid w:val="0"/>
              </w:rPr>
            </w:pPr>
            <w:r w:rsidRPr="00886961">
              <w:t>1</w:t>
            </w:r>
          </w:p>
        </w:tc>
        <w:tc>
          <w:tcPr>
            <w:tcW w:w="1146" w:type="dxa"/>
            <w:vAlign w:val="center"/>
          </w:tcPr>
          <w:p w14:paraId="5D935E20" w14:textId="77777777" w:rsidR="00886961" w:rsidRPr="00886961" w:rsidRDefault="00886961" w:rsidP="00886961">
            <w:pPr>
              <w:keepNext/>
            </w:pPr>
            <w:r w:rsidRPr="00886961">
              <w:t>€ 1.606,00</w:t>
            </w:r>
          </w:p>
        </w:tc>
        <w:tc>
          <w:tcPr>
            <w:tcW w:w="1927" w:type="dxa"/>
            <w:vAlign w:val="center"/>
          </w:tcPr>
          <w:p w14:paraId="798ED3B4" w14:textId="77777777" w:rsidR="00886961" w:rsidRPr="00886961" w:rsidRDefault="00886961" w:rsidP="00886961">
            <w:pPr>
              <w:keepNext/>
              <w:rPr>
                <w:snapToGrid w:val="0"/>
              </w:rPr>
            </w:pPr>
            <w:r w:rsidRPr="00886961">
              <w:rPr>
                <w:noProof/>
              </w:rPr>
              <w:t>€ 1.943,26</w:t>
            </w:r>
          </w:p>
        </w:tc>
      </w:tr>
      <w:tr w:rsidR="00886961" w:rsidRPr="00886961" w14:paraId="7F2537DF" w14:textId="77777777" w:rsidTr="00313D32">
        <w:tblPrEx>
          <w:tblBorders>
            <w:insideH w:val="single" w:sz="4" w:space="0" w:color="auto"/>
            <w:insideV w:val="single" w:sz="4" w:space="0" w:color="auto"/>
          </w:tblBorders>
        </w:tblPrEx>
        <w:trPr>
          <w:trHeight w:val="466"/>
        </w:trPr>
        <w:tc>
          <w:tcPr>
            <w:tcW w:w="5905" w:type="dxa"/>
            <w:vAlign w:val="center"/>
          </w:tcPr>
          <w:p w14:paraId="3633A848" w14:textId="77777777" w:rsidR="00886961" w:rsidRPr="00886961" w:rsidRDefault="00886961" w:rsidP="00886961">
            <w:pPr>
              <w:keepNext/>
              <w:rPr>
                <w:snapToGrid w:val="0"/>
              </w:rPr>
            </w:pPr>
            <w:r w:rsidRPr="00886961">
              <w:t>Capteurs de stationnement - arrière</w:t>
            </w:r>
          </w:p>
        </w:tc>
        <w:tc>
          <w:tcPr>
            <w:tcW w:w="860" w:type="dxa"/>
            <w:vAlign w:val="center"/>
          </w:tcPr>
          <w:p w14:paraId="76CBA34D" w14:textId="77777777" w:rsidR="00886961" w:rsidRPr="00886961" w:rsidRDefault="00886961" w:rsidP="00886961">
            <w:pPr>
              <w:keepNext/>
              <w:rPr>
                <w:snapToGrid w:val="0"/>
              </w:rPr>
            </w:pPr>
            <w:r w:rsidRPr="00886961">
              <w:t>1</w:t>
            </w:r>
          </w:p>
        </w:tc>
        <w:tc>
          <w:tcPr>
            <w:tcW w:w="1146" w:type="dxa"/>
            <w:vAlign w:val="center"/>
          </w:tcPr>
          <w:p w14:paraId="7D44B64F" w14:textId="77777777" w:rsidR="00886961" w:rsidRPr="00886961" w:rsidRDefault="00886961" w:rsidP="00886961">
            <w:pPr>
              <w:keepNext/>
            </w:pPr>
            <w:r w:rsidRPr="00886961">
              <w:t>______________</w:t>
            </w:r>
          </w:p>
        </w:tc>
        <w:tc>
          <w:tcPr>
            <w:tcW w:w="1927" w:type="dxa"/>
            <w:vAlign w:val="center"/>
          </w:tcPr>
          <w:p w14:paraId="5012DFEC" w14:textId="77777777" w:rsidR="00886961" w:rsidRPr="00886961" w:rsidRDefault="00886961" w:rsidP="00886961">
            <w:pPr>
              <w:keepNext/>
              <w:rPr>
                <w:snapToGrid w:val="0"/>
              </w:rPr>
            </w:pPr>
            <w:r w:rsidRPr="00886961">
              <w:rPr>
                <w:noProof/>
              </w:rPr>
              <w:t>______________</w:t>
            </w:r>
          </w:p>
        </w:tc>
      </w:tr>
      <w:tr w:rsidR="00886961" w:rsidRPr="00886961" w14:paraId="64F85ADE" w14:textId="77777777" w:rsidTr="00313D32">
        <w:tblPrEx>
          <w:tblBorders>
            <w:insideH w:val="single" w:sz="4" w:space="0" w:color="auto"/>
            <w:insideV w:val="single" w:sz="4" w:space="0" w:color="auto"/>
          </w:tblBorders>
        </w:tblPrEx>
        <w:trPr>
          <w:trHeight w:val="466"/>
        </w:trPr>
        <w:tc>
          <w:tcPr>
            <w:tcW w:w="5905" w:type="dxa"/>
            <w:vAlign w:val="center"/>
          </w:tcPr>
          <w:p w14:paraId="51DD6FBB" w14:textId="77777777" w:rsidR="00886961" w:rsidRPr="00886961" w:rsidRDefault="00886961" w:rsidP="00886961">
            <w:pPr>
              <w:keepNext/>
              <w:rPr>
                <w:snapToGrid w:val="0"/>
              </w:rPr>
            </w:pPr>
            <w:r w:rsidRPr="00886961">
              <w:t>Vitres électriques avant et arrière</w:t>
            </w:r>
          </w:p>
        </w:tc>
        <w:tc>
          <w:tcPr>
            <w:tcW w:w="860" w:type="dxa"/>
            <w:vAlign w:val="center"/>
          </w:tcPr>
          <w:p w14:paraId="37142D61" w14:textId="77777777" w:rsidR="00886961" w:rsidRPr="00886961" w:rsidRDefault="00886961" w:rsidP="00886961">
            <w:pPr>
              <w:keepNext/>
              <w:rPr>
                <w:snapToGrid w:val="0"/>
              </w:rPr>
            </w:pPr>
            <w:r w:rsidRPr="00886961">
              <w:t>1</w:t>
            </w:r>
          </w:p>
        </w:tc>
        <w:tc>
          <w:tcPr>
            <w:tcW w:w="1146" w:type="dxa"/>
            <w:vAlign w:val="center"/>
          </w:tcPr>
          <w:p w14:paraId="1C1DB0EA" w14:textId="77777777" w:rsidR="00886961" w:rsidRPr="00886961" w:rsidRDefault="00886961" w:rsidP="00886961">
            <w:pPr>
              <w:keepNext/>
            </w:pPr>
            <w:r w:rsidRPr="00886961">
              <w:t>______________</w:t>
            </w:r>
          </w:p>
        </w:tc>
        <w:tc>
          <w:tcPr>
            <w:tcW w:w="1927" w:type="dxa"/>
            <w:vAlign w:val="center"/>
          </w:tcPr>
          <w:p w14:paraId="3A18D035" w14:textId="77777777" w:rsidR="00886961" w:rsidRPr="00886961" w:rsidRDefault="00886961" w:rsidP="00886961">
            <w:pPr>
              <w:keepNext/>
              <w:rPr>
                <w:snapToGrid w:val="0"/>
              </w:rPr>
            </w:pPr>
            <w:r w:rsidRPr="00886961">
              <w:rPr>
                <w:noProof/>
              </w:rPr>
              <w:t>______________</w:t>
            </w:r>
          </w:p>
        </w:tc>
      </w:tr>
      <w:tr w:rsidR="00886961" w:rsidRPr="00886961" w14:paraId="634B2181" w14:textId="77777777" w:rsidTr="00313D32">
        <w:tblPrEx>
          <w:tblBorders>
            <w:insideH w:val="single" w:sz="4" w:space="0" w:color="auto"/>
            <w:insideV w:val="single" w:sz="4" w:space="0" w:color="auto"/>
          </w:tblBorders>
        </w:tblPrEx>
        <w:trPr>
          <w:trHeight w:val="466"/>
        </w:trPr>
        <w:tc>
          <w:tcPr>
            <w:tcW w:w="5905" w:type="dxa"/>
            <w:vAlign w:val="center"/>
          </w:tcPr>
          <w:p w14:paraId="26C2D9C8" w14:textId="77777777" w:rsidR="00886961" w:rsidRPr="00886961" w:rsidRDefault="00886961" w:rsidP="00886961">
            <w:pPr>
              <w:keepNext/>
              <w:rPr>
                <w:snapToGrid w:val="0"/>
              </w:rPr>
            </w:pPr>
            <w:r w:rsidRPr="00886961">
              <w:t xml:space="preserve">Climatisation automatique </w:t>
            </w:r>
          </w:p>
        </w:tc>
        <w:tc>
          <w:tcPr>
            <w:tcW w:w="860" w:type="dxa"/>
            <w:vAlign w:val="center"/>
          </w:tcPr>
          <w:p w14:paraId="1C298D0C" w14:textId="77777777" w:rsidR="00886961" w:rsidRPr="00886961" w:rsidRDefault="00886961" w:rsidP="00886961">
            <w:pPr>
              <w:keepNext/>
              <w:rPr>
                <w:snapToGrid w:val="0"/>
              </w:rPr>
            </w:pPr>
            <w:r w:rsidRPr="00886961">
              <w:t>1</w:t>
            </w:r>
          </w:p>
        </w:tc>
        <w:tc>
          <w:tcPr>
            <w:tcW w:w="1146" w:type="dxa"/>
            <w:vAlign w:val="center"/>
          </w:tcPr>
          <w:p w14:paraId="0114D277" w14:textId="77777777" w:rsidR="00886961" w:rsidRPr="00886961" w:rsidRDefault="00886961" w:rsidP="00886961">
            <w:pPr>
              <w:keepNext/>
            </w:pPr>
            <w:r w:rsidRPr="00886961">
              <w:t>€ 339,00</w:t>
            </w:r>
          </w:p>
        </w:tc>
        <w:tc>
          <w:tcPr>
            <w:tcW w:w="1927" w:type="dxa"/>
            <w:vAlign w:val="center"/>
          </w:tcPr>
          <w:p w14:paraId="16DACF30" w14:textId="77777777" w:rsidR="00886961" w:rsidRPr="00886961" w:rsidRDefault="00886961" w:rsidP="00886961">
            <w:pPr>
              <w:keepNext/>
              <w:rPr>
                <w:snapToGrid w:val="0"/>
              </w:rPr>
            </w:pPr>
            <w:r w:rsidRPr="00886961">
              <w:rPr>
                <w:noProof/>
              </w:rPr>
              <w:t>€ 410,19</w:t>
            </w:r>
          </w:p>
        </w:tc>
      </w:tr>
      <w:tr w:rsidR="00886961" w:rsidRPr="00886961" w14:paraId="05695FB5" w14:textId="77777777" w:rsidTr="00313D32">
        <w:tblPrEx>
          <w:tblBorders>
            <w:insideH w:val="single" w:sz="4" w:space="0" w:color="auto"/>
            <w:insideV w:val="single" w:sz="4" w:space="0" w:color="auto"/>
          </w:tblBorders>
        </w:tblPrEx>
        <w:trPr>
          <w:trHeight w:val="466"/>
        </w:trPr>
        <w:tc>
          <w:tcPr>
            <w:tcW w:w="5905" w:type="dxa"/>
            <w:vAlign w:val="center"/>
          </w:tcPr>
          <w:p w14:paraId="545138A0" w14:textId="77777777" w:rsidR="00886961" w:rsidRPr="00886961" w:rsidRDefault="00886961" w:rsidP="00886961">
            <w:pPr>
              <w:keepNext/>
              <w:rPr>
                <w:snapToGrid w:val="0"/>
              </w:rPr>
            </w:pPr>
            <w:r w:rsidRPr="00886961">
              <w:t>Installation à l'avant de la radio Astrid</w:t>
            </w:r>
          </w:p>
        </w:tc>
        <w:tc>
          <w:tcPr>
            <w:tcW w:w="860" w:type="dxa"/>
            <w:vAlign w:val="center"/>
          </w:tcPr>
          <w:p w14:paraId="4AF643B7" w14:textId="77777777" w:rsidR="00886961" w:rsidRPr="00886961" w:rsidRDefault="00886961" w:rsidP="00886961">
            <w:pPr>
              <w:keepNext/>
              <w:rPr>
                <w:snapToGrid w:val="0"/>
              </w:rPr>
            </w:pPr>
            <w:r w:rsidRPr="00886961">
              <w:t>1</w:t>
            </w:r>
          </w:p>
        </w:tc>
        <w:tc>
          <w:tcPr>
            <w:tcW w:w="1146" w:type="dxa"/>
            <w:vAlign w:val="center"/>
          </w:tcPr>
          <w:p w14:paraId="6490AB67" w14:textId="77777777" w:rsidR="00886961" w:rsidRPr="00886961" w:rsidRDefault="00886961" w:rsidP="00886961">
            <w:pPr>
              <w:keepNext/>
            </w:pPr>
            <w:r w:rsidRPr="00886961">
              <w:t>€ 590,00</w:t>
            </w:r>
          </w:p>
        </w:tc>
        <w:tc>
          <w:tcPr>
            <w:tcW w:w="1927" w:type="dxa"/>
            <w:vAlign w:val="center"/>
          </w:tcPr>
          <w:p w14:paraId="1D0C8C26" w14:textId="77777777" w:rsidR="00886961" w:rsidRPr="00886961" w:rsidRDefault="00886961" w:rsidP="00886961">
            <w:pPr>
              <w:keepNext/>
              <w:rPr>
                <w:snapToGrid w:val="0"/>
              </w:rPr>
            </w:pPr>
            <w:r w:rsidRPr="00886961">
              <w:rPr>
                <w:noProof/>
              </w:rPr>
              <w:t>€ 713,90</w:t>
            </w:r>
          </w:p>
        </w:tc>
      </w:tr>
      <w:tr w:rsidR="00886961" w:rsidRPr="00886961" w14:paraId="24DC60AE" w14:textId="77777777" w:rsidTr="00313D32">
        <w:tblPrEx>
          <w:tblBorders>
            <w:insideH w:val="single" w:sz="4" w:space="0" w:color="auto"/>
            <w:insideV w:val="single" w:sz="4" w:space="0" w:color="auto"/>
          </w:tblBorders>
        </w:tblPrEx>
        <w:trPr>
          <w:trHeight w:val="466"/>
        </w:trPr>
        <w:tc>
          <w:tcPr>
            <w:tcW w:w="5905" w:type="dxa"/>
            <w:vAlign w:val="center"/>
          </w:tcPr>
          <w:p w14:paraId="36894453" w14:textId="77777777" w:rsidR="00886961" w:rsidRPr="00886961" w:rsidRDefault="00886961" w:rsidP="00886961">
            <w:pPr>
              <w:keepNext/>
              <w:rPr>
                <w:snapToGrid w:val="0"/>
              </w:rPr>
            </w:pPr>
            <w:r w:rsidRPr="00886961">
              <w:t>Livraison et installation d'un circuit secondaire</w:t>
            </w:r>
          </w:p>
        </w:tc>
        <w:tc>
          <w:tcPr>
            <w:tcW w:w="860" w:type="dxa"/>
            <w:vAlign w:val="center"/>
          </w:tcPr>
          <w:p w14:paraId="4B0EE604" w14:textId="77777777" w:rsidR="00886961" w:rsidRPr="00886961" w:rsidRDefault="00886961" w:rsidP="00886961">
            <w:pPr>
              <w:keepNext/>
              <w:rPr>
                <w:snapToGrid w:val="0"/>
              </w:rPr>
            </w:pPr>
            <w:r w:rsidRPr="00886961">
              <w:t>1</w:t>
            </w:r>
          </w:p>
        </w:tc>
        <w:tc>
          <w:tcPr>
            <w:tcW w:w="1146" w:type="dxa"/>
            <w:vAlign w:val="center"/>
          </w:tcPr>
          <w:p w14:paraId="159AF455" w14:textId="77777777" w:rsidR="00886961" w:rsidRPr="00886961" w:rsidRDefault="00886961" w:rsidP="00886961">
            <w:pPr>
              <w:keepNext/>
            </w:pPr>
            <w:r w:rsidRPr="00886961">
              <w:t>€ 340,00</w:t>
            </w:r>
          </w:p>
        </w:tc>
        <w:tc>
          <w:tcPr>
            <w:tcW w:w="1927" w:type="dxa"/>
            <w:vAlign w:val="center"/>
          </w:tcPr>
          <w:p w14:paraId="749C224A" w14:textId="77777777" w:rsidR="00886961" w:rsidRPr="00886961" w:rsidRDefault="00886961" w:rsidP="00886961">
            <w:pPr>
              <w:keepNext/>
              <w:rPr>
                <w:snapToGrid w:val="0"/>
              </w:rPr>
            </w:pPr>
            <w:r w:rsidRPr="00886961">
              <w:rPr>
                <w:noProof/>
              </w:rPr>
              <w:t>€ 411,40</w:t>
            </w:r>
          </w:p>
        </w:tc>
      </w:tr>
      <w:tr w:rsidR="00886961" w:rsidRPr="00886961" w14:paraId="63F871BB" w14:textId="77777777" w:rsidTr="00313D32">
        <w:tblPrEx>
          <w:tblBorders>
            <w:insideH w:val="single" w:sz="4" w:space="0" w:color="auto"/>
            <w:insideV w:val="single" w:sz="4" w:space="0" w:color="auto"/>
          </w:tblBorders>
        </w:tblPrEx>
        <w:trPr>
          <w:trHeight w:val="466"/>
        </w:trPr>
        <w:tc>
          <w:tcPr>
            <w:tcW w:w="5905" w:type="dxa"/>
            <w:vAlign w:val="center"/>
          </w:tcPr>
          <w:p w14:paraId="3575A6FD" w14:textId="77777777" w:rsidR="00886961" w:rsidRPr="00886961" w:rsidRDefault="00886961" w:rsidP="00886961">
            <w:pPr>
              <w:keepNext/>
              <w:rPr>
                <w:snapToGrid w:val="0"/>
              </w:rPr>
            </w:pPr>
            <w:r w:rsidRPr="00886961">
              <w:t>Livraison et installation d'une sirène (avec PA) pour véhicule anonyme</w:t>
            </w:r>
          </w:p>
        </w:tc>
        <w:tc>
          <w:tcPr>
            <w:tcW w:w="860" w:type="dxa"/>
            <w:vAlign w:val="center"/>
          </w:tcPr>
          <w:p w14:paraId="7D93FF17" w14:textId="77777777" w:rsidR="00886961" w:rsidRPr="00886961" w:rsidRDefault="00886961" w:rsidP="00886961">
            <w:pPr>
              <w:keepNext/>
              <w:rPr>
                <w:snapToGrid w:val="0"/>
              </w:rPr>
            </w:pPr>
            <w:r w:rsidRPr="00886961">
              <w:t>1</w:t>
            </w:r>
          </w:p>
        </w:tc>
        <w:tc>
          <w:tcPr>
            <w:tcW w:w="1146" w:type="dxa"/>
            <w:vAlign w:val="center"/>
          </w:tcPr>
          <w:p w14:paraId="31AE04A0" w14:textId="77777777" w:rsidR="00886961" w:rsidRPr="00886961" w:rsidRDefault="00886961" w:rsidP="00886961">
            <w:pPr>
              <w:keepNext/>
            </w:pPr>
            <w:r w:rsidRPr="00886961">
              <w:t>€ 1.690,00</w:t>
            </w:r>
          </w:p>
        </w:tc>
        <w:tc>
          <w:tcPr>
            <w:tcW w:w="1927" w:type="dxa"/>
            <w:vAlign w:val="center"/>
          </w:tcPr>
          <w:p w14:paraId="7BF43DEC" w14:textId="77777777" w:rsidR="00886961" w:rsidRPr="00886961" w:rsidRDefault="00886961" w:rsidP="00886961">
            <w:pPr>
              <w:keepNext/>
              <w:rPr>
                <w:snapToGrid w:val="0"/>
              </w:rPr>
            </w:pPr>
            <w:r w:rsidRPr="00886961">
              <w:rPr>
                <w:noProof/>
              </w:rPr>
              <w:t>€ 2.044,90</w:t>
            </w:r>
          </w:p>
        </w:tc>
      </w:tr>
      <w:tr w:rsidR="00886961" w:rsidRPr="00886961" w14:paraId="0B9D2AAC" w14:textId="77777777" w:rsidTr="00313D32">
        <w:tblPrEx>
          <w:tblBorders>
            <w:insideH w:val="single" w:sz="4" w:space="0" w:color="auto"/>
            <w:insideV w:val="single" w:sz="4" w:space="0" w:color="auto"/>
          </w:tblBorders>
        </w:tblPrEx>
        <w:trPr>
          <w:trHeight w:val="466"/>
        </w:trPr>
        <w:tc>
          <w:tcPr>
            <w:tcW w:w="5905" w:type="dxa"/>
            <w:vAlign w:val="center"/>
          </w:tcPr>
          <w:p w14:paraId="4D2FFB75" w14:textId="77777777" w:rsidR="00886961" w:rsidRPr="00886961" w:rsidRDefault="00886961" w:rsidP="00886961">
            <w:pPr>
              <w:keepNext/>
              <w:rPr>
                <w:snapToGrid w:val="0"/>
              </w:rPr>
            </w:pPr>
            <w:r w:rsidRPr="00886961">
              <w:t>Livraison et installation d'un allume cigare suppl. (à définir)</w:t>
            </w:r>
          </w:p>
        </w:tc>
        <w:tc>
          <w:tcPr>
            <w:tcW w:w="860" w:type="dxa"/>
            <w:vAlign w:val="center"/>
          </w:tcPr>
          <w:p w14:paraId="44CEA041" w14:textId="77777777" w:rsidR="00886961" w:rsidRPr="00886961" w:rsidRDefault="00886961" w:rsidP="00886961">
            <w:pPr>
              <w:keepNext/>
              <w:rPr>
                <w:snapToGrid w:val="0"/>
              </w:rPr>
            </w:pPr>
            <w:r w:rsidRPr="00886961">
              <w:t>1</w:t>
            </w:r>
          </w:p>
        </w:tc>
        <w:tc>
          <w:tcPr>
            <w:tcW w:w="1146" w:type="dxa"/>
            <w:vAlign w:val="center"/>
          </w:tcPr>
          <w:p w14:paraId="45E6B4E8" w14:textId="77777777" w:rsidR="00886961" w:rsidRPr="00886961" w:rsidRDefault="00886961" w:rsidP="00886961">
            <w:pPr>
              <w:keepNext/>
            </w:pPr>
            <w:r w:rsidRPr="00886961">
              <w:t>€ 120,00</w:t>
            </w:r>
          </w:p>
        </w:tc>
        <w:tc>
          <w:tcPr>
            <w:tcW w:w="1927" w:type="dxa"/>
            <w:vAlign w:val="center"/>
          </w:tcPr>
          <w:p w14:paraId="3EB6F336" w14:textId="77777777" w:rsidR="00886961" w:rsidRPr="00886961" w:rsidRDefault="00886961" w:rsidP="00886961">
            <w:pPr>
              <w:keepNext/>
              <w:rPr>
                <w:snapToGrid w:val="0"/>
              </w:rPr>
            </w:pPr>
            <w:r w:rsidRPr="00886961">
              <w:rPr>
                <w:noProof/>
              </w:rPr>
              <w:t>€ 145,20</w:t>
            </w:r>
          </w:p>
        </w:tc>
      </w:tr>
      <w:tr w:rsidR="00886961" w:rsidRPr="00886961" w14:paraId="1E650E8A" w14:textId="77777777" w:rsidTr="00313D32">
        <w:tblPrEx>
          <w:tblBorders>
            <w:insideH w:val="single" w:sz="4" w:space="0" w:color="auto"/>
            <w:insideV w:val="single" w:sz="4" w:space="0" w:color="auto"/>
          </w:tblBorders>
        </w:tblPrEx>
        <w:trPr>
          <w:trHeight w:val="466"/>
        </w:trPr>
        <w:tc>
          <w:tcPr>
            <w:tcW w:w="5905" w:type="dxa"/>
            <w:vAlign w:val="center"/>
          </w:tcPr>
          <w:p w14:paraId="277AC9F9" w14:textId="77777777" w:rsidR="00886961" w:rsidRPr="00886961" w:rsidRDefault="00886961" w:rsidP="00886961">
            <w:pPr>
              <w:keepNext/>
              <w:rPr>
                <w:snapToGrid w:val="0"/>
              </w:rPr>
            </w:pPr>
            <w:r w:rsidRPr="00886961">
              <w:t xml:space="preserve">Livraison et installation </w:t>
            </w:r>
            <w:proofErr w:type="spellStart"/>
            <w:r w:rsidRPr="00886961">
              <w:t>batt.suppl</w:t>
            </w:r>
            <w:proofErr w:type="spellEnd"/>
            <w:r w:rsidRPr="00886961">
              <w:t>.</w:t>
            </w:r>
          </w:p>
        </w:tc>
        <w:tc>
          <w:tcPr>
            <w:tcW w:w="860" w:type="dxa"/>
            <w:vAlign w:val="center"/>
          </w:tcPr>
          <w:p w14:paraId="2CA325DB" w14:textId="77777777" w:rsidR="00886961" w:rsidRPr="00886961" w:rsidRDefault="00886961" w:rsidP="00886961">
            <w:pPr>
              <w:keepNext/>
              <w:rPr>
                <w:snapToGrid w:val="0"/>
              </w:rPr>
            </w:pPr>
            <w:r w:rsidRPr="00886961">
              <w:t>1</w:t>
            </w:r>
          </w:p>
        </w:tc>
        <w:tc>
          <w:tcPr>
            <w:tcW w:w="1146" w:type="dxa"/>
            <w:vAlign w:val="center"/>
          </w:tcPr>
          <w:p w14:paraId="09F01894" w14:textId="77777777" w:rsidR="00886961" w:rsidRPr="00886961" w:rsidRDefault="00886961" w:rsidP="00886961">
            <w:pPr>
              <w:keepNext/>
            </w:pPr>
            <w:r w:rsidRPr="00886961">
              <w:t>€ 1.090,00</w:t>
            </w:r>
          </w:p>
        </w:tc>
        <w:tc>
          <w:tcPr>
            <w:tcW w:w="1927" w:type="dxa"/>
            <w:vAlign w:val="center"/>
          </w:tcPr>
          <w:p w14:paraId="5AEBAD52" w14:textId="77777777" w:rsidR="00886961" w:rsidRPr="00886961" w:rsidRDefault="00886961" w:rsidP="00886961">
            <w:pPr>
              <w:keepNext/>
              <w:rPr>
                <w:snapToGrid w:val="0"/>
              </w:rPr>
            </w:pPr>
            <w:r w:rsidRPr="00886961">
              <w:rPr>
                <w:noProof/>
              </w:rPr>
              <w:t>€ 1.318,90</w:t>
            </w:r>
          </w:p>
        </w:tc>
      </w:tr>
      <w:tr w:rsidR="00886961" w:rsidRPr="00886961" w14:paraId="584688B2" w14:textId="77777777" w:rsidTr="00313D32">
        <w:tblPrEx>
          <w:tblBorders>
            <w:insideH w:val="single" w:sz="4" w:space="0" w:color="auto"/>
            <w:insideV w:val="single" w:sz="4" w:space="0" w:color="auto"/>
          </w:tblBorders>
        </w:tblPrEx>
        <w:trPr>
          <w:trHeight w:val="466"/>
        </w:trPr>
        <w:tc>
          <w:tcPr>
            <w:tcW w:w="5905" w:type="dxa"/>
            <w:vAlign w:val="center"/>
          </w:tcPr>
          <w:p w14:paraId="25EB7F41" w14:textId="77777777" w:rsidR="00886961" w:rsidRPr="00886961" w:rsidRDefault="00886961" w:rsidP="00886961">
            <w:pPr>
              <w:keepNext/>
              <w:rPr>
                <w:snapToGrid w:val="0"/>
              </w:rPr>
            </w:pPr>
            <w:r w:rsidRPr="00886961">
              <w:t>Livraison et placement filme teinté vitre arr. (65%) et vitres arr. latérales (95%)</w:t>
            </w:r>
          </w:p>
        </w:tc>
        <w:tc>
          <w:tcPr>
            <w:tcW w:w="860" w:type="dxa"/>
            <w:vAlign w:val="center"/>
          </w:tcPr>
          <w:p w14:paraId="567DA027" w14:textId="77777777" w:rsidR="00886961" w:rsidRPr="00886961" w:rsidRDefault="00886961" w:rsidP="00886961">
            <w:pPr>
              <w:keepNext/>
              <w:rPr>
                <w:snapToGrid w:val="0"/>
              </w:rPr>
            </w:pPr>
            <w:r w:rsidRPr="00886961">
              <w:t>1</w:t>
            </w:r>
          </w:p>
        </w:tc>
        <w:tc>
          <w:tcPr>
            <w:tcW w:w="1146" w:type="dxa"/>
            <w:vAlign w:val="center"/>
          </w:tcPr>
          <w:p w14:paraId="2C75D335" w14:textId="77777777" w:rsidR="00886961" w:rsidRPr="00886961" w:rsidRDefault="00886961" w:rsidP="00886961">
            <w:pPr>
              <w:keepNext/>
            </w:pPr>
            <w:r w:rsidRPr="00886961">
              <w:t>€ 525,00</w:t>
            </w:r>
          </w:p>
        </w:tc>
        <w:tc>
          <w:tcPr>
            <w:tcW w:w="1927" w:type="dxa"/>
            <w:vAlign w:val="center"/>
          </w:tcPr>
          <w:p w14:paraId="3F346654" w14:textId="77777777" w:rsidR="00886961" w:rsidRPr="00886961" w:rsidRDefault="00886961" w:rsidP="00886961">
            <w:pPr>
              <w:keepNext/>
              <w:rPr>
                <w:snapToGrid w:val="0"/>
              </w:rPr>
            </w:pPr>
            <w:r w:rsidRPr="00886961">
              <w:rPr>
                <w:noProof/>
              </w:rPr>
              <w:t>€ 635,25</w:t>
            </w:r>
          </w:p>
        </w:tc>
      </w:tr>
      <w:tr w:rsidR="00886961" w:rsidRPr="00886961" w14:paraId="5F63D457" w14:textId="77777777" w:rsidTr="00313D32">
        <w:tblPrEx>
          <w:tblBorders>
            <w:insideH w:val="single" w:sz="4" w:space="0" w:color="auto"/>
            <w:insideV w:val="single" w:sz="4" w:space="0" w:color="auto"/>
          </w:tblBorders>
        </w:tblPrEx>
        <w:trPr>
          <w:trHeight w:val="466"/>
        </w:trPr>
        <w:tc>
          <w:tcPr>
            <w:tcW w:w="5905" w:type="dxa"/>
            <w:vAlign w:val="center"/>
          </w:tcPr>
          <w:p w14:paraId="24F6E8E3" w14:textId="77777777" w:rsidR="00886961" w:rsidRPr="00886961" w:rsidRDefault="00886961" w:rsidP="00886961">
            <w:pPr>
              <w:keepNext/>
              <w:rPr>
                <w:snapToGrid w:val="0"/>
              </w:rPr>
            </w:pPr>
            <w:r w:rsidRPr="00886961">
              <w:t>Livraison et placement de feux bleus - montage discret calandre</w:t>
            </w:r>
          </w:p>
        </w:tc>
        <w:tc>
          <w:tcPr>
            <w:tcW w:w="860" w:type="dxa"/>
            <w:vAlign w:val="center"/>
          </w:tcPr>
          <w:p w14:paraId="2F51063C" w14:textId="77777777" w:rsidR="00886961" w:rsidRPr="00886961" w:rsidRDefault="00886961" w:rsidP="00886961">
            <w:pPr>
              <w:keepNext/>
              <w:rPr>
                <w:snapToGrid w:val="0"/>
              </w:rPr>
            </w:pPr>
            <w:r w:rsidRPr="00886961">
              <w:t>1</w:t>
            </w:r>
          </w:p>
        </w:tc>
        <w:tc>
          <w:tcPr>
            <w:tcW w:w="1146" w:type="dxa"/>
            <w:vAlign w:val="center"/>
          </w:tcPr>
          <w:p w14:paraId="5269075C" w14:textId="77777777" w:rsidR="00886961" w:rsidRPr="00886961" w:rsidRDefault="00886961" w:rsidP="00886961">
            <w:pPr>
              <w:keepNext/>
            </w:pPr>
            <w:r w:rsidRPr="00886961">
              <w:t>€ 480,00</w:t>
            </w:r>
          </w:p>
        </w:tc>
        <w:tc>
          <w:tcPr>
            <w:tcW w:w="1927" w:type="dxa"/>
            <w:vAlign w:val="center"/>
          </w:tcPr>
          <w:p w14:paraId="224C2CEA" w14:textId="77777777" w:rsidR="00886961" w:rsidRPr="00886961" w:rsidRDefault="00886961" w:rsidP="00886961">
            <w:pPr>
              <w:keepNext/>
              <w:rPr>
                <w:snapToGrid w:val="0"/>
              </w:rPr>
            </w:pPr>
            <w:r w:rsidRPr="00886961">
              <w:rPr>
                <w:noProof/>
              </w:rPr>
              <w:t>€ 580,80</w:t>
            </w:r>
          </w:p>
        </w:tc>
      </w:tr>
      <w:tr w:rsidR="00886961" w:rsidRPr="00886961" w14:paraId="30337A03" w14:textId="77777777" w:rsidTr="00313D32">
        <w:tblPrEx>
          <w:tblBorders>
            <w:insideH w:val="single" w:sz="4" w:space="0" w:color="auto"/>
            <w:insideV w:val="single" w:sz="4" w:space="0" w:color="auto"/>
          </w:tblBorders>
        </w:tblPrEx>
        <w:trPr>
          <w:trHeight w:val="466"/>
        </w:trPr>
        <w:tc>
          <w:tcPr>
            <w:tcW w:w="5905" w:type="dxa"/>
            <w:vAlign w:val="center"/>
          </w:tcPr>
          <w:p w14:paraId="13D5E473" w14:textId="77777777" w:rsidR="00886961" w:rsidRPr="00886961" w:rsidRDefault="00886961" w:rsidP="00886961">
            <w:pPr>
              <w:keepNext/>
              <w:rPr>
                <w:snapToGrid w:val="0"/>
              </w:rPr>
            </w:pPr>
            <w:proofErr w:type="spellStart"/>
            <w:r w:rsidRPr="00886961">
              <w:t>Livr</w:t>
            </w:r>
            <w:proofErr w:type="spellEnd"/>
            <w:r w:rsidRPr="00886961">
              <w:t xml:space="preserve">. et </w:t>
            </w:r>
            <w:proofErr w:type="spellStart"/>
            <w:r w:rsidRPr="00886961">
              <w:t>plac</w:t>
            </w:r>
            <w:proofErr w:type="spellEnd"/>
            <w:r w:rsidRPr="00886961">
              <w:t xml:space="preserve">. de 2 </w:t>
            </w:r>
            <w:proofErr w:type="spellStart"/>
            <w:r w:rsidRPr="00886961">
              <w:t>cornerled</w:t>
            </w:r>
            <w:proofErr w:type="spellEnd"/>
            <w:r w:rsidRPr="00886961">
              <w:t xml:space="preserve"> - bleu- dans phares d'origine</w:t>
            </w:r>
          </w:p>
        </w:tc>
        <w:tc>
          <w:tcPr>
            <w:tcW w:w="860" w:type="dxa"/>
            <w:vAlign w:val="center"/>
          </w:tcPr>
          <w:p w14:paraId="0FA9D743" w14:textId="77777777" w:rsidR="00886961" w:rsidRPr="00886961" w:rsidRDefault="00886961" w:rsidP="00886961">
            <w:pPr>
              <w:keepNext/>
              <w:rPr>
                <w:snapToGrid w:val="0"/>
              </w:rPr>
            </w:pPr>
            <w:r w:rsidRPr="00886961">
              <w:t>1</w:t>
            </w:r>
          </w:p>
        </w:tc>
        <w:tc>
          <w:tcPr>
            <w:tcW w:w="1146" w:type="dxa"/>
            <w:vAlign w:val="center"/>
          </w:tcPr>
          <w:p w14:paraId="01B3E3C2" w14:textId="77777777" w:rsidR="00886961" w:rsidRPr="00886961" w:rsidRDefault="00886961" w:rsidP="00886961">
            <w:pPr>
              <w:keepNext/>
            </w:pPr>
            <w:r w:rsidRPr="00886961">
              <w:t>€ 585,00</w:t>
            </w:r>
          </w:p>
        </w:tc>
        <w:tc>
          <w:tcPr>
            <w:tcW w:w="1927" w:type="dxa"/>
            <w:vAlign w:val="center"/>
          </w:tcPr>
          <w:p w14:paraId="6D3548B7" w14:textId="77777777" w:rsidR="00886961" w:rsidRPr="00886961" w:rsidRDefault="00886961" w:rsidP="00886961">
            <w:pPr>
              <w:keepNext/>
              <w:rPr>
                <w:snapToGrid w:val="0"/>
              </w:rPr>
            </w:pPr>
            <w:r w:rsidRPr="00886961">
              <w:rPr>
                <w:noProof/>
              </w:rPr>
              <w:t>€ 707,85</w:t>
            </w:r>
          </w:p>
        </w:tc>
      </w:tr>
      <w:tr w:rsidR="00886961" w:rsidRPr="00886961" w14:paraId="20EC5AC2" w14:textId="77777777" w:rsidTr="00313D32">
        <w:tblPrEx>
          <w:tblBorders>
            <w:insideH w:val="single" w:sz="4" w:space="0" w:color="auto"/>
            <w:insideV w:val="single" w:sz="4" w:space="0" w:color="auto"/>
          </w:tblBorders>
        </w:tblPrEx>
        <w:trPr>
          <w:trHeight w:val="466"/>
        </w:trPr>
        <w:tc>
          <w:tcPr>
            <w:tcW w:w="5905" w:type="dxa"/>
            <w:vAlign w:val="center"/>
          </w:tcPr>
          <w:p w14:paraId="41DC944A" w14:textId="77777777" w:rsidR="00886961" w:rsidRPr="00886961" w:rsidRDefault="00886961" w:rsidP="00886961">
            <w:pPr>
              <w:keepNext/>
              <w:rPr>
                <w:snapToGrid w:val="0"/>
              </w:rPr>
            </w:pPr>
            <w:proofErr w:type="spellStart"/>
            <w:r w:rsidRPr="00886961">
              <w:t>Livr</w:t>
            </w:r>
            <w:proofErr w:type="spellEnd"/>
            <w:r w:rsidRPr="00886961">
              <w:t xml:space="preserve">. et </w:t>
            </w:r>
            <w:proofErr w:type="spellStart"/>
            <w:r w:rsidRPr="00886961">
              <w:t>plac</w:t>
            </w:r>
            <w:proofErr w:type="spellEnd"/>
            <w:r w:rsidRPr="00886961">
              <w:t xml:space="preserve">. de 2 </w:t>
            </w:r>
            <w:proofErr w:type="spellStart"/>
            <w:r w:rsidRPr="00886961">
              <w:t>cornerled</w:t>
            </w:r>
            <w:proofErr w:type="spellEnd"/>
            <w:r w:rsidRPr="00886961">
              <w:t xml:space="preserve"> - bleu - dans feux arr. d'origine</w:t>
            </w:r>
          </w:p>
        </w:tc>
        <w:tc>
          <w:tcPr>
            <w:tcW w:w="860" w:type="dxa"/>
            <w:vAlign w:val="center"/>
          </w:tcPr>
          <w:p w14:paraId="4631B47F" w14:textId="77777777" w:rsidR="00886961" w:rsidRPr="00886961" w:rsidRDefault="00886961" w:rsidP="00886961">
            <w:pPr>
              <w:keepNext/>
              <w:rPr>
                <w:snapToGrid w:val="0"/>
              </w:rPr>
            </w:pPr>
            <w:r w:rsidRPr="00886961">
              <w:t>1</w:t>
            </w:r>
          </w:p>
        </w:tc>
        <w:tc>
          <w:tcPr>
            <w:tcW w:w="1146" w:type="dxa"/>
            <w:vAlign w:val="center"/>
          </w:tcPr>
          <w:p w14:paraId="7BE64F43" w14:textId="77777777" w:rsidR="00886961" w:rsidRPr="00886961" w:rsidRDefault="00886961" w:rsidP="00886961">
            <w:pPr>
              <w:keepNext/>
            </w:pPr>
            <w:r w:rsidRPr="00886961">
              <w:t>€ 585,00</w:t>
            </w:r>
          </w:p>
        </w:tc>
        <w:tc>
          <w:tcPr>
            <w:tcW w:w="1927" w:type="dxa"/>
            <w:vAlign w:val="center"/>
          </w:tcPr>
          <w:p w14:paraId="4D7BC975" w14:textId="77777777" w:rsidR="00886961" w:rsidRPr="00886961" w:rsidRDefault="00886961" w:rsidP="00886961">
            <w:pPr>
              <w:keepNext/>
              <w:rPr>
                <w:snapToGrid w:val="0"/>
              </w:rPr>
            </w:pPr>
            <w:r w:rsidRPr="00886961">
              <w:rPr>
                <w:noProof/>
              </w:rPr>
              <w:t>€ 707,85</w:t>
            </w:r>
          </w:p>
        </w:tc>
      </w:tr>
      <w:tr w:rsidR="00886961" w:rsidRPr="00886961" w14:paraId="06D05932" w14:textId="77777777" w:rsidTr="00313D32">
        <w:tblPrEx>
          <w:tblBorders>
            <w:insideH w:val="single" w:sz="4" w:space="0" w:color="auto"/>
            <w:insideV w:val="single" w:sz="4" w:space="0" w:color="auto"/>
          </w:tblBorders>
        </w:tblPrEx>
        <w:trPr>
          <w:trHeight w:val="466"/>
        </w:trPr>
        <w:tc>
          <w:tcPr>
            <w:tcW w:w="5905" w:type="dxa"/>
            <w:vAlign w:val="center"/>
          </w:tcPr>
          <w:p w14:paraId="2662825F" w14:textId="77777777" w:rsidR="00886961" w:rsidRPr="00886961" w:rsidRDefault="00886961" w:rsidP="00886961">
            <w:pPr>
              <w:keepNext/>
              <w:rPr>
                <w:snapToGrid w:val="0"/>
              </w:rPr>
            </w:pPr>
            <w:r w:rsidRPr="00886961">
              <w:t>Livraison d'un feu bleu amovible pour pare-brise</w:t>
            </w:r>
          </w:p>
        </w:tc>
        <w:tc>
          <w:tcPr>
            <w:tcW w:w="860" w:type="dxa"/>
            <w:vAlign w:val="center"/>
          </w:tcPr>
          <w:p w14:paraId="2C302B56" w14:textId="77777777" w:rsidR="00886961" w:rsidRPr="00886961" w:rsidRDefault="00886961" w:rsidP="00886961">
            <w:pPr>
              <w:keepNext/>
              <w:rPr>
                <w:snapToGrid w:val="0"/>
              </w:rPr>
            </w:pPr>
            <w:r w:rsidRPr="00886961">
              <w:t>1</w:t>
            </w:r>
          </w:p>
        </w:tc>
        <w:tc>
          <w:tcPr>
            <w:tcW w:w="1146" w:type="dxa"/>
            <w:vAlign w:val="center"/>
          </w:tcPr>
          <w:p w14:paraId="4EFB5E41" w14:textId="77777777" w:rsidR="00886961" w:rsidRPr="00886961" w:rsidRDefault="00886961" w:rsidP="00886961">
            <w:pPr>
              <w:keepNext/>
            </w:pPr>
            <w:r w:rsidRPr="00886961">
              <w:t>€ 365,00</w:t>
            </w:r>
          </w:p>
        </w:tc>
        <w:tc>
          <w:tcPr>
            <w:tcW w:w="1927" w:type="dxa"/>
            <w:vAlign w:val="center"/>
          </w:tcPr>
          <w:p w14:paraId="1C5BBF8E" w14:textId="77777777" w:rsidR="00886961" w:rsidRPr="00886961" w:rsidRDefault="00886961" w:rsidP="00886961">
            <w:pPr>
              <w:keepNext/>
              <w:rPr>
                <w:snapToGrid w:val="0"/>
              </w:rPr>
            </w:pPr>
            <w:r w:rsidRPr="00886961">
              <w:rPr>
                <w:noProof/>
              </w:rPr>
              <w:t>€ 441,65</w:t>
            </w:r>
          </w:p>
        </w:tc>
      </w:tr>
      <w:tr w:rsidR="00886961" w:rsidRPr="00886961" w14:paraId="51B21730" w14:textId="77777777" w:rsidTr="00313D32">
        <w:tblPrEx>
          <w:tblBorders>
            <w:insideH w:val="single" w:sz="4" w:space="0" w:color="auto"/>
            <w:insideV w:val="single" w:sz="4" w:space="0" w:color="auto"/>
          </w:tblBorders>
        </w:tblPrEx>
        <w:trPr>
          <w:trHeight w:val="466"/>
        </w:trPr>
        <w:tc>
          <w:tcPr>
            <w:tcW w:w="5905" w:type="dxa"/>
            <w:vAlign w:val="center"/>
          </w:tcPr>
          <w:p w14:paraId="01FA85E5" w14:textId="77777777" w:rsidR="00886961" w:rsidRPr="00886961" w:rsidRDefault="00886961" w:rsidP="00886961">
            <w:pPr>
              <w:keepNext/>
              <w:rPr>
                <w:snapToGrid w:val="0"/>
              </w:rPr>
            </w:pPr>
            <w:r w:rsidRPr="00886961">
              <w:t>Livraison d'un feu bleu avec batterie intégrée</w:t>
            </w:r>
          </w:p>
        </w:tc>
        <w:tc>
          <w:tcPr>
            <w:tcW w:w="860" w:type="dxa"/>
            <w:vAlign w:val="center"/>
          </w:tcPr>
          <w:p w14:paraId="02EF548C" w14:textId="77777777" w:rsidR="00886961" w:rsidRPr="00886961" w:rsidRDefault="00886961" w:rsidP="00886961">
            <w:pPr>
              <w:keepNext/>
              <w:rPr>
                <w:snapToGrid w:val="0"/>
              </w:rPr>
            </w:pPr>
            <w:r w:rsidRPr="00886961">
              <w:t>1</w:t>
            </w:r>
          </w:p>
        </w:tc>
        <w:tc>
          <w:tcPr>
            <w:tcW w:w="1146" w:type="dxa"/>
            <w:vAlign w:val="center"/>
          </w:tcPr>
          <w:p w14:paraId="328B34BC" w14:textId="77777777" w:rsidR="00886961" w:rsidRPr="00886961" w:rsidRDefault="00886961" w:rsidP="00886961">
            <w:pPr>
              <w:keepNext/>
            </w:pPr>
            <w:r w:rsidRPr="00886961">
              <w:t>€ 440,00</w:t>
            </w:r>
          </w:p>
        </w:tc>
        <w:tc>
          <w:tcPr>
            <w:tcW w:w="1927" w:type="dxa"/>
            <w:vAlign w:val="center"/>
          </w:tcPr>
          <w:p w14:paraId="2172F1C7" w14:textId="77777777" w:rsidR="00886961" w:rsidRPr="00886961" w:rsidRDefault="00886961" w:rsidP="00886961">
            <w:pPr>
              <w:keepNext/>
              <w:rPr>
                <w:snapToGrid w:val="0"/>
              </w:rPr>
            </w:pPr>
            <w:r w:rsidRPr="00886961">
              <w:rPr>
                <w:noProof/>
              </w:rPr>
              <w:t>€ 532,40</w:t>
            </w:r>
          </w:p>
        </w:tc>
      </w:tr>
      <w:tr w:rsidR="00886961" w:rsidRPr="00886961" w14:paraId="3B776CDD" w14:textId="77777777" w:rsidTr="00313D32">
        <w:tblPrEx>
          <w:tblBorders>
            <w:insideH w:val="single" w:sz="4" w:space="0" w:color="auto"/>
            <w:insideV w:val="single" w:sz="4" w:space="0" w:color="auto"/>
          </w:tblBorders>
        </w:tblPrEx>
        <w:trPr>
          <w:trHeight w:val="466"/>
        </w:trPr>
        <w:tc>
          <w:tcPr>
            <w:tcW w:w="5905" w:type="dxa"/>
            <w:vAlign w:val="center"/>
          </w:tcPr>
          <w:p w14:paraId="3830799C" w14:textId="77777777" w:rsidR="00886961" w:rsidRPr="00886961" w:rsidRDefault="00886961" w:rsidP="00886961">
            <w:pPr>
              <w:keepNext/>
              <w:rPr>
                <w:snapToGrid w:val="0"/>
                <w:lang w:val="en-US"/>
              </w:rPr>
            </w:pPr>
            <w:r w:rsidRPr="00886961">
              <w:rPr>
                <w:lang w:val="en-US"/>
              </w:rPr>
              <w:t>Installation track and trace et docking fleet complete</w:t>
            </w:r>
          </w:p>
        </w:tc>
        <w:tc>
          <w:tcPr>
            <w:tcW w:w="860" w:type="dxa"/>
            <w:vAlign w:val="center"/>
          </w:tcPr>
          <w:p w14:paraId="36B6221A" w14:textId="77777777" w:rsidR="00886961" w:rsidRPr="00886961" w:rsidRDefault="00886961" w:rsidP="00886961">
            <w:pPr>
              <w:keepNext/>
              <w:rPr>
                <w:snapToGrid w:val="0"/>
              </w:rPr>
            </w:pPr>
            <w:r w:rsidRPr="00886961">
              <w:t>1</w:t>
            </w:r>
          </w:p>
        </w:tc>
        <w:tc>
          <w:tcPr>
            <w:tcW w:w="1146" w:type="dxa"/>
            <w:vAlign w:val="center"/>
          </w:tcPr>
          <w:p w14:paraId="0446FD6A" w14:textId="77777777" w:rsidR="00886961" w:rsidRPr="00886961" w:rsidRDefault="00886961" w:rsidP="00886961">
            <w:pPr>
              <w:keepNext/>
            </w:pPr>
            <w:r w:rsidRPr="00886961">
              <w:t>€ 290,00</w:t>
            </w:r>
          </w:p>
        </w:tc>
        <w:tc>
          <w:tcPr>
            <w:tcW w:w="1927" w:type="dxa"/>
            <w:vAlign w:val="center"/>
          </w:tcPr>
          <w:p w14:paraId="3274874D" w14:textId="77777777" w:rsidR="00886961" w:rsidRPr="00886961" w:rsidRDefault="00886961" w:rsidP="00886961">
            <w:pPr>
              <w:keepNext/>
              <w:rPr>
                <w:snapToGrid w:val="0"/>
              </w:rPr>
            </w:pPr>
            <w:r w:rsidRPr="00886961">
              <w:rPr>
                <w:noProof/>
              </w:rPr>
              <w:t>€ 350,90</w:t>
            </w:r>
          </w:p>
        </w:tc>
      </w:tr>
      <w:tr w:rsidR="00886961" w:rsidRPr="00886961" w14:paraId="0DC4C078" w14:textId="77777777" w:rsidTr="00313D32">
        <w:tblPrEx>
          <w:tblBorders>
            <w:insideH w:val="single" w:sz="4" w:space="0" w:color="auto"/>
            <w:insideV w:val="single" w:sz="4" w:space="0" w:color="auto"/>
          </w:tblBorders>
        </w:tblPrEx>
        <w:trPr>
          <w:trHeight w:val="466"/>
        </w:trPr>
        <w:tc>
          <w:tcPr>
            <w:tcW w:w="6765" w:type="dxa"/>
            <w:gridSpan w:val="2"/>
            <w:vAlign w:val="center"/>
          </w:tcPr>
          <w:p w14:paraId="6F983698" w14:textId="77777777" w:rsidR="00886961" w:rsidRPr="00886961" w:rsidRDefault="00886961" w:rsidP="00886961">
            <w:pPr>
              <w:keepNext/>
              <w:rPr>
                <w:snapToGrid w:val="0"/>
              </w:rPr>
            </w:pPr>
            <w:r w:rsidRPr="00886961">
              <w:t>TOTAL TVAC</w:t>
            </w:r>
          </w:p>
        </w:tc>
        <w:tc>
          <w:tcPr>
            <w:tcW w:w="3073" w:type="dxa"/>
            <w:gridSpan w:val="2"/>
            <w:vAlign w:val="center"/>
          </w:tcPr>
          <w:p w14:paraId="3D735D08" w14:textId="77777777" w:rsidR="00886961" w:rsidRPr="00886961" w:rsidRDefault="00886961" w:rsidP="00886961">
            <w:pPr>
              <w:keepNext/>
              <w:rPr>
                <w:snapToGrid w:val="0"/>
              </w:rPr>
            </w:pPr>
            <w:r w:rsidRPr="00886961">
              <w:t>€ 69.777,22</w:t>
            </w:r>
          </w:p>
        </w:tc>
      </w:tr>
    </w:tbl>
    <w:p w14:paraId="501876C9" w14:textId="77777777" w:rsidR="00886961" w:rsidRPr="00886961" w:rsidRDefault="00886961" w:rsidP="00886961">
      <w:pPr>
        <w:ind w:right="567"/>
      </w:pPr>
    </w:p>
    <w:p w14:paraId="5591E9E4" w14:textId="77777777" w:rsidR="00886961" w:rsidRPr="00886961" w:rsidRDefault="00886961" w:rsidP="00886961">
      <w:pPr>
        <w:ind w:right="567"/>
      </w:pPr>
      <w:r w:rsidRPr="00886961">
        <w:lastRenderedPageBreak/>
        <w:t>Attendu que la dépense s’élèvera à € 69.777,22 ( € 34.539,66 BMW 320i et € 35.237,56 VW Passat Variant) toutes taxes et options comprises et qu’elle sera imputée à l’article 3300/743-52 du budget extraordinaire 2021 ;</w:t>
      </w:r>
    </w:p>
    <w:p w14:paraId="59C6A6BE" w14:textId="77777777" w:rsidR="00886961" w:rsidRPr="00886961" w:rsidRDefault="00886961" w:rsidP="00886961">
      <w:pPr>
        <w:pStyle w:val="Corpsdetexte"/>
        <w:ind w:right="567"/>
        <w:rPr>
          <w:rFonts w:ascii="Times New Roman" w:hAnsi="Times New Roman"/>
          <w:b w:val="0"/>
          <w:color w:val="auto"/>
          <w:sz w:val="20"/>
        </w:rPr>
      </w:pPr>
      <w:r w:rsidRPr="00886961">
        <w:rPr>
          <w:rFonts w:ascii="Times New Roman" w:hAnsi="Times New Roman"/>
          <w:b w:val="0"/>
          <w:color w:val="auto"/>
          <w:sz w:val="20"/>
        </w:rPr>
        <w:t>Vu les articles 33 et 34 de la loi du 07 décembre 1998 organisant un service de police intégré structuré à deux niveaux .</w:t>
      </w:r>
    </w:p>
    <w:p w14:paraId="1EEDE167" w14:textId="5D6224F3" w:rsidR="00886961" w:rsidRPr="00886961" w:rsidRDefault="00886961" w:rsidP="00886961">
      <w:pPr>
        <w:pStyle w:val="Corpsdetexte2"/>
        <w:ind w:right="567"/>
        <w:jc w:val="left"/>
        <w:rPr>
          <w:rFonts w:ascii="Times New Roman" w:hAnsi="Times New Roman"/>
          <w:color w:val="auto"/>
          <w:sz w:val="20"/>
        </w:rPr>
      </w:pPr>
      <w:r w:rsidRPr="00886961">
        <w:rPr>
          <w:rFonts w:ascii="Times New Roman" w:hAnsi="Times New Roman"/>
          <w:color w:val="auto"/>
          <w:sz w:val="20"/>
        </w:rPr>
        <w:t>DECIDE</w:t>
      </w:r>
      <w:r>
        <w:rPr>
          <w:rFonts w:ascii="Times New Roman" w:hAnsi="Times New Roman"/>
          <w:color w:val="auto"/>
          <w:sz w:val="20"/>
        </w:rPr>
        <w:t xml:space="preserve"> à l’unanimité des voix : </w:t>
      </w:r>
    </w:p>
    <w:p w14:paraId="6A27D0E9" w14:textId="7258EE82" w:rsidR="00886961" w:rsidRPr="00886961" w:rsidRDefault="00886961" w:rsidP="00886961">
      <w:pPr>
        <w:pStyle w:val="Corpsdetexte2"/>
        <w:ind w:right="567"/>
        <w:jc w:val="left"/>
        <w:rPr>
          <w:rFonts w:ascii="Times New Roman" w:hAnsi="Times New Roman"/>
          <w:color w:val="auto"/>
          <w:sz w:val="20"/>
        </w:rPr>
      </w:pPr>
      <w:r w:rsidRPr="00886961">
        <w:rPr>
          <w:rFonts w:ascii="Times New Roman" w:hAnsi="Times New Roman"/>
          <w:color w:val="auto"/>
          <w:sz w:val="20"/>
        </w:rPr>
        <w:t>D’approuver le programme d’acquisition de fournitures ci-dessus</w:t>
      </w:r>
    </w:p>
    <w:p w14:paraId="40FFEAF0" w14:textId="4DB327E0" w:rsidR="000E6F98" w:rsidRDefault="000E6F98" w:rsidP="000E6F98">
      <w:pPr>
        <w:pStyle w:val="Paragraphedeliste"/>
        <w:rPr>
          <w:b/>
          <w:bCs/>
          <w:iCs/>
        </w:rPr>
      </w:pPr>
    </w:p>
    <w:p w14:paraId="6F2A5444" w14:textId="77777777" w:rsidR="00441C10" w:rsidRPr="00441C10" w:rsidRDefault="00441C10" w:rsidP="00441C10">
      <w:pPr>
        <w:ind w:right="567"/>
        <w:jc w:val="both"/>
        <w:rPr>
          <w:i/>
          <w:iCs/>
          <w:lang w:val="nl-NL"/>
        </w:rPr>
      </w:pPr>
      <w:r w:rsidRPr="00441C10">
        <w:rPr>
          <w:i/>
          <w:iCs/>
          <w:lang w:val="nl-NL"/>
        </w:rPr>
        <w:t>De Politieraad,</w:t>
      </w:r>
    </w:p>
    <w:p w14:paraId="45EF9B5B" w14:textId="77777777" w:rsidR="00441C10" w:rsidRPr="00441C10" w:rsidRDefault="00441C10" w:rsidP="00441C10">
      <w:pPr>
        <w:rPr>
          <w:i/>
          <w:iCs/>
          <w:lang w:val="nl-NL"/>
        </w:rPr>
      </w:pPr>
      <w:r w:rsidRPr="00441C10">
        <w:rPr>
          <w:i/>
          <w:iCs/>
          <w:lang w:val="nl-NL"/>
        </w:rPr>
        <w:t xml:space="preserve">Aangezien dat een krediet van </w:t>
      </w:r>
      <w:r w:rsidRPr="00441C10">
        <w:rPr>
          <w:i/>
          <w:iCs/>
          <w:noProof/>
          <w:lang w:val="nl-NL"/>
        </w:rPr>
        <w:t>€ 336.000,00</w:t>
      </w:r>
      <w:r w:rsidRPr="00441C10">
        <w:rPr>
          <w:i/>
          <w:iCs/>
          <w:lang w:val="nl-NL"/>
        </w:rPr>
        <w:t xml:space="preserve"> op artikel </w:t>
      </w:r>
      <w:r w:rsidRPr="00441C10">
        <w:rPr>
          <w:i/>
          <w:iCs/>
          <w:noProof/>
          <w:lang w:val="nl-NL"/>
        </w:rPr>
        <w:t>3300/743-52</w:t>
      </w:r>
      <w:r w:rsidRPr="00441C10">
        <w:rPr>
          <w:i/>
          <w:iCs/>
          <w:lang w:val="nl-NL"/>
        </w:rPr>
        <w:t xml:space="preserve"> van de </w:t>
      </w:r>
      <w:r w:rsidRPr="00441C10">
        <w:rPr>
          <w:i/>
          <w:iCs/>
          <w:noProof/>
          <w:lang w:val="nl-NL"/>
        </w:rPr>
        <w:t>Buitengewone Dienst</w:t>
      </w:r>
      <w:r w:rsidRPr="00441C10">
        <w:rPr>
          <w:i/>
          <w:iCs/>
          <w:lang w:val="nl-NL"/>
        </w:rPr>
        <w:t xml:space="preserve"> </w:t>
      </w:r>
      <w:r w:rsidRPr="00441C10">
        <w:rPr>
          <w:i/>
          <w:iCs/>
          <w:noProof/>
          <w:lang w:val="nl-NL"/>
        </w:rPr>
        <w:t>2021</w:t>
      </w:r>
      <w:r w:rsidRPr="00441C10">
        <w:rPr>
          <w:i/>
          <w:iCs/>
          <w:lang w:val="nl-NL"/>
        </w:rPr>
        <w:t xml:space="preserve"> ingeschreven is (</w:t>
      </w:r>
      <w:r w:rsidRPr="00441C10">
        <w:rPr>
          <w:i/>
          <w:iCs/>
          <w:noProof/>
          <w:lang w:val="nl-NL"/>
        </w:rPr>
        <w:t>Aankoop auto's en bestelwagens</w:t>
      </w:r>
      <w:r w:rsidRPr="00441C10">
        <w:rPr>
          <w:i/>
          <w:iCs/>
          <w:lang w:val="nl-NL"/>
        </w:rPr>
        <w:t>) ;</w:t>
      </w:r>
    </w:p>
    <w:p w14:paraId="1427C635" w14:textId="77777777" w:rsidR="00441C10" w:rsidRPr="00441C10" w:rsidRDefault="00441C10" w:rsidP="00441C10">
      <w:pPr>
        <w:pStyle w:val="Corpsdetexte"/>
        <w:ind w:right="567"/>
        <w:rPr>
          <w:rFonts w:ascii="Times New Roman" w:hAnsi="Times New Roman"/>
          <w:b w:val="0"/>
          <w:i/>
          <w:iCs/>
          <w:color w:val="auto"/>
          <w:sz w:val="20"/>
          <w:lang w:val="nl-BE"/>
        </w:rPr>
      </w:pPr>
      <w:r w:rsidRPr="00441C10">
        <w:rPr>
          <w:rFonts w:ascii="Times New Roman" w:hAnsi="Times New Roman"/>
          <w:b w:val="0"/>
          <w:i/>
          <w:iCs/>
          <w:color w:val="auto"/>
          <w:sz w:val="20"/>
          <w:lang w:val="nl-BE"/>
        </w:rPr>
        <w:t xml:space="preserve">Aangezien dat de </w:t>
      </w:r>
      <w:r w:rsidRPr="00441C10">
        <w:rPr>
          <w:rFonts w:ascii="Times New Roman" w:hAnsi="Times New Roman"/>
          <w:b w:val="0"/>
          <w:i/>
          <w:iCs/>
          <w:noProof/>
          <w:color w:val="auto"/>
          <w:sz w:val="20"/>
          <w:lang w:val="nl-BE"/>
        </w:rPr>
        <w:t>Leveringen</w:t>
      </w:r>
      <w:r w:rsidRPr="00441C10">
        <w:rPr>
          <w:rFonts w:ascii="Times New Roman" w:hAnsi="Times New Roman"/>
          <w:b w:val="0"/>
          <w:i/>
          <w:iCs/>
          <w:color w:val="auto"/>
          <w:sz w:val="20"/>
          <w:lang w:val="nl-BE"/>
        </w:rPr>
        <w:t xml:space="preserve"> gekocht zullen worden via de Federale Politie ref. 2016 R3 010 – DIETEREN – perceel 20 en 2016 R3 004 – BMW – perceel 16;</w:t>
      </w:r>
    </w:p>
    <w:p w14:paraId="54EB920E" w14:textId="77777777" w:rsidR="00441C10" w:rsidRPr="00441C10" w:rsidRDefault="00441C10" w:rsidP="00441C10">
      <w:pPr>
        <w:rPr>
          <w:i/>
          <w:iCs/>
          <w:lang w:val="nl-BE"/>
        </w:rPr>
      </w:pPr>
      <w:r w:rsidRPr="00441C10">
        <w:rPr>
          <w:i/>
          <w:iCs/>
          <w:lang w:val="nl-BE"/>
        </w:rPr>
        <w:t xml:space="preserve">Aangezien dat de nodige </w:t>
      </w:r>
      <w:r w:rsidRPr="00441C10">
        <w:rPr>
          <w:i/>
          <w:iCs/>
          <w:noProof/>
          <w:lang w:val="nl-BE"/>
        </w:rPr>
        <w:t>Leveringen</w:t>
      </w:r>
      <w:r w:rsidRPr="00441C10">
        <w:rPr>
          <w:i/>
          <w:iCs/>
          <w:lang w:val="nl-BE"/>
        </w:rPr>
        <w:t xml:space="preserve"> zijn vastgesteld als volgt:</w:t>
      </w:r>
    </w:p>
    <w:tbl>
      <w:tblPr>
        <w:tblW w:w="9974"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850"/>
        <w:gridCol w:w="142"/>
        <w:gridCol w:w="1134"/>
        <w:gridCol w:w="1092"/>
        <w:gridCol w:w="42"/>
        <w:gridCol w:w="46"/>
        <w:gridCol w:w="16"/>
        <w:gridCol w:w="2482"/>
        <w:gridCol w:w="31"/>
        <w:gridCol w:w="139"/>
      </w:tblGrid>
      <w:tr w:rsidR="00441C10" w:rsidRPr="00441C10" w14:paraId="1FDB5F6E" w14:textId="77777777" w:rsidTr="00441C10">
        <w:trPr>
          <w:gridAfter w:val="2"/>
          <w:wAfter w:w="170" w:type="dxa"/>
          <w:trHeight w:val="230"/>
        </w:trPr>
        <w:tc>
          <w:tcPr>
            <w:tcW w:w="9804" w:type="dxa"/>
            <w:gridSpan w:val="8"/>
            <w:vAlign w:val="center"/>
          </w:tcPr>
          <w:p w14:paraId="2E2A17AF" w14:textId="77777777" w:rsidR="00441C10" w:rsidRPr="00441C10" w:rsidRDefault="00441C10" w:rsidP="00441C10">
            <w:pPr>
              <w:keepNext/>
              <w:jc w:val="center"/>
              <w:rPr>
                <w:i/>
                <w:iCs/>
              </w:rPr>
            </w:pPr>
            <w:r w:rsidRPr="00441C10">
              <w:rPr>
                <w:i/>
                <w:iCs/>
              </w:rPr>
              <w:lastRenderedPageBreak/>
              <w:t>BMW 320i</w:t>
            </w:r>
          </w:p>
        </w:tc>
      </w:tr>
      <w:tr w:rsidR="00441C10" w:rsidRPr="00441C10" w14:paraId="66BEBFD9" w14:textId="77777777" w:rsidTr="00441C10">
        <w:trPr>
          <w:gridAfter w:val="2"/>
          <w:wAfter w:w="170" w:type="dxa"/>
          <w:trHeight w:val="230"/>
        </w:trPr>
        <w:tc>
          <w:tcPr>
            <w:tcW w:w="4850" w:type="dxa"/>
            <w:tcBorders>
              <w:right w:val="single" w:sz="4" w:space="0" w:color="auto"/>
            </w:tcBorders>
            <w:vAlign w:val="center"/>
          </w:tcPr>
          <w:p w14:paraId="3DE8C40C" w14:textId="77777777" w:rsidR="00441C10" w:rsidRPr="00441C10" w:rsidRDefault="00441C10" w:rsidP="00441C10">
            <w:pPr>
              <w:keepNext/>
              <w:jc w:val="center"/>
              <w:rPr>
                <w:i/>
                <w:iCs/>
                <w:snapToGrid w:val="0"/>
              </w:rPr>
            </w:pPr>
            <w:r w:rsidRPr="00441C10">
              <w:rPr>
                <w:i/>
                <w:iCs/>
                <w:noProof/>
                <w:lang w:val="nl-BE"/>
              </w:rPr>
              <w:t>LEVERINGEN</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5B5C5F8" w14:textId="77777777" w:rsidR="00441C10" w:rsidRPr="00441C10" w:rsidRDefault="00441C10" w:rsidP="00441C10">
            <w:pPr>
              <w:keepNext/>
              <w:jc w:val="center"/>
              <w:rPr>
                <w:i/>
                <w:iCs/>
                <w:snapToGrid w:val="0"/>
              </w:rPr>
            </w:pPr>
            <w:proofErr w:type="spellStart"/>
            <w:r w:rsidRPr="00441C10">
              <w:rPr>
                <w:i/>
                <w:iCs/>
                <w:snapToGrid w:val="0"/>
              </w:rPr>
              <w:t>Hoeveelheid</w:t>
            </w:r>
            <w:proofErr w:type="spellEnd"/>
          </w:p>
        </w:tc>
        <w:tc>
          <w:tcPr>
            <w:tcW w:w="1134" w:type="dxa"/>
            <w:gridSpan w:val="2"/>
            <w:tcBorders>
              <w:left w:val="single" w:sz="4" w:space="0" w:color="auto"/>
              <w:right w:val="single" w:sz="4" w:space="0" w:color="auto"/>
            </w:tcBorders>
            <w:vAlign w:val="center"/>
          </w:tcPr>
          <w:p w14:paraId="49788B1E" w14:textId="77777777" w:rsidR="00441C10" w:rsidRPr="00441C10" w:rsidRDefault="00441C10" w:rsidP="00441C10">
            <w:pPr>
              <w:keepNext/>
              <w:jc w:val="center"/>
              <w:rPr>
                <w:i/>
                <w:iCs/>
                <w:snapToGrid w:val="0"/>
              </w:rPr>
            </w:pPr>
            <w:r w:rsidRPr="00441C10">
              <w:rPr>
                <w:i/>
                <w:iCs/>
                <w:snapToGrid w:val="0"/>
              </w:rPr>
              <w:t>EHP</w:t>
            </w:r>
          </w:p>
        </w:tc>
        <w:tc>
          <w:tcPr>
            <w:tcW w:w="2544" w:type="dxa"/>
            <w:gridSpan w:val="3"/>
            <w:tcBorders>
              <w:left w:val="single" w:sz="4" w:space="0" w:color="auto"/>
            </w:tcBorders>
            <w:vAlign w:val="center"/>
          </w:tcPr>
          <w:p w14:paraId="307DD770" w14:textId="77777777" w:rsidR="00441C10" w:rsidRPr="00441C10" w:rsidRDefault="00441C10" w:rsidP="00441C10">
            <w:pPr>
              <w:keepNext/>
              <w:jc w:val="center"/>
              <w:rPr>
                <w:i/>
                <w:iCs/>
                <w:snapToGrid w:val="0"/>
              </w:rPr>
            </w:pPr>
            <w:proofErr w:type="spellStart"/>
            <w:r w:rsidRPr="00441C10">
              <w:rPr>
                <w:i/>
                <w:iCs/>
                <w:snapToGrid w:val="0"/>
              </w:rPr>
              <w:t>Totaalprijs</w:t>
            </w:r>
            <w:proofErr w:type="spellEnd"/>
            <w:r w:rsidRPr="00441C10">
              <w:rPr>
                <w:i/>
                <w:iCs/>
                <w:snapToGrid w:val="0"/>
              </w:rPr>
              <w:t xml:space="preserve"> BTW </w:t>
            </w:r>
            <w:proofErr w:type="spellStart"/>
            <w:r w:rsidRPr="00441C10">
              <w:rPr>
                <w:i/>
                <w:iCs/>
                <w:snapToGrid w:val="0"/>
              </w:rPr>
              <w:t>inbegrepen</w:t>
            </w:r>
            <w:proofErr w:type="spellEnd"/>
            <w:r w:rsidRPr="00441C10">
              <w:rPr>
                <w:i/>
                <w:iCs/>
                <w:snapToGrid w:val="0"/>
              </w:rPr>
              <w:t xml:space="preserve"> </w:t>
            </w:r>
          </w:p>
        </w:tc>
      </w:tr>
      <w:tr w:rsidR="00441C10" w:rsidRPr="00441C10" w14:paraId="6C44A915"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3ED2D1B5" w14:textId="77777777" w:rsidR="00441C10" w:rsidRPr="00441C10" w:rsidRDefault="00441C10" w:rsidP="00441C10">
            <w:pPr>
              <w:keepNext/>
              <w:rPr>
                <w:i/>
                <w:iCs/>
                <w:snapToGrid w:val="0"/>
              </w:rPr>
            </w:pPr>
            <w:r w:rsidRPr="00441C10">
              <w:rPr>
                <w:i/>
                <w:iCs/>
              </w:rPr>
              <w:t>BMW 320i 184pk benzine</w:t>
            </w:r>
          </w:p>
        </w:tc>
        <w:tc>
          <w:tcPr>
            <w:tcW w:w="1276" w:type="dxa"/>
            <w:gridSpan w:val="2"/>
            <w:vAlign w:val="center"/>
          </w:tcPr>
          <w:p w14:paraId="38C3D97B"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4C7B1D86" w14:textId="77777777" w:rsidR="00441C10" w:rsidRPr="00441C10" w:rsidRDefault="00441C10" w:rsidP="00441C10">
            <w:pPr>
              <w:keepNext/>
              <w:jc w:val="center"/>
              <w:rPr>
                <w:i/>
                <w:iCs/>
              </w:rPr>
            </w:pPr>
            <w:r w:rsidRPr="00441C10">
              <w:rPr>
                <w:i/>
                <w:iCs/>
              </w:rPr>
              <w:t>€ 20.652,03</w:t>
            </w:r>
          </w:p>
        </w:tc>
        <w:tc>
          <w:tcPr>
            <w:tcW w:w="2544" w:type="dxa"/>
            <w:gridSpan w:val="3"/>
            <w:vAlign w:val="center"/>
          </w:tcPr>
          <w:p w14:paraId="2A286F5A" w14:textId="77777777" w:rsidR="00441C10" w:rsidRPr="00441C10" w:rsidRDefault="00441C10" w:rsidP="00441C10">
            <w:pPr>
              <w:keepNext/>
              <w:jc w:val="center"/>
              <w:rPr>
                <w:i/>
                <w:iCs/>
                <w:snapToGrid w:val="0"/>
              </w:rPr>
            </w:pPr>
            <w:r w:rsidRPr="00441C10">
              <w:rPr>
                <w:i/>
                <w:iCs/>
                <w:noProof/>
              </w:rPr>
              <w:t>€ 24.988,96</w:t>
            </w:r>
          </w:p>
        </w:tc>
      </w:tr>
      <w:tr w:rsidR="00441C10" w:rsidRPr="00441C10" w14:paraId="5725F366"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21177F38" w14:textId="77777777" w:rsidR="00441C10" w:rsidRPr="00441C10" w:rsidRDefault="00441C10" w:rsidP="00441C10">
            <w:pPr>
              <w:keepNext/>
              <w:rPr>
                <w:i/>
                <w:iCs/>
                <w:snapToGrid w:val="0"/>
              </w:rPr>
            </w:pPr>
            <w:proofErr w:type="spellStart"/>
            <w:r w:rsidRPr="00441C10">
              <w:rPr>
                <w:i/>
                <w:iCs/>
              </w:rPr>
              <w:t>Metaalkleur</w:t>
            </w:r>
            <w:proofErr w:type="spellEnd"/>
          </w:p>
        </w:tc>
        <w:tc>
          <w:tcPr>
            <w:tcW w:w="1276" w:type="dxa"/>
            <w:gridSpan w:val="2"/>
            <w:vAlign w:val="center"/>
          </w:tcPr>
          <w:p w14:paraId="1D785319"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2C18B210" w14:textId="77777777" w:rsidR="00441C10" w:rsidRPr="00441C10" w:rsidRDefault="00441C10" w:rsidP="00441C10">
            <w:pPr>
              <w:keepNext/>
              <w:jc w:val="center"/>
              <w:rPr>
                <w:i/>
                <w:iCs/>
              </w:rPr>
            </w:pPr>
            <w:r w:rsidRPr="00441C10">
              <w:rPr>
                <w:i/>
                <w:iCs/>
              </w:rPr>
              <w:t>€ 714,00</w:t>
            </w:r>
          </w:p>
        </w:tc>
        <w:tc>
          <w:tcPr>
            <w:tcW w:w="2544" w:type="dxa"/>
            <w:gridSpan w:val="3"/>
            <w:vAlign w:val="center"/>
          </w:tcPr>
          <w:p w14:paraId="4A73CA55" w14:textId="77777777" w:rsidR="00441C10" w:rsidRPr="00441C10" w:rsidRDefault="00441C10" w:rsidP="00441C10">
            <w:pPr>
              <w:keepNext/>
              <w:jc w:val="center"/>
              <w:rPr>
                <w:i/>
                <w:iCs/>
                <w:snapToGrid w:val="0"/>
              </w:rPr>
            </w:pPr>
            <w:r w:rsidRPr="00441C10">
              <w:rPr>
                <w:i/>
                <w:iCs/>
                <w:noProof/>
              </w:rPr>
              <w:t>€ 863,94</w:t>
            </w:r>
          </w:p>
        </w:tc>
      </w:tr>
      <w:tr w:rsidR="00441C10" w:rsidRPr="00441C10" w14:paraId="1EDDC8FE"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65F765B2" w14:textId="77777777" w:rsidR="00441C10" w:rsidRPr="00441C10" w:rsidRDefault="00441C10" w:rsidP="00441C10">
            <w:pPr>
              <w:keepNext/>
              <w:rPr>
                <w:i/>
                <w:iCs/>
                <w:snapToGrid w:val="0"/>
                <w:lang w:val="nl-NL"/>
              </w:rPr>
            </w:pPr>
            <w:r w:rsidRPr="00441C10">
              <w:rPr>
                <w:i/>
                <w:iCs/>
                <w:lang w:val="nl-NL"/>
              </w:rPr>
              <w:t>Frontale en zijdelingse airbags voor de bestuurder aan de passagier vooraan</w:t>
            </w:r>
          </w:p>
        </w:tc>
        <w:tc>
          <w:tcPr>
            <w:tcW w:w="1276" w:type="dxa"/>
            <w:gridSpan w:val="2"/>
            <w:vAlign w:val="center"/>
          </w:tcPr>
          <w:p w14:paraId="5F054F1B"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69B898CC"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69CAA9B7"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7C4F46DE"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3D748740" w14:textId="77777777" w:rsidR="00441C10" w:rsidRPr="00441C10" w:rsidRDefault="00441C10" w:rsidP="00441C10">
            <w:pPr>
              <w:keepNext/>
              <w:rPr>
                <w:i/>
                <w:iCs/>
                <w:snapToGrid w:val="0"/>
                <w:lang w:val="en-US"/>
              </w:rPr>
            </w:pPr>
            <w:r w:rsidRPr="00441C10">
              <w:rPr>
                <w:i/>
                <w:iCs/>
                <w:lang w:val="en-US"/>
              </w:rPr>
              <w:t xml:space="preserve">ABS + </w:t>
            </w:r>
            <w:proofErr w:type="spellStart"/>
            <w:r w:rsidRPr="00441C10">
              <w:rPr>
                <w:i/>
                <w:iCs/>
                <w:lang w:val="en-US"/>
              </w:rPr>
              <w:t>stabiliteitscontrole</w:t>
            </w:r>
            <w:proofErr w:type="spellEnd"/>
            <w:r w:rsidRPr="00441C10">
              <w:rPr>
                <w:i/>
                <w:iCs/>
                <w:lang w:val="en-US"/>
              </w:rPr>
              <w:t xml:space="preserve"> </w:t>
            </w:r>
            <w:proofErr w:type="spellStart"/>
            <w:r w:rsidRPr="00441C10">
              <w:rPr>
                <w:i/>
                <w:iCs/>
                <w:lang w:val="en-US"/>
              </w:rPr>
              <w:t>systeem</w:t>
            </w:r>
            <w:proofErr w:type="spellEnd"/>
            <w:r w:rsidRPr="00441C10">
              <w:rPr>
                <w:i/>
                <w:iCs/>
                <w:lang w:val="en-US"/>
              </w:rPr>
              <w:t xml:space="preserve"> (ESP of equivalent)</w:t>
            </w:r>
          </w:p>
        </w:tc>
        <w:tc>
          <w:tcPr>
            <w:tcW w:w="1276" w:type="dxa"/>
            <w:gridSpan w:val="2"/>
            <w:vAlign w:val="center"/>
          </w:tcPr>
          <w:p w14:paraId="3A7566F6"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44FBB47F"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074850C5"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6C97641A"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085EA06C" w14:textId="77777777" w:rsidR="00441C10" w:rsidRPr="00441C10" w:rsidRDefault="00441C10" w:rsidP="00441C10">
            <w:pPr>
              <w:keepNext/>
              <w:rPr>
                <w:i/>
                <w:iCs/>
                <w:snapToGrid w:val="0"/>
              </w:rPr>
            </w:pPr>
            <w:proofErr w:type="spellStart"/>
            <w:r w:rsidRPr="00441C10">
              <w:rPr>
                <w:i/>
                <w:iCs/>
              </w:rPr>
              <w:t>Alarm</w:t>
            </w:r>
            <w:proofErr w:type="spellEnd"/>
            <w:r w:rsidRPr="00441C10">
              <w:rPr>
                <w:i/>
                <w:iCs/>
              </w:rPr>
              <w:t xml:space="preserve"> VV1</w:t>
            </w:r>
          </w:p>
        </w:tc>
        <w:tc>
          <w:tcPr>
            <w:tcW w:w="1276" w:type="dxa"/>
            <w:gridSpan w:val="2"/>
            <w:vAlign w:val="center"/>
          </w:tcPr>
          <w:p w14:paraId="313D06C2"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0D390ACF"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606061DE"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01DDD240"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06E82D37" w14:textId="77777777" w:rsidR="00441C10" w:rsidRPr="00441C10" w:rsidRDefault="00441C10" w:rsidP="00441C10">
            <w:pPr>
              <w:keepNext/>
              <w:rPr>
                <w:i/>
                <w:iCs/>
                <w:snapToGrid w:val="0"/>
              </w:rPr>
            </w:pPr>
            <w:proofErr w:type="spellStart"/>
            <w:r w:rsidRPr="00441C10">
              <w:rPr>
                <w:i/>
                <w:iCs/>
              </w:rPr>
              <w:t>Elektrisch</w:t>
            </w:r>
            <w:proofErr w:type="spellEnd"/>
            <w:r w:rsidRPr="00441C10">
              <w:rPr>
                <w:i/>
                <w:iCs/>
              </w:rPr>
              <w:t xml:space="preserve"> </w:t>
            </w:r>
            <w:proofErr w:type="spellStart"/>
            <w:r w:rsidRPr="00441C10">
              <w:rPr>
                <w:i/>
                <w:iCs/>
              </w:rPr>
              <w:t>verstelbare</w:t>
            </w:r>
            <w:proofErr w:type="spellEnd"/>
            <w:r w:rsidRPr="00441C10">
              <w:rPr>
                <w:i/>
                <w:iCs/>
              </w:rPr>
              <w:t xml:space="preserve"> en </w:t>
            </w:r>
            <w:proofErr w:type="spellStart"/>
            <w:r w:rsidRPr="00441C10">
              <w:rPr>
                <w:i/>
                <w:iCs/>
              </w:rPr>
              <w:t>verwarmde</w:t>
            </w:r>
            <w:proofErr w:type="spellEnd"/>
            <w:r w:rsidRPr="00441C10">
              <w:rPr>
                <w:i/>
                <w:iCs/>
              </w:rPr>
              <w:t xml:space="preserve"> </w:t>
            </w:r>
            <w:proofErr w:type="spellStart"/>
            <w:r w:rsidRPr="00441C10">
              <w:rPr>
                <w:i/>
                <w:iCs/>
              </w:rPr>
              <w:t>buitenqpiegels</w:t>
            </w:r>
            <w:proofErr w:type="spellEnd"/>
          </w:p>
        </w:tc>
        <w:tc>
          <w:tcPr>
            <w:tcW w:w="1276" w:type="dxa"/>
            <w:gridSpan w:val="2"/>
            <w:vAlign w:val="center"/>
          </w:tcPr>
          <w:p w14:paraId="141B3C86"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73ED943A"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7C5C7412"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01AD7053"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35D79088" w14:textId="77777777" w:rsidR="00441C10" w:rsidRPr="00441C10" w:rsidRDefault="00441C10" w:rsidP="00441C10">
            <w:pPr>
              <w:keepNext/>
              <w:rPr>
                <w:i/>
                <w:iCs/>
                <w:snapToGrid w:val="0"/>
              </w:rPr>
            </w:pPr>
            <w:r w:rsidRPr="00441C10">
              <w:rPr>
                <w:i/>
                <w:iCs/>
              </w:rPr>
              <w:t xml:space="preserve">Centrale </w:t>
            </w:r>
            <w:proofErr w:type="spellStart"/>
            <w:r w:rsidRPr="00441C10">
              <w:rPr>
                <w:i/>
                <w:iCs/>
              </w:rPr>
              <w:t>vergrendeling</w:t>
            </w:r>
            <w:proofErr w:type="spellEnd"/>
            <w:r w:rsidRPr="00441C10">
              <w:rPr>
                <w:i/>
                <w:iCs/>
              </w:rPr>
              <w:t xml:space="preserve"> met 2 </w:t>
            </w:r>
            <w:proofErr w:type="spellStart"/>
            <w:r w:rsidRPr="00441C10">
              <w:rPr>
                <w:i/>
                <w:iCs/>
              </w:rPr>
              <w:t>afstandsbedieningen</w:t>
            </w:r>
            <w:proofErr w:type="spellEnd"/>
          </w:p>
        </w:tc>
        <w:tc>
          <w:tcPr>
            <w:tcW w:w="1276" w:type="dxa"/>
            <w:gridSpan w:val="2"/>
            <w:vAlign w:val="center"/>
          </w:tcPr>
          <w:p w14:paraId="29D07C7D"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3E44920A"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67A3602C"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2A9D6E97"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75BAC8B0" w14:textId="77777777" w:rsidR="00441C10" w:rsidRPr="00441C10" w:rsidRDefault="00441C10" w:rsidP="00441C10">
            <w:pPr>
              <w:keepNext/>
              <w:rPr>
                <w:i/>
                <w:iCs/>
                <w:snapToGrid w:val="0"/>
              </w:rPr>
            </w:pPr>
            <w:r w:rsidRPr="00441C10">
              <w:rPr>
                <w:i/>
                <w:iCs/>
              </w:rPr>
              <w:t xml:space="preserve"> Radio RDS + cd</w:t>
            </w:r>
          </w:p>
        </w:tc>
        <w:tc>
          <w:tcPr>
            <w:tcW w:w="1276" w:type="dxa"/>
            <w:gridSpan w:val="2"/>
            <w:vAlign w:val="center"/>
          </w:tcPr>
          <w:p w14:paraId="19B1EC0C"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59B94653"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33CBC04F"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0B74FAF6"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74A8732A" w14:textId="77777777" w:rsidR="00441C10" w:rsidRPr="00441C10" w:rsidRDefault="00441C10" w:rsidP="00441C10">
            <w:pPr>
              <w:keepNext/>
              <w:rPr>
                <w:i/>
                <w:iCs/>
                <w:snapToGrid w:val="0"/>
                <w:lang w:val="nl-NL"/>
              </w:rPr>
            </w:pPr>
            <w:r w:rsidRPr="00441C10">
              <w:rPr>
                <w:i/>
                <w:iCs/>
                <w:lang w:val="nl-NL"/>
              </w:rPr>
              <w:t>Levering van 4 winterbanden op velg</w:t>
            </w:r>
          </w:p>
        </w:tc>
        <w:tc>
          <w:tcPr>
            <w:tcW w:w="1276" w:type="dxa"/>
            <w:gridSpan w:val="2"/>
            <w:vAlign w:val="center"/>
          </w:tcPr>
          <w:p w14:paraId="7D570A11"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0F2A191A" w14:textId="77777777" w:rsidR="00441C10" w:rsidRPr="00441C10" w:rsidRDefault="00441C10" w:rsidP="00441C10">
            <w:pPr>
              <w:keepNext/>
              <w:jc w:val="center"/>
              <w:rPr>
                <w:i/>
                <w:iCs/>
              </w:rPr>
            </w:pPr>
            <w:r w:rsidRPr="00441C10">
              <w:rPr>
                <w:i/>
                <w:iCs/>
              </w:rPr>
              <w:t>€ 862,80</w:t>
            </w:r>
          </w:p>
        </w:tc>
        <w:tc>
          <w:tcPr>
            <w:tcW w:w="2544" w:type="dxa"/>
            <w:gridSpan w:val="3"/>
            <w:vAlign w:val="center"/>
          </w:tcPr>
          <w:p w14:paraId="5D11B5B6" w14:textId="77777777" w:rsidR="00441C10" w:rsidRPr="00441C10" w:rsidRDefault="00441C10" w:rsidP="00441C10">
            <w:pPr>
              <w:keepNext/>
              <w:jc w:val="center"/>
              <w:rPr>
                <w:i/>
                <w:iCs/>
                <w:snapToGrid w:val="0"/>
              </w:rPr>
            </w:pPr>
            <w:r w:rsidRPr="00441C10">
              <w:rPr>
                <w:i/>
                <w:iCs/>
                <w:noProof/>
              </w:rPr>
              <w:t>€ 1.043,99</w:t>
            </w:r>
          </w:p>
        </w:tc>
      </w:tr>
      <w:tr w:rsidR="00441C10" w:rsidRPr="00441C10" w14:paraId="0BE6D45C"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21CC5BCD" w14:textId="77777777" w:rsidR="00441C10" w:rsidRPr="00441C10" w:rsidRDefault="00441C10" w:rsidP="00441C10">
            <w:pPr>
              <w:keepNext/>
              <w:rPr>
                <w:i/>
                <w:iCs/>
                <w:snapToGrid w:val="0"/>
                <w:lang w:val="nl-NL"/>
              </w:rPr>
            </w:pPr>
            <w:r w:rsidRPr="00441C10">
              <w:rPr>
                <w:i/>
                <w:iCs/>
                <w:lang w:val="nl-NL"/>
              </w:rPr>
              <w:t>Rubberen vloermaten vooraan en achteraan</w:t>
            </w:r>
          </w:p>
        </w:tc>
        <w:tc>
          <w:tcPr>
            <w:tcW w:w="1276" w:type="dxa"/>
            <w:gridSpan w:val="2"/>
            <w:vAlign w:val="center"/>
          </w:tcPr>
          <w:p w14:paraId="37EA964C"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3D94BEBF" w14:textId="77777777" w:rsidR="00441C10" w:rsidRPr="00441C10" w:rsidRDefault="00441C10" w:rsidP="00441C10">
            <w:pPr>
              <w:keepNext/>
              <w:jc w:val="center"/>
              <w:rPr>
                <w:i/>
                <w:iCs/>
              </w:rPr>
            </w:pPr>
            <w:r w:rsidRPr="00441C10">
              <w:rPr>
                <w:i/>
                <w:iCs/>
              </w:rPr>
              <w:t>€ 97,52</w:t>
            </w:r>
          </w:p>
        </w:tc>
        <w:tc>
          <w:tcPr>
            <w:tcW w:w="2544" w:type="dxa"/>
            <w:gridSpan w:val="3"/>
            <w:vAlign w:val="center"/>
          </w:tcPr>
          <w:p w14:paraId="0E6676C3" w14:textId="77777777" w:rsidR="00441C10" w:rsidRPr="00441C10" w:rsidRDefault="00441C10" w:rsidP="00441C10">
            <w:pPr>
              <w:keepNext/>
              <w:jc w:val="center"/>
              <w:rPr>
                <w:i/>
                <w:iCs/>
                <w:snapToGrid w:val="0"/>
              </w:rPr>
            </w:pPr>
            <w:r w:rsidRPr="00441C10">
              <w:rPr>
                <w:i/>
                <w:iCs/>
                <w:noProof/>
              </w:rPr>
              <w:t>€ 118,00</w:t>
            </w:r>
          </w:p>
        </w:tc>
      </w:tr>
      <w:tr w:rsidR="00441C10" w:rsidRPr="00441C10" w14:paraId="582DC374"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316D85C5" w14:textId="77777777" w:rsidR="00441C10" w:rsidRPr="00441C10" w:rsidRDefault="00441C10" w:rsidP="00441C10">
            <w:pPr>
              <w:keepNext/>
              <w:rPr>
                <w:i/>
                <w:iCs/>
                <w:snapToGrid w:val="0"/>
                <w:lang w:val="nl-NL"/>
              </w:rPr>
            </w:pPr>
            <w:r w:rsidRPr="00441C10">
              <w:rPr>
                <w:i/>
                <w:iCs/>
                <w:lang w:val="nl-NL"/>
              </w:rPr>
              <w:t>Levering van een kit wettelijke uitrusting</w:t>
            </w:r>
          </w:p>
        </w:tc>
        <w:tc>
          <w:tcPr>
            <w:tcW w:w="1276" w:type="dxa"/>
            <w:gridSpan w:val="2"/>
            <w:vAlign w:val="center"/>
          </w:tcPr>
          <w:p w14:paraId="51B1A0D2"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2673725B"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35F6CD46"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38DF7389"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6EB02EDA" w14:textId="77777777" w:rsidR="00441C10" w:rsidRPr="00441C10" w:rsidRDefault="00441C10" w:rsidP="00441C10">
            <w:pPr>
              <w:keepNext/>
              <w:rPr>
                <w:i/>
                <w:iCs/>
                <w:snapToGrid w:val="0"/>
              </w:rPr>
            </w:pPr>
            <w:proofErr w:type="spellStart"/>
            <w:r w:rsidRPr="00441C10">
              <w:rPr>
                <w:i/>
                <w:iCs/>
              </w:rPr>
              <w:t>Gerobotiseerde</w:t>
            </w:r>
            <w:proofErr w:type="spellEnd"/>
            <w:r w:rsidRPr="00441C10">
              <w:rPr>
                <w:i/>
                <w:iCs/>
              </w:rPr>
              <w:t xml:space="preserve"> </w:t>
            </w:r>
            <w:proofErr w:type="spellStart"/>
            <w:r w:rsidRPr="00441C10">
              <w:rPr>
                <w:i/>
                <w:iCs/>
              </w:rPr>
              <w:t>versnellingsbak</w:t>
            </w:r>
            <w:proofErr w:type="spellEnd"/>
          </w:p>
        </w:tc>
        <w:tc>
          <w:tcPr>
            <w:tcW w:w="1276" w:type="dxa"/>
            <w:gridSpan w:val="2"/>
            <w:vAlign w:val="center"/>
          </w:tcPr>
          <w:p w14:paraId="780248BE"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0AADA26E"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423CFDC0"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61FEDC16"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6F601EDE" w14:textId="77777777" w:rsidR="00441C10" w:rsidRPr="00441C10" w:rsidRDefault="00441C10" w:rsidP="00441C10">
            <w:pPr>
              <w:keepNext/>
              <w:rPr>
                <w:i/>
                <w:iCs/>
                <w:snapToGrid w:val="0"/>
              </w:rPr>
            </w:pPr>
            <w:proofErr w:type="spellStart"/>
            <w:r w:rsidRPr="00441C10">
              <w:rPr>
                <w:i/>
                <w:iCs/>
              </w:rPr>
              <w:t>Parkeersensoren</w:t>
            </w:r>
            <w:proofErr w:type="spellEnd"/>
            <w:r w:rsidRPr="00441C10">
              <w:rPr>
                <w:i/>
                <w:iCs/>
              </w:rPr>
              <w:t xml:space="preserve"> - </w:t>
            </w:r>
            <w:proofErr w:type="spellStart"/>
            <w:r w:rsidRPr="00441C10">
              <w:rPr>
                <w:i/>
                <w:iCs/>
              </w:rPr>
              <w:t>achteraan</w:t>
            </w:r>
            <w:proofErr w:type="spellEnd"/>
          </w:p>
        </w:tc>
        <w:tc>
          <w:tcPr>
            <w:tcW w:w="1276" w:type="dxa"/>
            <w:gridSpan w:val="2"/>
            <w:vAlign w:val="center"/>
          </w:tcPr>
          <w:p w14:paraId="558D0B28"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1EF1D593"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3E9B2C4A"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6244F30B"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094E2398" w14:textId="77777777" w:rsidR="00441C10" w:rsidRPr="00441C10" w:rsidRDefault="00441C10" w:rsidP="00441C10">
            <w:pPr>
              <w:keepNext/>
              <w:rPr>
                <w:i/>
                <w:iCs/>
                <w:snapToGrid w:val="0"/>
                <w:lang w:val="nl-NL"/>
              </w:rPr>
            </w:pPr>
            <w:r w:rsidRPr="00441C10">
              <w:rPr>
                <w:i/>
                <w:iCs/>
                <w:lang w:val="nl-NL"/>
              </w:rPr>
              <w:t>Elektrische ruiten (voor en achter)</w:t>
            </w:r>
          </w:p>
        </w:tc>
        <w:tc>
          <w:tcPr>
            <w:tcW w:w="1276" w:type="dxa"/>
            <w:gridSpan w:val="2"/>
            <w:vAlign w:val="center"/>
          </w:tcPr>
          <w:p w14:paraId="15B82B67"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5565D633"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3ED73CD1"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5739AE39"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0A2CD407" w14:textId="77777777" w:rsidR="00441C10" w:rsidRPr="00441C10" w:rsidRDefault="00441C10" w:rsidP="00441C10">
            <w:pPr>
              <w:keepNext/>
              <w:rPr>
                <w:i/>
                <w:iCs/>
                <w:snapToGrid w:val="0"/>
              </w:rPr>
            </w:pPr>
            <w:proofErr w:type="spellStart"/>
            <w:r w:rsidRPr="00441C10">
              <w:rPr>
                <w:i/>
                <w:iCs/>
              </w:rPr>
              <w:t>Airconditioning</w:t>
            </w:r>
            <w:proofErr w:type="spellEnd"/>
            <w:r w:rsidRPr="00441C10">
              <w:rPr>
                <w:i/>
                <w:iCs/>
              </w:rPr>
              <w:t xml:space="preserve"> (</w:t>
            </w:r>
            <w:proofErr w:type="spellStart"/>
            <w:r w:rsidRPr="00441C10">
              <w:rPr>
                <w:i/>
                <w:iCs/>
              </w:rPr>
              <w:t>elektronisch</w:t>
            </w:r>
            <w:proofErr w:type="spellEnd"/>
            <w:r w:rsidRPr="00441C10">
              <w:rPr>
                <w:i/>
                <w:iCs/>
              </w:rPr>
              <w:t>)</w:t>
            </w:r>
          </w:p>
        </w:tc>
        <w:tc>
          <w:tcPr>
            <w:tcW w:w="1276" w:type="dxa"/>
            <w:gridSpan w:val="2"/>
            <w:vAlign w:val="center"/>
          </w:tcPr>
          <w:p w14:paraId="74CEBAA6"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39DB75A8" w14:textId="77777777" w:rsidR="00441C10" w:rsidRPr="00441C10" w:rsidRDefault="00441C10" w:rsidP="00441C10">
            <w:pPr>
              <w:keepNext/>
              <w:jc w:val="center"/>
              <w:rPr>
                <w:i/>
                <w:iCs/>
              </w:rPr>
            </w:pPr>
            <w:r w:rsidRPr="00441C10">
              <w:rPr>
                <w:i/>
                <w:iCs/>
              </w:rPr>
              <w:t>______________</w:t>
            </w:r>
          </w:p>
        </w:tc>
        <w:tc>
          <w:tcPr>
            <w:tcW w:w="2544" w:type="dxa"/>
            <w:gridSpan w:val="3"/>
            <w:vAlign w:val="center"/>
          </w:tcPr>
          <w:p w14:paraId="333D718B"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2FEDE600"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5ADD9A8B" w14:textId="77777777" w:rsidR="00441C10" w:rsidRPr="00441C10" w:rsidRDefault="00441C10" w:rsidP="00441C10">
            <w:pPr>
              <w:keepNext/>
              <w:rPr>
                <w:i/>
                <w:iCs/>
                <w:snapToGrid w:val="0"/>
                <w:lang w:val="nl-NL"/>
              </w:rPr>
            </w:pPr>
            <w:r w:rsidRPr="00441C10">
              <w:rPr>
                <w:i/>
                <w:iCs/>
                <w:lang w:val="nl-NL"/>
              </w:rPr>
              <w:t>Plaatsing vooraan van de vaste radio Astrid</w:t>
            </w:r>
          </w:p>
        </w:tc>
        <w:tc>
          <w:tcPr>
            <w:tcW w:w="1276" w:type="dxa"/>
            <w:gridSpan w:val="2"/>
            <w:vAlign w:val="center"/>
          </w:tcPr>
          <w:p w14:paraId="027EBE89"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536040CB" w14:textId="77777777" w:rsidR="00441C10" w:rsidRPr="00441C10" w:rsidRDefault="00441C10" w:rsidP="00441C10">
            <w:pPr>
              <w:keepNext/>
              <w:jc w:val="center"/>
              <w:rPr>
                <w:i/>
                <w:iCs/>
              </w:rPr>
            </w:pPr>
            <w:r w:rsidRPr="00441C10">
              <w:rPr>
                <w:i/>
                <w:iCs/>
              </w:rPr>
              <w:t>€ 446,67</w:t>
            </w:r>
          </w:p>
        </w:tc>
        <w:tc>
          <w:tcPr>
            <w:tcW w:w="2544" w:type="dxa"/>
            <w:gridSpan w:val="3"/>
            <w:vAlign w:val="center"/>
          </w:tcPr>
          <w:p w14:paraId="2EA2A057" w14:textId="77777777" w:rsidR="00441C10" w:rsidRPr="00441C10" w:rsidRDefault="00441C10" w:rsidP="00441C10">
            <w:pPr>
              <w:keepNext/>
              <w:jc w:val="center"/>
              <w:rPr>
                <w:i/>
                <w:iCs/>
                <w:snapToGrid w:val="0"/>
              </w:rPr>
            </w:pPr>
            <w:r w:rsidRPr="00441C10">
              <w:rPr>
                <w:i/>
                <w:iCs/>
                <w:noProof/>
              </w:rPr>
              <w:t>€ 540,47</w:t>
            </w:r>
          </w:p>
        </w:tc>
      </w:tr>
      <w:tr w:rsidR="00441C10" w:rsidRPr="00441C10" w14:paraId="2BBC2750"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549D50E9" w14:textId="77777777" w:rsidR="00441C10" w:rsidRPr="00441C10" w:rsidRDefault="00441C10" w:rsidP="00441C10">
            <w:pPr>
              <w:keepNext/>
              <w:rPr>
                <w:i/>
                <w:iCs/>
                <w:snapToGrid w:val="0"/>
                <w:lang w:val="nl-NL"/>
              </w:rPr>
            </w:pPr>
            <w:r w:rsidRPr="00441C10">
              <w:rPr>
                <w:i/>
                <w:iCs/>
                <w:lang w:val="nl-NL"/>
              </w:rPr>
              <w:t>Levering en plaatsing van een secundaire stroomkring</w:t>
            </w:r>
          </w:p>
        </w:tc>
        <w:tc>
          <w:tcPr>
            <w:tcW w:w="1276" w:type="dxa"/>
            <w:gridSpan w:val="2"/>
            <w:vAlign w:val="center"/>
          </w:tcPr>
          <w:p w14:paraId="3235DC5A"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57533D23" w14:textId="77777777" w:rsidR="00441C10" w:rsidRPr="00441C10" w:rsidRDefault="00441C10" w:rsidP="00441C10">
            <w:pPr>
              <w:keepNext/>
              <w:jc w:val="center"/>
              <w:rPr>
                <w:i/>
                <w:iCs/>
              </w:rPr>
            </w:pPr>
            <w:r w:rsidRPr="00441C10">
              <w:rPr>
                <w:i/>
                <w:iCs/>
              </w:rPr>
              <w:t>€ 310,29</w:t>
            </w:r>
          </w:p>
        </w:tc>
        <w:tc>
          <w:tcPr>
            <w:tcW w:w="2544" w:type="dxa"/>
            <w:gridSpan w:val="3"/>
            <w:vAlign w:val="center"/>
          </w:tcPr>
          <w:p w14:paraId="2F5D5CC1" w14:textId="77777777" w:rsidR="00441C10" w:rsidRPr="00441C10" w:rsidRDefault="00441C10" w:rsidP="00441C10">
            <w:pPr>
              <w:keepNext/>
              <w:jc w:val="center"/>
              <w:rPr>
                <w:i/>
                <w:iCs/>
                <w:snapToGrid w:val="0"/>
              </w:rPr>
            </w:pPr>
            <w:r w:rsidRPr="00441C10">
              <w:rPr>
                <w:i/>
                <w:iCs/>
                <w:noProof/>
              </w:rPr>
              <w:t>€ 375,45</w:t>
            </w:r>
          </w:p>
        </w:tc>
      </w:tr>
      <w:tr w:rsidR="00441C10" w:rsidRPr="00441C10" w14:paraId="3CAD9104"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6C3D01AD" w14:textId="77777777" w:rsidR="00441C10" w:rsidRPr="00441C10" w:rsidRDefault="00441C10" w:rsidP="00441C10">
            <w:pPr>
              <w:keepNext/>
              <w:rPr>
                <w:i/>
                <w:iCs/>
                <w:snapToGrid w:val="0"/>
                <w:lang w:val="nl-NL"/>
              </w:rPr>
            </w:pPr>
            <w:r w:rsidRPr="00441C10">
              <w:rPr>
                <w:i/>
                <w:iCs/>
                <w:lang w:val="nl-NL"/>
              </w:rPr>
              <w:t>Levering en plaatsing van een sirene voor anonieme voertuig</w:t>
            </w:r>
          </w:p>
        </w:tc>
        <w:tc>
          <w:tcPr>
            <w:tcW w:w="1276" w:type="dxa"/>
            <w:gridSpan w:val="2"/>
            <w:vAlign w:val="center"/>
          </w:tcPr>
          <w:p w14:paraId="7B762CF9"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7FA858A5" w14:textId="77777777" w:rsidR="00441C10" w:rsidRPr="00441C10" w:rsidRDefault="00441C10" w:rsidP="00441C10">
            <w:pPr>
              <w:keepNext/>
              <w:jc w:val="center"/>
              <w:rPr>
                <w:i/>
                <w:iCs/>
              </w:rPr>
            </w:pPr>
            <w:r w:rsidRPr="00441C10">
              <w:rPr>
                <w:i/>
                <w:iCs/>
              </w:rPr>
              <w:t>€ 1.690,00</w:t>
            </w:r>
          </w:p>
        </w:tc>
        <w:tc>
          <w:tcPr>
            <w:tcW w:w="2544" w:type="dxa"/>
            <w:gridSpan w:val="3"/>
            <w:vAlign w:val="center"/>
          </w:tcPr>
          <w:p w14:paraId="785DAC72" w14:textId="77777777" w:rsidR="00441C10" w:rsidRPr="00441C10" w:rsidRDefault="00441C10" w:rsidP="00441C10">
            <w:pPr>
              <w:keepNext/>
              <w:jc w:val="center"/>
              <w:rPr>
                <w:i/>
                <w:iCs/>
                <w:snapToGrid w:val="0"/>
              </w:rPr>
            </w:pPr>
            <w:r w:rsidRPr="00441C10">
              <w:rPr>
                <w:i/>
                <w:iCs/>
                <w:noProof/>
              </w:rPr>
              <w:t>€ 2.044,90</w:t>
            </w:r>
          </w:p>
        </w:tc>
      </w:tr>
      <w:tr w:rsidR="00441C10" w:rsidRPr="00441C10" w14:paraId="5BCE8C65"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69A12D2D" w14:textId="77777777" w:rsidR="00441C10" w:rsidRPr="00441C10" w:rsidRDefault="00441C10" w:rsidP="00441C10">
            <w:pPr>
              <w:keepNext/>
              <w:rPr>
                <w:i/>
                <w:iCs/>
                <w:snapToGrid w:val="0"/>
                <w:lang w:val="nl-NL"/>
              </w:rPr>
            </w:pPr>
            <w:r w:rsidRPr="00441C10">
              <w:rPr>
                <w:i/>
                <w:iCs/>
                <w:lang w:val="nl-NL"/>
              </w:rPr>
              <w:t xml:space="preserve">Levering en plaatsing van een </w:t>
            </w:r>
            <w:proofErr w:type="spellStart"/>
            <w:r w:rsidRPr="00441C10">
              <w:rPr>
                <w:i/>
                <w:iCs/>
                <w:lang w:val="nl-NL"/>
              </w:rPr>
              <w:t>sigareaansteker</w:t>
            </w:r>
            <w:proofErr w:type="spellEnd"/>
            <w:r w:rsidRPr="00441C10">
              <w:rPr>
                <w:i/>
                <w:iCs/>
                <w:lang w:val="nl-NL"/>
              </w:rPr>
              <w:t xml:space="preserve"> (te bepalen)</w:t>
            </w:r>
          </w:p>
        </w:tc>
        <w:tc>
          <w:tcPr>
            <w:tcW w:w="1276" w:type="dxa"/>
            <w:gridSpan w:val="2"/>
            <w:vAlign w:val="center"/>
          </w:tcPr>
          <w:p w14:paraId="674F18AC"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60726BF4" w14:textId="77777777" w:rsidR="00441C10" w:rsidRPr="00441C10" w:rsidRDefault="00441C10" w:rsidP="00441C10">
            <w:pPr>
              <w:keepNext/>
              <w:jc w:val="center"/>
              <w:rPr>
                <w:i/>
                <w:iCs/>
              </w:rPr>
            </w:pPr>
            <w:r w:rsidRPr="00441C10">
              <w:rPr>
                <w:i/>
                <w:iCs/>
              </w:rPr>
              <w:t>€ 100,00</w:t>
            </w:r>
          </w:p>
        </w:tc>
        <w:tc>
          <w:tcPr>
            <w:tcW w:w="2544" w:type="dxa"/>
            <w:gridSpan w:val="3"/>
            <w:vAlign w:val="center"/>
          </w:tcPr>
          <w:p w14:paraId="20A457F1" w14:textId="77777777" w:rsidR="00441C10" w:rsidRPr="00441C10" w:rsidRDefault="00441C10" w:rsidP="00441C10">
            <w:pPr>
              <w:keepNext/>
              <w:jc w:val="center"/>
              <w:rPr>
                <w:i/>
                <w:iCs/>
                <w:snapToGrid w:val="0"/>
              </w:rPr>
            </w:pPr>
            <w:r w:rsidRPr="00441C10">
              <w:rPr>
                <w:i/>
                <w:iCs/>
                <w:noProof/>
              </w:rPr>
              <w:t>€ 121,00</w:t>
            </w:r>
          </w:p>
        </w:tc>
      </w:tr>
      <w:tr w:rsidR="00441C10" w:rsidRPr="00441C10" w14:paraId="531E0311"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1DECE259" w14:textId="77777777" w:rsidR="00441C10" w:rsidRPr="00441C10" w:rsidRDefault="00441C10" w:rsidP="00441C10">
            <w:pPr>
              <w:keepNext/>
              <w:rPr>
                <w:i/>
                <w:iCs/>
                <w:snapToGrid w:val="0"/>
                <w:lang w:val="nl-NL"/>
              </w:rPr>
            </w:pPr>
            <w:r w:rsidRPr="00441C10">
              <w:rPr>
                <w:i/>
                <w:iCs/>
                <w:lang w:val="nl-NL"/>
              </w:rPr>
              <w:t>Levering en plaatsing van een batterij</w:t>
            </w:r>
          </w:p>
        </w:tc>
        <w:tc>
          <w:tcPr>
            <w:tcW w:w="1276" w:type="dxa"/>
            <w:gridSpan w:val="2"/>
            <w:vAlign w:val="center"/>
          </w:tcPr>
          <w:p w14:paraId="23B43A23"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54272755" w14:textId="77777777" w:rsidR="00441C10" w:rsidRPr="00441C10" w:rsidRDefault="00441C10" w:rsidP="00441C10">
            <w:pPr>
              <w:keepNext/>
              <w:jc w:val="center"/>
              <w:rPr>
                <w:i/>
                <w:iCs/>
              </w:rPr>
            </w:pPr>
            <w:r w:rsidRPr="00441C10">
              <w:rPr>
                <w:i/>
                <w:iCs/>
              </w:rPr>
              <w:t>€ 665,25</w:t>
            </w:r>
          </w:p>
        </w:tc>
        <w:tc>
          <w:tcPr>
            <w:tcW w:w="2544" w:type="dxa"/>
            <w:gridSpan w:val="3"/>
            <w:vAlign w:val="center"/>
          </w:tcPr>
          <w:p w14:paraId="7D1CC0D1" w14:textId="77777777" w:rsidR="00441C10" w:rsidRPr="00441C10" w:rsidRDefault="00441C10" w:rsidP="00441C10">
            <w:pPr>
              <w:keepNext/>
              <w:jc w:val="center"/>
              <w:rPr>
                <w:i/>
                <w:iCs/>
                <w:snapToGrid w:val="0"/>
              </w:rPr>
            </w:pPr>
            <w:r w:rsidRPr="00441C10">
              <w:rPr>
                <w:i/>
                <w:iCs/>
                <w:noProof/>
              </w:rPr>
              <w:t>€ 804,95</w:t>
            </w:r>
          </w:p>
        </w:tc>
      </w:tr>
      <w:tr w:rsidR="00441C10" w:rsidRPr="00441C10" w14:paraId="4DE82019"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416887CE" w14:textId="77777777" w:rsidR="00441C10" w:rsidRPr="00441C10" w:rsidRDefault="00441C10" w:rsidP="00441C10">
            <w:pPr>
              <w:keepNext/>
              <w:rPr>
                <w:i/>
                <w:iCs/>
                <w:snapToGrid w:val="0"/>
                <w:lang w:val="nl-NL"/>
              </w:rPr>
            </w:pPr>
            <w:r w:rsidRPr="00441C10">
              <w:rPr>
                <w:i/>
                <w:iCs/>
                <w:lang w:val="nl-NL"/>
              </w:rPr>
              <w:t>Levering en plaatsing van getinte raamfolie achteraan (65%) en vooraan (95%)</w:t>
            </w:r>
          </w:p>
        </w:tc>
        <w:tc>
          <w:tcPr>
            <w:tcW w:w="1276" w:type="dxa"/>
            <w:gridSpan w:val="2"/>
            <w:vAlign w:val="center"/>
          </w:tcPr>
          <w:p w14:paraId="622EC180"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36C23945" w14:textId="77777777" w:rsidR="00441C10" w:rsidRPr="00441C10" w:rsidRDefault="00441C10" w:rsidP="00441C10">
            <w:pPr>
              <w:keepNext/>
              <w:jc w:val="center"/>
              <w:rPr>
                <w:i/>
                <w:iCs/>
              </w:rPr>
            </w:pPr>
            <w:r w:rsidRPr="00441C10">
              <w:rPr>
                <w:i/>
                <w:iCs/>
              </w:rPr>
              <w:t>€ 221,01</w:t>
            </w:r>
          </w:p>
        </w:tc>
        <w:tc>
          <w:tcPr>
            <w:tcW w:w="2544" w:type="dxa"/>
            <w:gridSpan w:val="3"/>
            <w:vAlign w:val="center"/>
          </w:tcPr>
          <w:p w14:paraId="541BE9E0" w14:textId="77777777" w:rsidR="00441C10" w:rsidRPr="00441C10" w:rsidRDefault="00441C10" w:rsidP="00441C10">
            <w:pPr>
              <w:keepNext/>
              <w:jc w:val="center"/>
              <w:rPr>
                <w:i/>
                <w:iCs/>
                <w:snapToGrid w:val="0"/>
              </w:rPr>
            </w:pPr>
            <w:r w:rsidRPr="00441C10">
              <w:rPr>
                <w:i/>
                <w:iCs/>
                <w:noProof/>
              </w:rPr>
              <w:t>€ 267,42</w:t>
            </w:r>
          </w:p>
        </w:tc>
      </w:tr>
      <w:tr w:rsidR="00441C10" w:rsidRPr="00441C10" w14:paraId="5A2CC416"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5D24443C" w14:textId="77777777" w:rsidR="00441C10" w:rsidRPr="00441C10" w:rsidRDefault="00441C10" w:rsidP="00441C10">
            <w:pPr>
              <w:keepNext/>
              <w:rPr>
                <w:i/>
                <w:iCs/>
                <w:snapToGrid w:val="0"/>
                <w:lang w:val="nl-NL"/>
              </w:rPr>
            </w:pPr>
            <w:r w:rsidRPr="00441C10">
              <w:rPr>
                <w:i/>
                <w:iCs/>
                <w:lang w:val="nl-NL"/>
              </w:rPr>
              <w:t>Leveren en plaatsen van blauwe lichten - discrete montage (inbouw) op grille</w:t>
            </w:r>
          </w:p>
        </w:tc>
        <w:tc>
          <w:tcPr>
            <w:tcW w:w="1276" w:type="dxa"/>
            <w:gridSpan w:val="2"/>
            <w:vAlign w:val="center"/>
          </w:tcPr>
          <w:p w14:paraId="535A93E1"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54E7EFA9" w14:textId="77777777" w:rsidR="00441C10" w:rsidRPr="00441C10" w:rsidRDefault="00441C10" w:rsidP="00441C10">
            <w:pPr>
              <w:keepNext/>
              <w:jc w:val="center"/>
              <w:rPr>
                <w:i/>
                <w:iCs/>
              </w:rPr>
            </w:pPr>
            <w:r w:rsidRPr="00441C10">
              <w:rPr>
                <w:i/>
                <w:iCs/>
              </w:rPr>
              <w:t>€ 456,00</w:t>
            </w:r>
          </w:p>
        </w:tc>
        <w:tc>
          <w:tcPr>
            <w:tcW w:w="2544" w:type="dxa"/>
            <w:gridSpan w:val="3"/>
            <w:vAlign w:val="center"/>
          </w:tcPr>
          <w:p w14:paraId="60E206D3" w14:textId="77777777" w:rsidR="00441C10" w:rsidRPr="00441C10" w:rsidRDefault="00441C10" w:rsidP="00441C10">
            <w:pPr>
              <w:keepNext/>
              <w:jc w:val="center"/>
              <w:rPr>
                <w:i/>
                <w:iCs/>
                <w:snapToGrid w:val="0"/>
              </w:rPr>
            </w:pPr>
            <w:r w:rsidRPr="00441C10">
              <w:rPr>
                <w:i/>
                <w:iCs/>
                <w:noProof/>
              </w:rPr>
              <w:t>€ 551,76</w:t>
            </w:r>
          </w:p>
        </w:tc>
      </w:tr>
      <w:tr w:rsidR="00441C10" w:rsidRPr="00441C10" w14:paraId="03D65400"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026B6E5E" w14:textId="77777777" w:rsidR="00441C10" w:rsidRPr="00441C10" w:rsidRDefault="00441C10" w:rsidP="00441C10">
            <w:pPr>
              <w:keepNext/>
              <w:rPr>
                <w:i/>
                <w:iCs/>
                <w:snapToGrid w:val="0"/>
                <w:lang w:val="nl-NL"/>
              </w:rPr>
            </w:pPr>
            <w:r w:rsidRPr="00441C10">
              <w:rPr>
                <w:i/>
                <w:iCs/>
                <w:lang w:val="nl-NL"/>
              </w:rPr>
              <w:t xml:space="preserve">Levering en plaatsing van 2 </w:t>
            </w:r>
            <w:proofErr w:type="spellStart"/>
            <w:r w:rsidRPr="00441C10">
              <w:rPr>
                <w:i/>
                <w:iCs/>
                <w:lang w:val="nl-NL"/>
              </w:rPr>
              <w:t>cornerled</w:t>
            </w:r>
            <w:proofErr w:type="spellEnd"/>
            <w:r w:rsidRPr="00441C10">
              <w:rPr>
                <w:i/>
                <w:iCs/>
                <w:lang w:val="nl-NL"/>
              </w:rPr>
              <w:t xml:space="preserve"> - blauw - in de lichten</w:t>
            </w:r>
          </w:p>
        </w:tc>
        <w:tc>
          <w:tcPr>
            <w:tcW w:w="1276" w:type="dxa"/>
            <w:gridSpan w:val="2"/>
            <w:vAlign w:val="center"/>
          </w:tcPr>
          <w:p w14:paraId="6E75AE9D"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33B8AC28" w14:textId="77777777" w:rsidR="00441C10" w:rsidRPr="00441C10" w:rsidRDefault="00441C10" w:rsidP="00441C10">
            <w:pPr>
              <w:keepNext/>
              <w:jc w:val="center"/>
              <w:rPr>
                <w:i/>
                <w:iCs/>
              </w:rPr>
            </w:pPr>
            <w:r w:rsidRPr="00441C10">
              <w:rPr>
                <w:i/>
                <w:iCs/>
              </w:rPr>
              <w:t>€ 585,00</w:t>
            </w:r>
          </w:p>
        </w:tc>
        <w:tc>
          <w:tcPr>
            <w:tcW w:w="2544" w:type="dxa"/>
            <w:gridSpan w:val="3"/>
            <w:vAlign w:val="center"/>
          </w:tcPr>
          <w:p w14:paraId="4EB15352" w14:textId="77777777" w:rsidR="00441C10" w:rsidRPr="00441C10" w:rsidRDefault="00441C10" w:rsidP="00441C10">
            <w:pPr>
              <w:keepNext/>
              <w:jc w:val="center"/>
              <w:rPr>
                <w:i/>
                <w:iCs/>
                <w:snapToGrid w:val="0"/>
              </w:rPr>
            </w:pPr>
            <w:r w:rsidRPr="00441C10">
              <w:rPr>
                <w:i/>
                <w:iCs/>
                <w:noProof/>
              </w:rPr>
              <w:t>€ 707,85</w:t>
            </w:r>
          </w:p>
        </w:tc>
      </w:tr>
      <w:tr w:rsidR="00441C10" w:rsidRPr="00441C10" w14:paraId="3DE9F35C" w14:textId="77777777" w:rsidTr="00441C10">
        <w:tblPrEx>
          <w:tblBorders>
            <w:insideH w:val="single" w:sz="4" w:space="0" w:color="auto"/>
            <w:insideV w:val="single" w:sz="4" w:space="0" w:color="auto"/>
          </w:tblBorders>
        </w:tblPrEx>
        <w:trPr>
          <w:gridAfter w:val="2"/>
          <w:wAfter w:w="170" w:type="dxa"/>
          <w:trHeight w:val="512"/>
        </w:trPr>
        <w:tc>
          <w:tcPr>
            <w:tcW w:w="4850" w:type="dxa"/>
            <w:vAlign w:val="center"/>
          </w:tcPr>
          <w:p w14:paraId="506123FE" w14:textId="77777777" w:rsidR="00441C10" w:rsidRPr="00441C10" w:rsidRDefault="00441C10" w:rsidP="00441C10">
            <w:pPr>
              <w:keepNext/>
              <w:rPr>
                <w:i/>
                <w:iCs/>
                <w:snapToGrid w:val="0"/>
                <w:lang w:val="nl-NL"/>
              </w:rPr>
            </w:pPr>
            <w:r w:rsidRPr="00441C10">
              <w:rPr>
                <w:i/>
                <w:iCs/>
                <w:lang w:val="nl-NL"/>
              </w:rPr>
              <w:t xml:space="preserve">Levering en plaatsing van 2 </w:t>
            </w:r>
            <w:proofErr w:type="spellStart"/>
            <w:r w:rsidRPr="00441C10">
              <w:rPr>
                <w:i/>
                <w:iCs/>
                <w:lang w:val="nl-NL"/>
              </w:rPr>
              <w:t>cornerled</w:t>
            </w:r>
            <w:proofErr w:type="spellEnd"/>
            <w:r w:rsidRPr="00441C10">
              <w:rPr>
                <w:i/>
                <w:iCs/>
                <w:lang w:val="nl-NL"/>
              </w:rPr>
              <w:t xml:space="preserve"> - blauw - in de lichten (achteraan)</w:t>
            </w:r>
          </w:p>
        </w:tc>
        <w:tc>
          <w:tcPr>
            <w:tcW w:w="1276" w:type="dxa"/>
            <w:gridSpan w:val="2"/>
            <w:vAlign w:val="center"/>
          </w:tcPr>
          <w:p w14:paraId="39AEB69E" w14:textId="77777777" w:rsidR="00441C10" w:rsidRPr="00441C10" w:rsidRDefault="00441C10" w:rsidP="00441C10">
            <w:pPr>
              <w:keepNext/>
              <w:jc w:val="center"/>
              <w:rPr>
                <w:i/>
                <w:iCs/>
                <w:snapToGrid w:val="0"/>
              </w:rPr>
            </w:pPr>
            <w:r w:rsidRPr="00441C10">
              <w:rPr>
                <w:i/>
                <w:iCs/>
              </w:rPr>
              <w:t>1</w:t>
            </w:r>
          </w:p>
        </w:tc>
        <w:tc>
          <w:tcPr>
            <w:tcW w:w="1134" w:type="dxa"/>
            <w:gridSpan w:val="2"/>
            <w:vAlign w:val="center"/>
          </w:tcPr>
          <w:p w14:paraId="7EA0A216" w14:textId="77777777" w:rsidR="00441C10" w:rsidRPr="00441C10" w:rsidRDefault="00441C10" w:rsidP="00441C10">
            <w:pPr>
              <w:keepNext/>
              <w:jc w:val="center"/>
              <w:rPr>
                <w:i/>
                <w:iCs/>
              </w:rPr>
            </w:pPr>
            <w:r w:rsidRPr="00441C10">
              <w:rPr>
                <w:i/>
                <w:iCs/>
              </w:rPr>
              <w:t>€ 585,00</w:t>
            </w:r>
          </w:p>
        </w:tc>
        <w:tc>
          <w:tcPr>
            <w:tcW w:w="2544" w:type="dxa"/>
            <w:gridSpan w:val="3"/>
            <w:vAlign w:val="center"/>
          </w:tcPr>
          <w:p w14:paraId="73772C43" w14:textId="77777777" w:rsidR="00441C10" w:rsidRPr="00441C10" w:rsidRDefault="00441C10" w:rsidP="00441C10">
            <w:pPr>
              <w:keepNext/>
              <w:jc w:val="center"/>
              <w:rPr>
                <w:i/>
                <w:iCs/>
                <w:snapToGrid w:val="0"/>
              </w:rPr>
            </w:pPr>
            <w:r w:rsidRPr="00441C10">
              <w:rPr>
                <w:i/>
                <w:iCs/>
                <w:noProof/>
              </w:rPr>
              <w:t>€ 707,85</w:t>
            </w:r>
          </w:p>
        </w:tc>
      </w:tr>
      <w:tr w:rsidR="00441C10" w:rsidRPr="00441C10" w14:paraId="69AA0702" w14:textId="77777777" w:rsidTr="00441C10">
        <w:tblPrEx>
          <w:tblBorders>
            <w:insideH w:val="single" w:sz="4" w:space="0" w:color="auto"/>
            <w:insideV w:val="single" w:sz="4" w:space="0" w:color="auto"/>
          </w:tblBorders>
        </w:tblPrEx>
        <w:trPr>
          <w:gridAfter w:val="1"/>
          <w:wAfter w:w="139" w:type="dxa"/>
          <w:trHeight w:val="512"/>
        </w:trPr>
        <w:tc>
          <w:tcPr>
            <w:tcW w:w="4850" w:type="dxa"/>
            <w:vAlign w:val="center"/>
          </w:tcPr>
          <w:p w14:paraId="5329F559" w14:textId="77777777" w:rsidR="00441C10" w:rsidRPr="00441C10" w:rsidRDefault="00441C10" w:rsidP="00441C10">
            <w:pPr>
              <w:keepNext/>
              <w:rPr>
                <w:i/>
                <w:iCs/>
                <w:snapToGrid w:val="0"/>
                <w:lang w:val="nl-NL"/>
              </w:rPr>
            </w:pPr>
            <w:r w:rsidRPr="00441C10">
              <w:rPr>
                <w:i/>
                <w:iCs/>
                <w:lang w:val="nl-NL"/>
              </w:rPr>
              <w:t xml:space="preserve">Levering van een </w:t>
            </w:r>
            <w:proofErr w:type="spellStart"/>
            <w:r w:rsidRPr="00441C10">
              <w:rPr>
                <w:i/>
                <w:iCs/>
                <w:lang w:val="nl-NL"/>
              </w:rPr>
              <w:t>verwijderbaar</w:t>
            </w:r>
            <w:proofErr w:type="spellEnd"/>
            <w:r w:rsidRPr="00441C10">
              <w:rPr>
                <w:i/>
                <w:iCs/>
                <w:lang w:val="nl-NL"/>
              </w:rPr>
              <w:t xml:space="preserve"> blauw licht voor vooruit</w:t>
            </w:r>
          </w:p>
        </w:tc>
        <w:tc>
          <w:tcPr>
            <w:tcW w:w="1276" w:type="dxa"/>
            <w:gridSpan w:val="2"/>
            <w:vAlign w:val="center"/>
          </w:tcPr>
          <w:p w14:paraId="0BB64AE0" w14:textId="77777777" w:rsidR="00441C10" w:rsidRPr="00441C10" w:rsidRDefault="00441C10" w:rsidP="00441C10">
            <w:pPr>
              <w:keepNext/>
              <w:jc w:val="center"/>
              <w:rPr>
                <w:i/>
                <w:iCs/>
                <w:snapToGrid w:val="0"/>
              </w:rPr>
            </w:pPr>
            <w:r w:rsidRPr="00441C10">
              <w:rPr>
                <w:i/>
                <w:iCs/>
              </w:rPr>
              <w:t>1</w:t>
            </w:r>
          </w:p>
        </w:tc>
        <w:tc>
          <w:tcPr>
            <w:tcW w:w="1092" w:type="dxa"/>
            <w:vAlign w:val="center"/>
          </w:tcPr>
          <w:p w14:paraId="6B632A4C" w14:textId="77777777" w:rsidR="00441C10" w:rsidRPr="00441C10" w:rsidRDefault="00441C10" w:rsidP="00441C10">
            <w:pPr>
              <w:keepNext/>
              <w:jc w:val="center"/>
              <w:rPr>
                <w:i/>
                <w:iCs/>
              </w:rPr>
            </w:pPr>
            <w:r w:rsidRPr="00441C10">
              <w:rPr>
                <w:i/>
                <w:iCs/>
              </w:rPr>
              <w:t>€ 378,27</w:t>
            </w:r>
          </w:p>
        </w:tc>
        <w:tc>
          <w:tcPr>
            <w:tcW w:w="2617" w:type="dxa"/>
            <w:gridSpan w:val="5"/>
            <w:vAlign w:val="center"/>
          </w:tcPr>
          <w:p w14:paraId="565A84EB" w14:textId="77777777" w:rsidR="00441C10" w:rsidRPr="00441C10" w:rsidRDefault="00441C10" w:rsidP="00441C10">
            <w:pPr>
              <w:keepNext/>
              <w:jc w:val="center"/>
              <w:rPr>
                <w:i/>
                <w:iCs/>
                <w:snapToGrid w:val="0"/>
              </w:rPr>
            </w:pPr>
            <w:r w:rsidRPr="00441C10">
              <w:rPr>
                <w:i/>
                <w:iCs/>
                <w:noProof/>
              </w:rPr>
              <w:t>€ 457,71</w:t>
            </w:r>
          </w:p>
        </w:tc>
      </w:tr>
      <w:tr w:rsidR="00441C10" w:rsidRPr="00441C10" w14:paraId="15E0B5C1" w14:textId="77777777" w:rsidTr="00441C10">
        <w:tblPrEx>
          <w:tblBorders>
            <w:insideH w:val="single" w:sz="4" w:space="0" w:color="auto"/>
            <w:insideV w:val="single" w:sz="4" w:space="0" w:color="auto"/>
          </w:tblBorders>
        </w:tblPrEx>
        <w:trPr>
          <w:gridAfter w:val="1"/>
          <w:wAfter w:w="139" w:type="dxa"/>
          <w:trHeight w:val="512"/>
        </w:trPr>
        <w:tc>
          <w:tcPr>
            <w:tcW w:w="4850" w:type="dxa"/>
            <w:vAlign w:val="center"/>
          </w:tcPr>
          <w:p w14:paraId="3ADBB730" w14:textId="77777777" w:rsidR="00441C10" w:rsidRPr="00441C10" w:rsidRDefault="00441C10" w:rsidP="00441C10">
            <w:pPr>
              <w:keepNext/>
              <w:rPr>
                <w:i/>
                <w:iCs/>
                <w:snapToGrid w:val="0"/>
                <w:lang w:val="nl-NL"/>
              </w:rPr>
            </w:pPr>
            <w:r w:rsidRPr="00441C10">
              <w:rPr>
                <w:i/>
                <w:iCs/>
                <w:lang w:val="nl-NL"/>
              </w:rPr>
              <w:t>Levering van een blauw licht met ingebouwd batterij</w:t>
            </w:r>
          </w:p>
        </w:tc>
        <w:tc>
          <w:tcPr>
            <w:tcW w:w="1276" w:type="dxa"/>
            <w:gridSpan w:val="2"/>
            <w:vAlign w:val="center"/>
          </w:tcPr>
          <w:p w14:paraId="1A0F6FA7" w14:textId="77777777" w:rsidR="00441C10" w:rsidRPr="00441C10" w:rsidRDefault="00441C10" w:rsidP="00441C10">
            <w:pPr>
              <w:keepNext/>
              <w:jc w:val="center"/>
              <w:rPr>
                <w:i/>
                <w:iCs/>
                <w:snapToGrid w:val="0"/>
              </w:rPr>
            </w:pPr>
            <w:r w:rsidRPr="00441C10">
              <w:rPr>
                <w:i/>
                <w:iCs/>
              </w:rPr>
              <w:t>1</w:t>
            </w:r>
          </w:p>
        </w:tc>
        <w:tc>
          <w:tcPr>
            <w:tcW w:w="1092" w:type="dxa"/>
            <w:vAlign w:val="center"/>
          </w:tcPr>
          <w:p w14:paraId="5D3B0A85" w14:textId="77777777" w:rsidR="00441C10" w:rsidRPr="00441C10" w:rsidRDefault="00441C10" w:rsidP="00441C10">
            <w:pPr>
              <w:keepNext/>
              <w:jc w:val="center"/>
              <w:rPr>
                <w:i/>
                <w:iCs/>
              </w:rPr>
            </w:pPr>
            <w:r w:rsidRPr="00441C10">
              <w:rPr>
                <w:i/>
                <w:iCs/>
              </w:rPr>
              <w:t>€ 440,00</w:t>
            </w:r>
          </w:p>
        </w:tc>
        <w:tc>
          <w:tcPr>
            <w:tcW w:w="2617" w:type="dxa"/>
            <w:gridSpan w:val="5"/>
            <w:vAlign w:val="center"/>
          </w:tcPr>
          <w:p w14:paraId="3D0F7AA4" w14:textId="77777777" w:rsidR="00441C10" w:rsidRPr="00441C10" w:rsidRDefault="00441C10" w:rsidP="00441C10">
            <w:pPr>
              <w:keepNext/>
              <w:jc w:val="center"/>
              <w:rPr>
                <w:i/>
                <w:iCs/>
                <w:snapToGrid w:val="0"/>
              </w:rPr>
            </w:pPr>
            <w:r w:rsidRPr="00441C10">
              <w:rPr>
                <w:i/>
                <w:iCs/>
                <w:noProof/>
              </w:rPr>
              <w:t>€ 532,40</w:t>
            </w:r>
          </w:p>
        </w:tc>
      </w:tr>
      <w:tr w:rsidR="00441C10" w:rsidRPr="00441C10" w14:paraId="75320848" w14:textId="77777777" w:rsidTr="00441C10">
        <w:tblPrEx>
          <w:tblBorders>
            <w:insideH w:val="single" w:sz="4" w:space="0" w:color="auto"/>
            <w:insideV w:val="single" w:sz="4" w:space="0" w:color="auto"/>
          </w:tblBorders>
        </w:tblPrEx>
        <w:trPr>
          <w:gridAfter w:val="1"/>
          <w:wAfter w:w="139" w:type="dxa"/>
          <w:trHeight w:val="512"/>
        </w:trPr>
        <w:tc>
          <w:tcPr>
            <w:tcW w:w="4850" w:type="dxa"/>
            <w:vAlign w:val="center"/>
          </w:tcPr>
          <w:p w14:paraId="68A96E39" w14:textId="77777777" w:rsidR="00441C10" w:rsidRPr="00441C10" w:rsidRDefault="00441C10" w:rsidP="00441C10">
            <w:pPr>
              <w:keepNext/>
              <w:rPr>
                <w:i/>
                <w:iCs/>
                <w:snapToGrid w:val="0"/>
                <w:lang w:val="en-US"/>
              </w:rPr>
            </w:pPr>
            <w:proofErr w:type="spellStart"/>
            <w:r w:rsidRPr="00441C10">
              <w:rPr>
                <w:i/>
                <w:iCs/>
                <w:lang w:val="en-US"/>
              </w:rPr>
              <w:lastRenderedPageBreak/>
              <w:t>Plaatsing</w:t>
            </w:r>
            <w:proofErr w:type="spellEnd"/>
            <w:r w:rsidRPr="00441C10">
              <w:rPr>
                <w:i/>
                <w:iCs/>
                <w:lang w:val="en-US"/>
              </w:rPr>
              <w:t xml:space="preserve"> track and trace </w:t>
            </w:r>
            <w:proofErr w:type="spellStart"/>
            <w:r w:rsidRPr="00441C10">
              <w:rPr>
                <w:i/>
                <w:iCs/>
                <w:lang w:val="en-US"/>
              </w:rPr>
              <w:t>en</w:t>
            </w:r>
            <w:proofErr w:type="spellEnd"/>
            <w:r w:rsidRPr="00441C10">
              <w:rPr>
                <w:i/>
                <w:iCs/>
                <w:lang w:val="en-US"/>
              </w:rPr>
              <w:t xml:space="preserve"> docking fleet complete</w:t>
            </w:r>
          </w:p>
        </w:tc>
        <w:tc>
          <w:tcPr>
            <w:tcW w:w="1276" w:type="dxa"/>
            <w:gridSpan w:val="2"/>
            <w:vAlign w:val="center"/>
          </w:tcPr>
          <w:p w14:paraId="46F67AFD" w14:textId="77777777" w:rsidR="00441C10" w:rsidRPr="00441C10" w:rsidRDefault="00441C10" w:rsidP="00441C10">
            <w:pPr>
              <w:keepNext/>
              <w:jc w:val="center"/>
              <w:rPr>
                <w:i/>
                <w:iCs/>
                <w:snapToGrid w:val="0"/>
              </w:rPr>
            </w:pPr>
            <w:r w:rsidRPr="00441C10">
              <w:rPr>
                <w:i/>
                <w:iCs/>
              </w:rPr>
              <w:t>1</w:t>
            </w:r>
          </w:p>
        </w:tc>
        <w:tc>
          <w:tcPr>
            <w:tcW w:w="1092" w:type="dxa"/>
            <w:vAlign w:val="center"/>
          </w:tcPr>
          <w:p w14:paraId="78D92688" w14:textId="77777777" w:rsidR="00441C10" w:rsidRPr="00441C10" w:rsidRDefault="00441C10" w:rsidP="00441C10">
            <w:pPr>
              <w:keepNext/>
              <w:jc w:val="center"/>
              <w:rPr>
                <w:i/>
                <w:iCs/>
              </w:rPr>
            </w:pPr>
            <w:r w:rsidRPr="00441C10">
              <w:rPr>
                <w:i/>
                <w:iCs/>
              </w:rPr>
              <w:t>€ 341,33</w:t>
            </w:r>
          </w:p>
        </w:tc>
        <w:tc>
          <w:tcPr>
            <w:tcW w:w="2617" w:type="dxa"/>
            <w:gridSpan w:val="5"/>
            <w:vAlign w:val="center"/>
          </w:tcPr>
          <w:p w14:paraId="3DA81B74" w14:textId="77777777" w:rsidR="00441C10" w:rsidRPr="00441C10" w:rsidRDefault="00441C10" w:rsidP="00441C10">
            <w:pPr>
              <w:keepNext/>
              <w:jc w:val="center"/>
              <w:rPr>
                <w:i/>
                <w:iCs/>
                <w:snapToGrid w:val="0"/>
              </w:rPr>
            </w:pPr>
            <w:r w:rsidRPr="00441C10">
              <w:rPr>
                <w:i/>
                <w:iCs/>
                <w:noProof/>
              </w:rPr>
              <w:t>€ 413,01</w:t>
            </w:r>
          </w:p>
        </w:tc>
      </w:tr>
      <w:tr w:rsidR="00441C10" w:rsidRPr="00441C10" w14:paraId="12E702F3" w14:textId="77777777" w:rsidTr="00441C10">
        <w:trPr>
          <w:trHeight w:val="215"/>
        </w:trPr>
        <w:tc>
          <w:tcPr>
            <w:tcW w:w="9974" w:type="dxa"/>
            <w:gridSpan w:val="10"/>
            <w:vAlign w:val="center"/>
          </w:tcPr>
          <w:p w14:paraId="62989708" w14:textId="77777777" w:rsidR="00441C10" w:rsidRPr="00441C10" w:rsidRDefault="00441C10" w:rsidP="00441C10">
            <w:pPr>
              <w:keepNext/>
              <w:jc w:val="center"/>
              <w:rPr>
                <w:i/>
                <w:iCs/>
                <w:lang w:val="en-US"/>
              </w:rPr>
            </w:pPr>
            <w:r w:rsidRPr="00441C10">
              <w:rPr>
                <w:i/>
                <w:iCs/>
                <w:lang w:val="en-US"/>
              </w:rPr>
              <w:t>VW Passat Variant</w:t>
            </w:r>
          </w:p>
        </w:tc>
      </w:tr>
      <w:tr w:rsidR="00441C10" w:rsidRPr="00441C10" w14:paraId="1B23A3DF" w14:textId="77777777" w:rsidTr="00441C10">
        <w:trPr>
          <w:trHeight w:val="215"/>
        </w:trPr>
        <w:tc>
          <w:tcPr>
            <w:tcW w:w="4992" w:type="dxa"/>
            <w:gridSpan w:val="2"/>
            <w:tcBorders>
              <w:right w:val="single" w:sz="4" w:space="0" w:color="auto"/>
            </w:tcBorders>
            <w:vAlign w:val="center"/>
          </w:tcPr>
          <w:p w14:paraId="4368CD1D" w14:textId="77777777" w:rsidR="00441C10" w:rsidRPr="00441C10" w:rsidRDefault="00441C10" w:rsidP="00441C10">
            <w:pPr>
              <w:keepNext/>
              <w:jc w:val="center"/>
              <w:rPr>
                <w:i/>
                <w:iCs/>
                <w:snapToGrid w:val="0"/>
              </w:rPr>
            </w:pPr>
            <w:r w:rsidRPr="00441C10">
              <w:rPr>
                <w:i/>
                <w:iCs/>
                <w:noProof/>
                <w:lang w:val="nl-BE"/>
              </w:rPr>
              <w:t>LEVERINGEN</w:t>
            </w:r>
          </w:p>
        </w:tc>
        <w:tc>
          <w:tcPr>
            <w:tcW w:w="1134" w:type="dxa"/>
            <w:tcBorders>
              <w:top w:val="single" w:sz="4" w:space="0" w:color="auto"/>
              <w:left w:val="single" w:sz="4" w:space="0" w:color="auto"/>
              <w:bottom w:val="single" w:sz="4" w:space="0" w:color="auto"/>
              <w:right w:val="single" w:sz="4" w:space="0" w:color="auto"/>
            </w:tcBorders>
            <w:vAlign w:val="center"/>
          </w:tcPr>
          <w:p w14:paraId="2691AB27" w14:textId="77777777" w:rsidR="00441C10" w:rsidRPr="00441C10" w:rsidRDefault="00441C10" w:rsidP="00441C10">
            <w:pPr>
              <w:keepNext/>
              <w:jc w:val="center"/>
              <w:rPr>
                <w:i/>
                <w:iCs/>
                <w:snapToGrid w:val="0"/>
              </w:rPr>
            </w:pPr>
            <w:proofErr w:type="spellStart"/>
            <w:r w:rsidRPr="00441C10">
              <w:rPr>
                <w:i/>
                <w:iCs/>
                <w:snapToGrid w:val="0"/>
              </w:rPr>
              <w:t>Hoeveelheid</w:t>
            </w:r>
            <w:proofErr w:type="spellEnd"/>
          </w:p>
        </w:tc>
        <w:tc>
          <w:tcPr>
            <w:tcW w:w="1180" w:type="dxa"/>
            <w:gridSpan w:val="3"/>
            <w:tcBorders>
              <w:left w:val="single" w:sz="4" w:space="0" w:color="auto"/>
              <w:right w:val="single" w:sz="4" w:space="0" w:color="auto"/>
            </w:tcBorders>
            <w:vAlign w:val="center"/>
          </w:tcPr>
          <w:p w14:paraId="3D5FB3EF" w14:textId="77777777" w:rsidR="00441C10" w:rsidRPr="00441C10" w:rsidRDefault="00441C10" w:rsidP="00441C10">
            <w:pPr>
              <w:keepNext/>
              <w:jc w:val="center"/>
              <w:rPr>
                <w:i/>
                <w:iCs/>
                <w:snapToGrid w:val="0"/>
              </w:rPr>
            </w:pPr>
            <w:r w:rsidRPr="00441C10">
              <w:rPr>
                <w:i/>
                <w:iCs/>
                <w:snapToGrid w:val="0"/>
              </w:rPr>
              <w:t>EHP</w:t>
            </w:r>
          </w:p>
        </w:tc>
        <w:tc>
          <w:tcPr>
            <w:tcW w:w="2668" w:type="dxa"/>
            <w:gridSpan w:val="4"/>
            <w:tcBorders>
              <w:left w:val="single" w:sz="4" w:space="0" w:color="auto"/>
            </w:tcBorders>
            <w:vAlign w:val="center"/>
          </w:tcPr>
          <w:p w14:paraId="1B86BD94" w14:textId="77777777" w:rsidR="00441C10" w:rsidRPr="00441C10" w:rsidRDefault="00441C10" w:rsidP="00441C10">
            <w:pPr>
              <w:keepNext/>
              <w:jc w:val="center"/>
              <w:rPr>
                <w:i/>
                <w:iCs/>
                <w:snapToGrid w:val="0"/>
              </w:rPr>
            </w:pPr>
            <w:proofErr w:type="spellStart"/>
            <w:r w:rsidRPr="00441C10">
              <w:rPr>
                <w:i/>
                <w:iCs/>
                <w:snapToGrid w:val="0"/>
              </w:rPr>
              <w:t>Totaalprijs</w:t>
            </w:r>
            <w:proofErr w:type="spellEnd"/>
            <w:r w:rsidRPr="00441C10">
              <w:rPr>
                <w:i/>
                <w:iCs/>
                <w:snapToGrid w:val="0"/>
              </w:rPr>
              <w:t xml:space="preserve"> BTW </w:t>
            </w:r>
            <w:proofErr w:type="spellStart"/>
            <w:r w:rsidRPr="00441C10">
              <w:rPr>
                <w:i/>
                <w:iCs/>
                <w:snapToGrid w:val="0"/>
              </w:rPr>
              <w:t>inbegrepen</w:t>
            </w:r>
            <w:proofErr w:type="spellEnd"/>
            <w:r w:rsidRPr="00441C10">
              <w:rPr>
                <w:i/>
                <w:iCs/>
                <w:snapToGrid w:val="0"/>
              </w:rPr>
              <w:t xml:space="preserve"> </w:t>
            </w:r>
          </w:p>
        </w:tc>
      </w:tr>
      <w:tr w:rsidR="00441C10" w:rsidRPr="00441C10" w14:paraId="0389DA69" w14:textId="77777777" w:rsidTr="00441C10">
        <w:tblPrEx>
          <w:tblBorders>
            <w:insideH w:val="single" w:sz="4" w:space="0" w:color="auto"/>
            <w:insideV w:val="single" w:sz="4" w:space="0" w:color="auto"/>
          </w:tblBorders>
        </w:tblPrEx>
        <w:trPr>
          <w:trHeight w:val="477"/>
        </w:trPr>
        <w:tc>
          <w:tcPr>
            <w:tcW w:w="4992" w:type="dxa"/>
            <w:gridSpan w:val="2"/>
            <w:vAlign w:val="center"/>
          </w:tcPr>
          <w:p w14:paraId="415251F7" w14:textId="77777777" w:rsidR="00441C10" w:rsidRPr="00441C10" w:rsidRDefault="00441C10" w:rsidP="00441C10">
            <w:pPr>
              <w:keepNext/>
              <w:rPr>
                <w:i/>
                <w:iCs/>
                <w:snapToGrid w:val="0"/>
                <w:lang w:val="nl-NL"/>
              </w:rPr>
            </w:pPr>
            <w:r w:rsidRPr="00441C10">
              <w:rPr>
                <w:i/>
                <w:iCs/>
                <w:lang w:val="nl-NL"/>
              </w:rPr>
              <w:t xml:space="preserve">VW </w:t>
            </w:r>
            <w:proofErr w:type="spellStart"/>
            <w:r w:rsidRPr="00441C10">
              <w:rPr>
                <w:i/>
                <w:iCs/>
                <w:lang w:val="nl-NL"/>
              </w:rPr>
              <w:t>Passat</w:t>
            </w:r>
            <w:proofErr w:type="spellEnd"/>
            <w:r w:rsidRPr="00441C10">
              <w:rPr>
                <w:i/>
                <w:iCs/>
                <w:lang w:val="nl-NL"/>
              </w:rPr>
              <w:t xml:space="preserve"> Variant 150 pk benzine</w:t>
            </w:r>
          </w:p>
        </w:tc>
        <w:tc>
          <w:tcPr>
            <w:tcW w:w="1134" w:type="dxa"/>
            <w:vAlign w:val="center"/>
          </w:tcPr>
          <w:p w14:paraId="0E1F542A"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62EC8428" w14:textId="77777777" w:rsidR="00441C10" w:rsidRPr="00441C10" w:rsidRDefault="00441C10" w:rsidP="00441C10">
            <w:pPr>
              <w:keepNext/>
              <w:jc w:val="center"/>
              <w:rPr>
                <w:i/>
                <w:iCs/>
              </w:rPr>
            </w:pPr>
            <w:r w:rsidRPr="00441C10">
              <w:rPr>
                <w:i/>
                <w:iCs/>
              </w:rPr>
              <w:t>€ 18.834,95</w:t>
            </w:r>
          </w:p>
        </w:tc>
        <w:tc>
          <w:tcPr>
            <w:tcW w:w="2652" w:type="dxa"/>
            <w:gridSpan w:val="3"/>
            <w:vAlign w:val="center"/>
          </w:tcPr>
          <w:p w14:paraId="2696D583" w14:textId="77777777" w:rsidR="00441C10" w:rsidRPr="00441C10" w:rsidRDefault="00441C10" w:rsidP="00441C10">
            <w:pPr>
              <w:keepNext/>
              <w:jc w:val="center"/>
              <w:rPr>
                <w:i/>
                <w:iCs/>
                <w:snapToGrid w:val="0"/>
              </w:rPr>
            </w:pPr>
            <w:r w:rsidRPr="00441C10">
              <w:rPr>
                <w:i/>
                <w:iCs/>
                <w:noProof/>
              </w:rPr>
              <w:t>€ 22.790,29</w:t>
            </w:r>
          </w:p>
        </w:tc>
      </w:tr>
      <w:tr w:rsidR="00441C10" w:rsidRPr="00441C10" w14:paraId="7FD8C05D" w14:textId="77777777" w:rsidTr="00441C10">
        <w:tblPrEx>
          <w:tblBorders>
            <w:insideH w:val="single" w:sz="4" w:space="0" w:color="auto"/>
            <w:insideV w:val="single" w:sz="4" w:space="0" w:color="auto"/>
          </w:tblBorders>
        </w:tblPrEx>
        <w:trPr>
          <w:trHeight w:val="477"/>
        </w:trPr>
        <w:tc>
          <w:tcPr>
            <w:tcW w:w="4992" w:type="dxa"/>
            <w:gridSpan w:val="2"/>
            <w:vAlign w:val="center"/>
          </w:tcPr>
          <w:p w14:paraId="5A8C9D20" w14:textId="77777777" w:rsidR="00441C10" w:rsidRPr="00441C10" w:rsidRDefault="00441C10" w:rsidP="00441C10">
            <w:pPr>
              <w:keepNext/>
              <w:rPr>
                <w:i/>
                <w:iCs/>
                <w:snapToGrid w:val="0"/>
              </w:rPr>
            </w:pPr>
            <w:proofErr w:type="spellStart"/>
            <w:r w:rsidRPr="00441C10">
              <w:rPr>
                <w:i/>
                <w:iCs/>
              </w:rPr>
              <w:t>Metaalkleur</w:t>
            </w:r>
            <w:proofErr w:type="spellEnd"/>
          </w:p>
        </w:tc>
        <w:tc>
          <w:tcPr>
            <w:tcW w:w="1134" w:type="dxa"/>
            <w:vAlign w:val="center"/>
          </w:tcPr>
          <w:p w14:paraId="5F74AA31"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19B20447" w14:textId="77777777" w:rsidR="00441C10" w:rsidRPr="00441C10" w:rsidRDefault="00441C10" w:rsidP="00441C10">
            <w:pPr>
              <w:keepNext/>
              <w:jc w:val="center"/>
              <w:rPr>
                <w:i/>
                <w:iCs/>
              </w:rPr>
            </w:pPr>
            <w:r w:rsidRPr="00441C10">
              <w:rPr>
                <w:i/>
                <w:iCs/>
              </w:rPr>
              <w:t>€ 377,00</w:t>
            </w:r>
          </w:p>
        </w:tc>
        <w:tc>
          <w:tcPr>
            <w:tcW w:w="2652" w:type="dxa"/>
            <w:gridSpan w:val="3"/>
            <w:vAlign w:val="center"/>
          </w:tcPr>
          <w:p w14:paraId="5D5ACF8A" w14:textId="77777777" w:rsidR="00441C10" w:rsidRPr="00441C10" w:rsidRDefault="00441C10" w:rsidP="00441C10">
            <w:pPr>
              <w:keepNext/>
              <w:jc w:val="center"/>
              <w:rPr>
                <w:i/>
                <w:iCs/>
                <w:snapToGrid w:val="0"/>
              </w:rPr>
            </w:pPr>
            <w:r w:rsidRPr="00441C10">
              <w:rPr>
                <w:i/>
                <w:iCs/>
                <w:noProof/>
              </w:rPr>
              <w:t>€ 456,17</w:t>
            </w:r>
          </w:p>
        </w:tc>
      </w:tr>
      <w:tr w:rsidR="00441C10" w:rsidRPr="00441C10" w14:paraId="13E95B32" w14:textId="77777777" w:rsidTr="00441C10">
        <w:tblPrEx>
          <w:tblBorders>
            <w:insideH w:val="single" w:sz="4" w:space="0" w:color="auto"/>
            <w:insideV w:val="single" w:sz="4" w:space="0" w:color="auto"/>
          </w:tblBorders>
        </w:tblPrEx>
        <w:trPr>
          <w:trHeight w:val="477"/>
        </w:trPr>
        <w:tc>
          <w:tcPr>
            <w:tcW w:w="4992" w:type="dxa"/>
            <w:gridSpan w:val="2"/>
            <w:vAlign w:val="center"/>
          </w:tcPr>
          <w:p w14:paraId="3958AAD1" w14:textId="77777777" w:rsidR="00441C10" w:rsidRPr="00441C10" w:rsidRDefault="00441C10" w:rsidP="00441C10">
            <w:pPr>
              <w:keepNext/>
              <w:rPr>
                <w:i/>
                <w:iCs/>
                <w:snapToGrid w:val="0"/>
                <w:lang w:val="nl-NL"/>
              </w:rPr>
            </w:pPr>
            <w:r w:rsidRPr="00441C10">
              <w:rPr>
                <w:i/>
                <w:iCs/>
                <w:lang w:val="nl-NL"/>
              </w:rPr>
              <w:t>Frontale en zijdelingse airbags voor de bestuurder aan de passagier vooraan</w:t>
            </w:r>
          </w:p>
        </w:tc>
        <w:tc>
          <w:tcPr>
            <w:tcW w:w="1134" w:type="dxa"/>
            <w:vAlign w:val="center"/>
          </w:tcPr>
          <w:p w14:paraId="199DF7A8"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5C32B8CD"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20E88956"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1C91FDCA" w14:textId="77777777" w:rsidTr="00441C10">
        <w:tblPrEx>
          <w:tblBorders>
            <w:insideH w:val="single" w:sz="4" w:space="0" w:color="auto"/>
            <w:insideV w:val="single" w:sz="4" w:space="0" w:color="auto"/>
          </w:tblBorders>
        </w:tblPrEx>
        <w:trPr>
          <w:trHeight w:val="477"/>
        </w:trPr>
        <w:tc>
          <w:tcPr>
            <w:tcW w:w="4992" w:type="dxa"/>
            <w:gridSpan w:val="2"/>
            <w:vAlign w:val="center"/>
          </w:tcPr>
          <w:p w14:paraId="7A5C546B" w14:textId="77777777" w:rsidR="00441C10" w:rsidRPr="00441C10" w:rsidRDefault="00441C10" w:rsidP="00441C10">
            <w:pPr>
              <w:keepNext/>
              <w:rPr>
                <w:i/>
                <w:iCs/>
                <w:snapToGrid w:val="0"/>
                <w:lang w:val="en-US"/>
              </w:rPr>
            </w:pPr>
            <w:r w:rsidRPr="00441C10">
              <w:rPr>
                <w:i/>
                <w:iCs/>
                <w:lang w:val="en-US"/>
              </w:rPr>
              <w:t xml:space="preserve">ABS + </w:t>
            </w:r>
            <w:proofErr w:type="spellStart"/>
            <w:r w:rsidRPr="00441C10">
              <w:rPr>
                <w:i/>
                <w:iCs/>
                <w:lang w:val="en-US"/>
              </w:rPr>
              <w:t>stabiliteitscontrole</w:t>
            </w:r>
            <w:proofErr w:type="spellEnd"/>
            <w:r w:rsidRPr="00441C10">
              <w:rPr>
                <w:i/>
                <w:iCs/>
                <w:lang w:val="en-US"/>
              </w:rPr>
              <w:t xml:space="preserve"> </w:t>
            </w:r>
            <w:proofErr w:type="spellStart"/>
            <w:r w:rsidRPr="00441C10">
              <w:rPr>
                <w:i/>
                <w:iCs/>
                <w:lang w:val="en-US"/>
              </w:rPr>
              <w:t>systeem</w:t>
            </w:r>
            <w:proofErr w:type="spellEnd"/>
            <w:r w:rsidRPr="00441C10">
              <w:rPr>
                <w:i/>
                <w:iCs/>
                <w:lang w:val="en-US"/>
              </w:rPr>
              <w:t xml:space="preserve"> (ESP of equivalent)</w:t>
            </w:r>
          </w:p>
        </w:tc>
        <w:tc>
          <w:tcPr>
            <w:tcW w:w="1134" w:type="dxa"/>
            <w:vAlign w:val="center"/>
          </w:tcPr>
          <w:p w14:paraId="431F831C"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2AF594ED"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2A5F1414"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0A617C1D" w14:textId="77777777" w:rsidTr="00441C10">
        <w:tblPrEx>
          <w:tblBorders>
            <w:insideH w:val="single" w:sz="4" w:space="0" w:color="auto"/>
            <w:insideV w:val="single" w:sz="4" w:space="0" w:color="auto"/>
          </w:tblBorders>
        </w:tblPrEx>
        <w:trPr>
          <w:trHeight w:val="477"/>
        </w:trPr>
        <w:tc>
          <w:tcPr>
            <w:tcW w:w="4992" w:type="dxa"/>
            <w:gridSpan w:val="2"/>
            <w:vAlign w:val="center"/>
          </w:tcPr>
          <w:p w14:paraId="27C1DC8A" w14:textId="77777777" w:rsidR="00441C10" w:rsidRPr="00441C10" w:rsidRDefault="00441C10" w:rsidP="00441C10">
            <w:pPr>
              <w:keepNext/>
              <w:rPr>
                <w:i/>
                <w:iCs/>
                <w:snapToGrid w:val="0"/>
              </w:rPr>
            </w:pPr>
            <w:proofErr w:type="spellStart"/>
            <w:r w:rsidRPr="00441C10">
              <w:rPr>
                <w:i/>
                <w:iCs/>
              </w:rPr>
              <w:t>Alarm</w:t>
            </w:r>
            <w:proofErr w:type="spellEnd"/>
            <w:r w:rsidRPr="00441C10">
              <w:rPr>
                <w:i/>
                <w:iCs/>
              </w:rPr>
              <w:t xml:space="preserve"> VV1</w:t>
            </w:r>
          </w:p>
        </w:tc>
        <w:tc>
          <w:tcPr>
            <w:tcW w:w="1134" w:type="dxa"/>
            <w:vAlign w:val="center"/>
          </w:tcPr>
          <w:p w14:paraId="53366FC6"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6A6AF05E"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23944681"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59628758" w14:textId="77777777" w:rsidTr="00441C10">
        <w:tblPrEx>
          <w:tblBorders>
            <w:insideH w:val="single" w:sz="4" w:space="0" w:color="auto"/>
            <w:insideV w:val="single" w:sz="4" w:space="0" w:color="auto"/>
          </w:tblBorders>
        </w:tblPrEx>
        <w:trPr>
          <w:trHeight w:val="477"/>
        </w:trPr>
        <w:tc>
          <w:tcPr>
            <w:tcW w:w="4992" w:type="dxa"/>
            <w:gridSpan w:val="2"/>
            <w:vAlign w:val="center"/>
          </w:tcPr>
          <w:p w14:paraId="58E30F51" w14:textId="77777777" w:rsidR="00441C10" w:rsidRPr="00441C10" w:rsidRDefault="00441C10" w:rsidP="00441C10">
            <w:pPr>
              <w:keepNext/>
              <w:rPr>
                <w:i/>
                <w:iCs/>
                <w:snapToGrid w:val="0"/>
              </w:rPr>
            </w:pPr>
            <w:proofErr w:type="spellStart"/>
            <w:r w:rsidRPr="00441C10">
              <w:rPr>
                <w:i/>
                <w:iCs/>
              </w:rPr>
              <w:t>Elektrisch</w:t>
            </w:r>
            <w:proofErr w:type="spellEnd"/>
            <w:r w:rsidRPr="00441C10">
              <w:rPr>
                <w:i/>
                <w:iCs/>
              </w:rPr>
              <w:t xml:space="preserve"> </w:t>
            </w:r>
            <w:proofErr w:type="spellStart"/>
            <w:r w:rsidRPr="00441C10">
              <w:rPr>
                <w:i/>
                <w:iCs/>
              </w:rPr>
              <w:t>verstelbare</w:t>
            </w:r>
            <w:proofErr w:type="spellEnd"/>
            <w:r w:rsidRPr="00441C10">
              <w:rPr>
                <w:i/>
                <w:iCs/>
              </w:rPr>
              <w:t xml:space="preserve"> en </w:t>
            </w:r>
            <w:proofErr w:type="spellStart"/>
            <w:r w:rsidRPr="00441C10">
              <w:rPr>
                <w:i/>
                <w:iCs/>
              </w:rPr>
              <w:t>verwarmde</w:t>
            </w:r>
            <w:proofErr w:type="spellEnd"/>
            <w:r w:rsidRPr="00441C10">
              <w:rPr>
                <w:i/>
                <w:iCs/>
              </w:rPr>
              <w:t xml:space="preserve"> </w:t>
            </w:r>
            <w:proofErr w:type="spellStart"/>
            <w:r w:rsidRPr="00441C10">
              <w:rPr>
                <w:i/>
                <w:iCs/>
              </w:rPr>
              <w:t>buitenqpiegels</w:t>
            </w:r>
            <w:proofErr w:type="spellEnd"/>
          </w:p>
        </w:tc>
        <w:tc>
          <w:tcPr>
            <w:tcW w:w="1134" w:type="dxa"/>
            <w:vAlign w:val="center"/>
          </w:tcPr>
          <w:p w14:paraId="19CF8BC4"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4A31A2E9"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6D43B423"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67AEE63B" w14:textId="77777777" w:rsidTr="00441C10">
        <w:tblPrEx>
          <w:tblBorders>
            <w:insideH w:val="single" w:sz="4" w:space="0" w:color="auto"/>
            <w:insideV w:val="single" w:sz="4" w:space="0" w:color="auto"/>
          </w:tblBorders>
        </w:tblPrEx>
        <w:trPr>
          <w:trHeight w:val="477"/>
        </w:trPr>
        <w:tc>
          <w:tcPr>
            <w:tcW w:w="4992" w:type="dxa"/>
            <w:gridSpan w:val="2"/>
            <w:vAlign w:val="center"/>
          </w:tcPr>
          <w:p w14:paraId="33EF12B6" w14:textId="77777777" w:rsidR="00441C10" w:rsidRPr="00441C10" w:rsidRDefault="00441C10" w:rsidP="00441C10">
            <w:pPr>
              <w:keepNext/>
              <w:rPr>
                <w:i/>
                <w:iCs/>
                <w:snapToGrid w:val="0"/>
              </w:rPr>
            </w:pPr>
            <w:r w:rsidRPr="00441C10">
              <w:rPr>
                <w:i/>
                <w:iCs/>
              </w:rPr>
              <w:t xml:space="preserve">Centrale </w:t>
            </w:r>
            <w:proofErr w:type="spellStart"/>
            <w:r w:rsidRPr="00441C10">
              <w:rPr>
                <w:i/>
                <w:iCs/>
              </w:rPr>
              <w:t>vergrendeling</w:t>
            </w:r>
            <w:proofErr w:type="spellEnd"/>
            <w:r w:rsidRPr="00441C10">
              <w:rPr>
                <w:i/>
                <w:iCs/>
              </w:rPr>
              <w:t xml:space="preserve"> met 2 </w:t>
            </w:r>
            <w:proofErr w:type="spellStart"/>
            <w:r w:rsidRPr="00441C10">
              <w:rPr>
                <w:i/>
                <w:iCs/>
              </w:rPr>
              <w:t>afstandsbedieningen</w:t>
            </w:r>
            <w:proofErr w:type="spellEnd"/>
          </w:p>
        </w:tc>
        <w:tc>
          <w:tcPr>
            <w:tcW w:w="1134" w:type="dxa"/>
            <w:vAlign w:val="center"/>
          </w:tcPr>
          <w:p w14:paraId="75AD9E7D"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20A62177"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205E960B"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2465C898" w14:textId="77777777" w:rsidTr="00441C10">
        <w:tblPrEx>
          <w:tblBorders>
            <w:insideH w:val="single" w:sz="4" w:space="0" w:color="auto"/>
            <w:insideV w:val="single" w:sz="4" w:space="0" w:color="auto"/>
          </w:tblBorders>
        </w:tblPrEx>
        <w:trPr>
          <w:trHeight w:val="477"/>
        </w:trPr>
        <w:tc>
          <w:tcPr>
            <w:tcW w:w="4992" w:type="dxa"/>
            <w:gridSpan w:val="2"/>
            <w:vAlign w:val="center"/>
          </w:tcPr>
          <w:p w14:paraId="3BC35527" w14:textId="77777777" w:rsidR="00441C10" w:rsidRPr="00441C10" w:rsidRDefault="00441C10" w:rsidP="00441C10">
            <w:pPr>
              <w:keepNext/>
              <w:rPr>
                <w:i/>
                <w:iCs/>
                <w:snapToGrid w:val="0"/>
              </w:rPr>
            </w:pPr>
            <w:r w:rsidRPr="00441C10">
              <w:rPr>
                <w:i/>
                <w:iCs/>
              </w:rPr>
              <w:t xml:space="preserve"> Radio RDS + cd</w:t>
            </w:r>
          </w:p>
        </w:tc>
        <w:tc>
          <w:tcPr>
            <w:tcW w:w="1134" w:type="dxa"/>
            <w:vAlign w:val="center"/>
          </w:tcPr>
          <w:p w14:paraId="4FA68C56"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4362B0E9"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3C29A32D"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61836E90" w14:textId="77777777" w:rsidTr="00441C10">
        <w:tblPrEx>
          <w:tblBorders>
            <w:insideH w:val="single" w:sz="4" w:space="0" w:color="auto"/>
            <w:insideV w:val="single" w:sz="4" w:space="0" w:color="auto"/>
          </w:tblBorders>
        </w:tblPrEx>
        <w:trPr>
          <w:trHeight w:val="477"/>
        </w:trPr>
        <w:tc>
          <w:tcPr>
            <w:tcW w:w="4992" w:type="dxa"/>
            <w:gridSpan w:val="2"/>
            <w:vAlign w:val="center"/>
          </w:tcPr>
          <w:p w14:paraId="6FCD417D" w14:textId="77777777" w:rsidR="00441C10" w:rsidRPr="00441C10" w:rsidRDefault="00441C10" w:rsidP="00441C10">
            <w:pPr>
              <w:keepNext/>
              <w:rPr>
                <w:i/>
                <w:iCs/>
                <w:snapToGrid w:val="0"/>
                <w:lang w:val="nl-NL"/>
              </w:rPr>
            </w:pPr>
            <w:r w:rsidRPr="00441C10">
              <w:rPr>
                <w:i/>
                <w:iCs/>
                <w:lang w:val="nl-NL"/>
              </w:rPr>
              <w:t>Levering van 4 winterbanden op velg</w:t>
            </w:r>
          </w:p>
        </w:tc>
        <w:tc>
          <w:tcPr>
            <w:tcW w:w="1134" w:type="dxa"/>
            <w:vAlign w:val="center"/>
          </w:tcPr>
          <w:p w14:paraId="3056432F"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785C35C4" w14:textId="77777777" w:rsidR="00441C10" w:rsidRPr="00441C10" w:rsidRDefault="00441C10" w:rsidP="00441C10">
            <w:pPr>
              <w:keepNext/>
              <w:jc w:val="center"/>
              <w:rPr>
                <w:i/>
                <w:iCs/>
              </w:rPr>
            </w:pPr>
            <w:r w:rsidRPr="00441C10">
              <w:rPr>
                <w:i/>
                <w:iCs/>
              </w:rPr>
              <w:t>€ 800,00</w:t>
            </w:r>
          </w:p>
        </w:tc>
        <w:tc>
          <w:tcPr>
            <w:tcW w:w="2652" w:type="dxa"/>
            <w:gridSpan w:val="3"/>
            <w:vAlign w:val="center"/>
          </w:tcPr>
          <w:p w14:paraId="04879C4A" w14:textId="77777777" w:rsidR="00441C10" w:rsidRPr="00441C10" w:rsidRDefault="00441C10" w:rsidP="00441C10">
            <w:pPr>
              <w:keepNext/>
              <w:jc w:val="center"/>
              <w:rPr>
                <w:i/>
                <w:iCs/>
                <w:snapToGrid w:val="0"/>
              </w:rPr>
            </w:pPr>
            <w:r w:rsidRPr="00441C10">
              <w:rPr>
                <w:i/>
                <w:iCs/>
                <w:noProof/>
              </w:rPr>
              <w:t>€ 968,00</w:t>
            </w:r>
          </w:p>
        </w:tc>
      </w:tr>
      <w:tr w:rsidR="00441C10" w:rsidRPr="00441C10" w14:paraId="13F8E9FC" w14:textId="77777777" w:rsidTr="00441C10">
        <w:tblPrEx>
          <w:tblBorders>
            <w:insideH w:val="single" w:sz="4" w:space="0" w:color="auto"/>
            <w:insideV w:val="single" w:sz="4" w:space="0" w:color="auto"/>
          </w:tblBorders>
        </w:tblPrEx>
        <w:trPr>
          <w:trHeight w:val="477"/>
        </w:trPr>
        <w:tc>
          <w:tcPr>
            <w:tcW w:w="4992" w:type="dxa"/>
            <w:gridSpan w:val="2"/>
            <w:vAlign w:val="center"/>
          </w:tcPr>
          <w:p w14:paraId="0A35868C" w14:textId="77777777" w:rsidR="00441C10" w:rsidRPr="00441C10" w:rsidRDefault="00441C10" w:rsidP="00441C10">
            <w:pPr>
              <w:keepNext/>
              <w:rPr>
                <w:i/>
                <w:iCs/>
                <w:snapToGrid w:val="0"/>
                <w:lang w:val="nl-NL"/>
              </w:rPr>
            </w:pPr>
            <w:r w:rsidRPr="00441C10">
              <w:rPr>
                <w:i/>
                <w:iCs/>
                <w:lang w:val="nl-NL"/>
              </w:rPr>
              <w:t>Rubberen vloermaten vooraan en achteraan</w:t>
            </w:r>
          </w:p>
        </w:tc>
        <w:tc>
          <w:tcPr>
            <w:tcW w:w="1134" w:type="dxa"/>
            <w:vAlign w:val="center"/>
          </w:tcPr>
          <w:p w14:paraId="4277627B"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7909D64E" w14:textId="77777777" w:rsidR="00441C10" w:rsidRPr="00441C10" w:rsidRDefault="00441C10" w:rsidP="00441C10">
            <w:pPr>
              <w:keepNext/>
              <w:jc w:val="center"/>
              <w:rPr>
                <w:i/>
                <w:iCs/>
              </w:rPr>
            </w:pPr>
            <w:r w:rsidRPr="00441C10">
              <w:rPr>
                <w:i/>
                <w:iCs/>
              </w:rPr>
              <w:t>€ 65,00</w:t>
            </w:r>
          </w:p>
        </w:tc>
        <w:tc>
          <w:tcPr>
            <w:tcW w:w="2652" w:type="dxa"/>
            <w:gridSpan w:val="3"/>
            <w:vAlign w:val="center"/>
          </w:tcPr>
          <w:p w14:paraId="096F756F" w14:textId="77777777" w:rsidR="00441C10" w:rsidRPr="00441C10" w:rsidRDefault="00441C10" w:rsidP="00441C10">
            <w:pPr>
              <w:keepNext/>
              <w:jc w:val="center"/>
              <w:rPr>
                <w:i/>
                <w:iCs/>
                <w:snapToGrid w:val="0"/>
              </w:rPr>
            </w:pPr>
            <w:r w:rsidRPr="00441C10">
              <w:rPr>
                <w:i/>
                <w:iCs/>
                <w:noProof/>
              </w:rPr>
              <w:t>€ 78,65</w:t>
            </w:r>
          </w:p>
        </w:tc>
      </w:tr>
      <w:tr w:rsidR="00441C10" w:rsidRPr="00441C10" w14:paraId="0B1244D8" w14:textId="77777777" w:rsidTr="00441C10">
        <w:tblPrEx>
          <w:tblBorders>
            <w:insideH w:val="single" w:sz="4" w:space="0" w:color="auto"/>
            <w:insideV w:val="single" w:sz="4" w:space="0" w:color="auto"/>
          </w:tblBorders>
        </w:tblPrEx>
        <w:trPr>
          <w:trHeight w:val="477"/>
        </w:trPr>
        <w:tc>
          <w:tcPr>
            <w:tcW w:w="4992" w:type="dxa"/>
            <w:gridSpan w:val="2"/>
            <w:vAlign w:val="center"/>
          </w:tcPr>
          <w:p w14:paraId="4F352709" w14:textId="77777777" w:rsidR="00441C10" w:rsidRPr="00441C10" w:rsidRDefault="00441C10" w:rsidP="00441C10">
            <w:pPr>
              <w:keepNext/>
              <w:rPr>
                <w:i/>
                <w:iCs/>
                <w:snapToGrid w:val="0"/>
                <w:lang w:val="nl-NL"/>
              </w:rPr>
            </w:pPr>
            <w:r w:rsidRPr="00441C10">
              <w:rPr>
                <w:i/>
                <w:iCs/>
                <w:lang w:val="nl-NL"/>
              </w:rPr>
              <w:t>Levering van een kit wettelijke uitrusting</w:t>
            </w:r>
          </w:p>
        </w:tc>
        <w:tc>
          <w:tcPr>
            <w:tcW w:w="1134" w:type="dxa"/>
            <w:vAlign w:val="center"/>
          </w:tcPr>
          <w:p w14:paraId="452770D7"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1520C984"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25DF8587"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09A8FD7F" w14:textId="77777777" w:rsidTr="00441C10">
        <w:tblPrEx>
          <w:tblBorders>
            <w:insideH w:val="single" w:sz="4" w:space="0" w:color="auto"/>
            <w:insideV w:val="single" w:sz="4" w:space="0" w:color="auto"/>
          </w:tblBorders>
        </w:tblPrEx>
        <w:trPr>
          <w:trHeight w:val="477"/>
        </w:trPr>
        <w:tc>
          <w:tcPr>
            <w:tcW w:w="4992" w:type="dxa"/>
            <w:gridSpan w:val="2"/>
            <w:vAlign w:val="center"/>
          </w:tcPr>
          <w:p w14:paraId="56E7B9CE" w14:textId="77777777" w:rsidR="00441C10" w:rsidRPr="00441C10" w:rsidRDefault="00441C10" w:rsidP="00441C10">
            <w:pPr>
              <w:keepNext/>
              <w:rPr>
                <w:i/>
                <w:iCs/>
                <w:snapToGrid w:val="0"/>
              </w:rPr>
            </w:pPr>
            <w:proofErr w:type="spellStart"/>
            <w:r w:rsidRPr="00441C10">
              <w:rPr>
                <w:i/>
                <w:iCs/>
              </w:rPr>
              <w:t>Gerobotiseerde</w:t>
            </w:r>
            <w:proofErr w:type="spellEnd"/>
            <w:r w:rsidRPr="00441C10">
              <w:rPr>
                <w:i/>
                <w:iCs/>
              </w:rPr>
              <w:t xml:space="preserve"> </w:t>
            </w:r>
            <w:proofErr w:type="spellStart"/>
            <w:r w:rsidRPr="00441C10">
              <w:rPr>
                <w:i/>
                <w:iCs/>
              </w:rPr>
              <w:t>versnellingsbak</w:t>
            </w:r>
            <w:proofErr w:type="spellEnd"/>
          </w:p>
        </w:tc>
        <w:tc>
          <w:tcPr>
            <w:tcW w:w="1134" w:type="dxa"/>
            <w:vAlign w:val="center"/>
          </w:tcPr>
          <w:p w14:paraId="12CFFB8A"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4FF19F98" w14:textId="77777777" w:rsidR="00441C10" w:rsidRPr="00441C10" w:rsidRDefault="00441C10" w:rsidP="00441C10">
            <w:pPr>
              <w:keepNext/>
              <w:jc w:val="center"/>
              <w:rPr>
                <w:i/>
                <w:iCs/>
              </w:rPr>
            </w:pPr>
            <w:r w:rsidRPr="00441C10">
              <w:rPr>
                <w:i/>
                <w:iCs/>
              </w:rPr>
              <w:t>€ 1.606,00</w:t>
            </w:r>
          </w:p>
        </w:tc>
        <w:tc>
          <w:tcPr>
            <w:tcW w:w="2652" w:type="dxa"/>
            <w:gridSpan w:val="3"/>
            <w:vAlign w:val="center"/>
          </w:tcPr>
          <w:p w14:paraId="0384687C" w14:textId="77777777" w:rsidR="00441C10" w:rsidRPr="00441C10" w:rsidRDefault="00441C10" w:rsidP="00441C10">
            <w:pPr>
              <w:keepNext/>
              <w:jc w:val="center"/>
              <w:rPr>
                <w:i/>
                <w:iCs/>
                <w:snapToGrid w:val="0"/>
              </w:rPr>
            </w:pPr>
            <w:r w:rsidRPr="00441C10">
              <w:rPr>
                <w:i/>
                <w:iCs/>
                <w:noProof/>
              </w:rPr>
              <w:t>€ 1.943,26</w:t>
            </w:r>
          </w:p>
        </w:tc>
      </w:tr>
      <w:tr w:rsidR="00441C10" w:rsidRPr="00441C10" w14:paraId="62A046D2" w14:textId="77777777" w:rsidTr="00441C10">
        <w:tblPrEx>
          <w:tblBorders>
            <w:insideH w:val="single" w:sz="4" w:space="0" w:color="auto"/>
            <w:insideV w:val="single" w:sz="4" w:space="0" w:color="auto"/>
          </w:tblBorders>
        </w:tblPrEx>
        <w:trPr>
          <w:trHeight w:val="477"/>
        </w:trPr>
        <w:tc>
          <w:tcPr>
            <w:tcW w:w="4992" w:type="dxa"/>
            <w:gridSpan w:val="2"/>
            <w:vAlign w:val="center"/>
          </w:tcPr>
          <w:p w14:paraId="33119734" w14:textId="77777777" w:rsidR="00441C10" w:rsidRPr="00441C10" w:rsidRDefault="00441C10" w:rsidP="00441C10">
            <w:pPr>
              <w:keepNext/>
              <w:rPr>
                <w:i/>
                <w:iCs/>
                <w:snapToGrid w:val="0"/>
              </w:rPr>
            </w:pPr>
            <w:proofErr w:type="spellStart"/>
            <w:r w:rsidRPr="00441C10">
              <w:rPr>
                <w:i/>
                <w:iCs/>
              </w:rPr>
              <w:t>Parkeersensoren</w:t>
            </w:r>
            <w:proofErr w:type="spellEnd"/>
            <w:r w:rsidRPr="00441C10">
              <w:rPr>
                <w:i/>
                <w:iCs/>
              </w:rPr>
              <w:t xml:space="preserve"> - </w:t>
            </w:r>
            <w:proofErr w:type="spellStart"/>
            <w:r w:rsidRPr="00441C10">
              <w:rPr>
                <w:i/>
                <w:iCs/>
              </w:rPr>
              <w:t>achteraan</w:t>
            </w:r>
            <w:proofErr w:type="spellEnd"/>
          </w:p>
        </w:tc>
        <w:tc>
          <w:tcPr>
            <w:tcW w:w="1134" w:type="dxa"/>
            <w:vAlign w:val="center"/>
          </w:tcPr>
          <w:p w14:paraId="44E263DB"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3C1DAAB7"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592B065F"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0247F43E" w14:textId="77777777" w:rsidTr="00441C10">
        <w:tblPrEx>
          <w:tblBorders>
            <w:insideH w:val="single" w:sz="4" w:space="0" w:color="auto"/>
            <w:insideV w:val="single" w:sz="4" w:space="0" w:color="auto"/>
          </w:tblBorders>
        </w:tblPrEx>
        <w:trPr>
          <w:trHeight w:val="477"/>
        </w:trPr>
        <w:tc>
          <w:tcPr>
            <w:tcW w:w="4992" w:type="dxa"/>
            <w:gridSpan w:val="2"/>
            <w:vAlign w:val="center"/>
          </w:tcPr>
          <w:p w14:paraId="39C9DE1A" w14:textId="77777777" w:rsidR="00441C10" w:rsidRPr="00441C10" w:rsidRDefault="00441C10" w:rsidP="00441C10">
            <w:pPr>
              <w:keepNext/>
              <w:rPr>
                <w:i/>
                <w:iCs/>
                <w:snapToGrid w:val="0"/>
                <w:lang w:val="nl-NL"/>
              </w:rPr>
            </w:pPr>
            <w:r w:rsidRPr="00441C10">
              <w:rPr>
                <w:i/>
                <w:iCs/>
                <w:lang w:val="nl-NL"/>
              </w:rPr>
              <w:t>Elektrische ruiten (voor en achter)</w:t>
            </w:r>
          </w:p>
        </w:tc>
        <w:tc>
          <w:tcPr>
            <w:tcW w:w="1134" w:type="dxa"/>
            <w:vAlign w:val="center"/>
          </w:tcPr>
          <w:p w14:paraId="105A4FEF"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73B9380C" w14:textId="77777777" w:rsidR="00441C10" w:rsidRPr="00441C10" w:rsidRDefault="00441C10" w:rsidP="00441C10">
            <w:pPr>
              <w:keepNext/>
              <w:jc w:val="center"/>
              <w:rPr>
                <w:i/>
                <w:iCs/>
              </w:rPr>
            </w:pPr>
            <w:r w:rsidRPr="00441C10">
              <w:rPr>
                <w:i/>
                <w:iCs/>
              </w:rPr>
              <w:t>______________</w:t>
            </w:r>
          </w:p>
        </w:tc>
        <w:tc>
          <w:tcPr>
            <w:tcW w:w="2652" w:type="dxa"/>
            <w:gridSpan w:val="3"/>
            <w:vAlign w:val="center"/>
          </w:tcPr>
          <w:p w14:paraId="23A8155A" w14:textId="77777777" w:rsidR="00441C10" w:rsidRPr="00441C10" w:rsidRDefault="00441C10" w:rsidP="00441C10">
            <w:pPr>
              <w:keepNext/>
              <w:jc w:val="center"/>
              <w:rPr>
                <w:i/>
                <w:iCs/>
                <w:snapToGrid w:val="0"/>
              </w:rPr>
            </w:pPr>
            <w:r w:rsidRPr="00441C10">
              <w:rPr>
                <w:i/>
                <w:iCs/>
                <w:noProof/>
              </w:rPr>
              <w:t>______________</w:t>
            </w:r>
          </w:p>
        </w:tc>
      </w:tr>
      <w:tr w:rsidR="00441C10" w:rsidRPr="00441C10" w14:paraId="28C0378A" w14:textId="77777777" w:rsidTr="00441C10">
        <w:tblPrEx>
          <w:tblBorders>
            <w:insideH w:val="single" w:sz="4" w:space="0" w:color="auto"/>
            <w:insideV w:val="single" w:sz="4" w:space="0" w:color="auto"/>
          </w:tblBorders>
        </w:tblPrEx>
        <w:trPr>
          <w:trHeight w:val="477"/>
        </w:trPr>
        <w:tc>
          <w:tcPr>
            <w:tcW w:w="4992" w:type="dxa"/>
            <w:gridSpan w:val="2"/>
            <w:vAlign w:val="center"/>
          </w:tcPr>
          <w:p w14:paraId="1D719A22" w14:textId="77777777" w:rsidR="00441C10" w:rsidRPr="00441C10" w:rsidRDefault="00441C10" w:rsidP="00441C10">
            <w:pPr>
              <w:keepNext/>
              <w:rPr>
                <w:i/>
                <w:iCs/>
                <w:snapToGrid w:val="0"/>
              </w:rPr>
            </w:pPr>
            <w:proofErr w:type="spellStart"/>
            <w:r w:rsidRPr="00441C10">
              <w:rPr>
                <w:i/>
                <w:iCs/>
              </w:rPr>
              <w:t>Airconditioning</w:t>
            </w:r>
            <w:proofErr w:type="spellEnd"/>
            <w:r w:rsidRPr="00441C10">
              <w:rPr>
                <w:i/>
                <w:iCs/>
              </w:rPr>
              <w:t xml:space="preserve"> (</w:t>
            </w:r>
            <w:proofErr w:type="spellStart"/>
            <w:r w:rsidRPr="00441C10">
              <w:rPr>
                <w:i/>
                <w:iCs/>
              </w:rPr>
              <w:t>elektronisch</w:t>
            </w:r>
            <w:proofErr w:type="spellEnd"/>
            <w:r w:rsidRPr="00441C10">
              <w:rPr>
                <w:i/>
                <w:iCs/>
              </w:rPr>
              <w:t>)</w:t>
            </w:r>
          </w:p>
        </w:tc>
        <w:tc>
          <w:tcPr>
            <w:tcW w:w="1134" w:type="dxa"/>
            <w:vAlign w:val="center"/>
          </w:tcPr>
          <w:p w14:paraId="2A32D941"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7BC5675B" w14:textId="77777777" w:rsidR="00441C10" w:rsidRPr="00441C10" w:rsidRDefault="00441C10" w:rsidP="00441C10">
            <w:pPr>
              <w:keepNext/>
              <w:jc w:val="center"/>
              <w:rPr>
                <w:i/>
                <w:iCs/>
              </w:rPr>
            </w:pPr>
            <w:r w:rsidRPr="00441C10">
              <w:rPr>
                <w:i/>
                <w:iCs/>
              </w:rPr>
              <w:t>€ 339,00</w:t>
            </w:r>
          </w:p>
        </w:tc>
        <w:tc>
          <w:tcPr>
            <w:tcW w:w="2652" w:type="dxa"/>
            <w:gridSpan w:val="3"/>
            <w:vAlign w:val="center"/>
          </w:tcPr>
          <w:p w14:paraId="5F1AF89B" w14:textId="77777777" w:rsidR="00441C10" w:rsidRPr="00441C10" w:rsidRDefault="00441C10" w:rsidP="00441C10">
            <w:pPr>
              <w:keepNext/>
              <w:jc w:val="center"/>
              <w:rPr>
                <w:i/>
                <w:iCs/>
                <w:snapToGrid w:val="0"/>
              </w:rPr>
            </w:pPr>
            <w:r w:rsidRPr="00441C10">
              <w:rPr>
                <w:i/>
                <w:iCs/>
                <w:noProof/>
              </w:rPr>
              <w:t>€ 410,19</w:t>
            </w:r>
          </w:p>
        </w:tc>
      </w:tr>
      <w:tr w:rsidR="00441C10" w:rsidRPr="00441C10" w14:paraId="4A82DFDB" w14:textId="77777777" w:rsidTr="00441C10">
        <w:tblPrEx>
          <w:tblBorders>
            <w:insideH w:val="single" w:sz="4" w:space="0" w:color="auto"/>
            <w:insideV w:val="single" w:sz="4" w:space="0" w:color="auto"/>
          </w:tblBorders>
        </w:tblPrEx>
        <w:trPr>
          <w:trHeight w:val="477"/>
        </w:trPr>
        <w:tc>
          <w:tcPr>
            <w:tcW w:w="4992" w:type="dxa"/>
            <w:gridSpan w:val="2"/>
            <w:vAlign w:val="center"/>
          </w:tcPr>
          <w:p w14:paraId="711F6BD1" w14:textId="77777777" w:rsidR="00441C10" w:rsidRPr="00441C10" w:rsidRDefault="00441C10" w:rsidP="00441C10">
            <w:pPr>
              <w:keepNext/>
              <w:rPr>
                <w:i/>
                <w:iCs/>
                <w:snapToGrid w:val="0"/>
                <w:lang w:val="nl-NL"/>
              </w:rPr>
            </w:pPr>
            <w:r w:rsidRPr="00441C10">
              <w:rPr>
                <w:i/>
                <w:iCs/>
                <w:lang w:val="nl-NL"/>
              </w:rPr>
              <w:t>Plaatsing vooraan van de vaste radio Astrid</w:t>
            </w:r>
          </w:p>
        </w:tc>
        <w:tc>
          <w:tcPr>
            <w:tcW w:w="1134" w:type="dxa"/>
            <w:vAlign w:val="center"/>
          </w:tcPr>
          <w:p w14:paraId="5D782417"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650D673C" w14:textId="77777777" w:rsidR="00441C10" w:rsidRPr="00441C10" w:rsidRDefault="00441C10" w:rsidP="00441C10">
            <w:pPr>
              <w:keepNext/>
              <w:jc w:val="center"/>
              <w:rPr>
                <w:i/>
                <w:iCs/>
              </w:rPr>
            </w:pPr>
            <w:r w:rsidRPr="00441C10">
              <w:rPr>
                <w:i/>
                <w:iCs/>
              </w:rPr>
              <w:t>€ 590,00</w:t>
            </w:r>
          </w:p>
        </w:tc>
        <w:tc>
          <w:tcPr>
            <w:tcW w:w="2652" w:type="dxa"/>
            <w:gridSpan w:val="3"/>
            <w:vAlign w:val="center"/>
          </w:tcPr>
          <w:p w14:paraId="4E3E63AE" w14:textId="77777777" w:rsidR="00441C10" w:rsidRPr="00441C10" w:rsidRDefault="00441C10" w:rsidP="00441C10">
            <w:pPr>
              <w:keepNext/>
              <w:jc w:val="center"/>
              <w:rPr>
                <w:i/>
                <w:iCs/>
                <w:snapToGrid w:val="0"/>
              </w:rPr>
            </w:pPr>
            <w:r w:rsidRPr="00441C10">
              <w:rPr>
                <w:i/>
                <w:iCs/>
                <w:noProof/>
              </w:rPr>
              <w:t>€ 713,90</w:t>
            </w:r>
          </w:p>
        </w:tc>
      </w:tr>
      <w:tr w:rsidR="00441C10" w:rsidRPr="00441C10" w14:paraId="6F79FE47" w14:textId="77777777" w:rsidTr="00441C10">
        <w:tblPrEx>
          <w:tblBorders>
            <w:insideH w:val="single" w:sz="4" w:space="0" w:color="auto"/>
            <w:insideV w:val="single" w:sz="4" w:space="0" w:color="auto"/>
          </w:tblBorders>
        </w:tblPrEx>
        <w:trPr>
          <w:trHeight w:val="477"/>
        </w:trPr>
        <w:tc>
          <w:tcPr>
            <w:tcW w:w="4992" w:type="dxa"/>
            <w:gridSpan w:val="2"/>
            <w:vAlign w:val="center"/>
          </w:tcPr>
          <w:p w14:paraId="19D29FA4" w14:textId="77777777" w:rsidR="00441C10" w:rsidRPr="00441C10" w:rsidRDefault="00441C10" w:rsidP="00441C10">
            <w:pPr>
              <w:keepNext/>
              <w:rPr>
                <w:i/>
                <w:iCs/>
                <w:snapToGrid w:val="0"/>
                <w:lang w:val="nl-NL"/>
              </w:rPr>
            </w:pPr>
            <w:r w:rsidRPr="00441C10">
              <w:rPr>
                <w:i/>
                <w:iCs/>
                <w:lang w:val="nl-NL"/>
              </w:rPr>
              <w:t>Levering en plaatsing van een secundaire stroomkring</w:t>
            </w:r>
          </w:p>
        </w:tc>
        <w:tc>
          <w:tcPr>
            <w:tcW w:w="1134" w:type="dxa"/>
            <w:vAlign w:val="center"/>
          </w:tcPr>
          <w:p w14:paraId="40430A34"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66EB4C7F" w14:textId="77777777" w:rsidR="00441C10" w:rsidRPr="00441C10" w:rsidRDefault="00441C10" w:rsidP="00441C10">
            <w:pPr>
              <w:keepNext/>
              <w:jc w:val="center"/>
              <w:rPr>
                <w:i/>
                <w:iCs/>
              </w:rPr>
            </w:pPr>
            <w:r w:rsidRPr="00441C10">
              <w:rPr>
                <w:i/>
                <w:iCs/>
              </w:rPr>
              <w:t>€ 340,00</w:t>
            </w:r>
          </w:p>
        </w:tc>
        <w:tc>
          <w:tcPr>
            <w:tcW w:w="2652" w:type="dxa"/>
            <w:gridSpan w:val="3"/>
            <w:vAlign w:val="center"/>
          </w:tcPr>
          <w:p w14:paraId="6BE29BA5" w14:textId="77777777" w:rsidR="00441C10" w:rsidRPr="00441C10" w:rsidRDefault="00441C10" w:rsidP="00441C10">
            <w:pPr>
              <w:keepNext/>
              <w:jc w:val="center"/>
              <w:rPr>
                <w:i/>
                <w:iCs/>
                <w:snapToGrid w:val="0"/>
              </w:rPr>
            </w:pPr>
            <w:r w:rsidRPr="00441C10">
              <w:rPr>
                <w:i/>
                <w:iCs/>
                <w:noProof/>
              </w:rPr>
              <w:t>€ 411,40</w:t>
            </w:r>
          </w:p>
        </w:tc>
      </w:tr>
      <w:tr w:rsidR="00441C10" w:rsidRPr="00441C10" w14:paraId="5AD5B1C4" w14:textId="77777777" w:rsidTr="00441C10">
        <w:tblPrEx>
          <w:tblBorders>
            <w:insideH w:val="single" w:sz="4" w:space="0" w:color="auto"/>
            <w:insideV w:val="single" w:sz="4" w:space="0" w:color="auto"/>
          </w:tblBorders>
        </w:tblPrEx>
        <w:trPr>
          <w:trHeight w:val="477"/>
        </w:trPr>
        <w:tc>
          <w:tcPr>
            <w:tcW w:w="4992" w:type="dxa"/>
            <w:gridSpan w:val="2"/>
            <w:vAlign w:val="center"/>
          </w:tcPr>
          <w:p w14:paraId="361CD504" w14:textId="77777777" w:rsidR="00441C10" w:rsidRPr="00441C10" w:rsidRDefault="00441C10" w:rsidP="00441C10">
            <w:pPr>
              <w:keepNext/>
              <w:rPr>
                <w:i/>
                <w:iCs/>
                <w:snapToGrid w:val="0"/>
                <w:lang w:val="nl-NL"/>
              </w:rPr>
            </w:pPr>
            <w:r w:rsidRPr="00441C10">
              <w:rPr>
                <w:i/>
                <w:iCs/>
                <w:lang w:val="nl-NL"/>
              </w:rPr>
              <w:t>Levering en plaatsing van een sirene voor anonieme voertuig</w:t>
            </w:r>
          </w:p>
        </w:tc>
        <w:tc>
          <w:tcPr>
            <w:tcW w:w="1134" w:type="dxa"/>
            <w:vAlign w:val="center"/>
          </w:tcPr>
          <w:p w14:paraId="0B24D199"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1E899793" w14:textId="77777777" w:rsidR="00441C10" w:rsidRPr="00441C10" w:rsidRDefault="00441C10" w:rsidP="00441C10">
            <w:pPr>
              <w:keepNext/>
              <w:jc w:val="center"/>
              <w:rPr>
                <w:i/>
                <w:iCs/>
              </w:rPr>
            </w:pPr>
            <w:r w:rsidRPr="00441C10">
              <w:rPr>
                <w:i/>
                <w:iCs/>
              </w:rPr>
              <w:t>€ 1.690,00</w:t>
            </w:r>
          </w:p>
        </w:tc>
        <w:tc>
          <w:tcPr>
            <w:tcW w:w="2652" w:type="dxa"/>
            <w:gridSpan w:val="3"/>
            <w:vAlign w:val="center"/>
          </w:tcPr>
          <w:p w14:paraId="1F88B6B3" w14:textId="77777777" w:rsidR="00441C10" w:rsidRPr="00441C10" w:rsidRDefault="00441C10" w:rsidP="00441C10">
            <w:pPr>
              <w:keepNext/>
              <w:jc w:val="center"/>
              <w:rPr>
                <w:i/>
                <w:iCs/>
                <w:snapToGrid w:val="0"/>
              </w:rPr>
            </w:pPr>
            <w:r w:rsidRPr="00441C10">
              <w:rPr>
                <w:i/>
                <w:iCs/>
                <w:noProof/>
              </w:rPr>
              <w:t>€ 2.044,90</w:t>
            </w:r>
          </w:p>
        </w:tc>
      </w:tr>
      <w:tr w:rsidR="00441C10" w:rsidRPr="00441C10" w14:paraId="79563EDE" w14:textId="77777777" w:rsidTr="00441C10">
        <w:tblPrEx>
          <w:tblBorders>
            <w:insideH w:val="single" w:sz="4" w:space="0" w:color="auto"/>
            <w:insideV w:val="single" w:sz="4" w:space="0" w:color="auto"/>
          </w:tblBorders>
        </w:tblPrEx>
        <w:trPr>
          <w:trHeight w:val="477"/>
        </w:trPr>
        <w:tc>
          <w:tcPr>
            <w:tcW w:w="4992" w:type="dxa"/>
            <w:gridSpan w:val="2"/>
            <w:vAlign w:val="center"/>
          </w:tcPr>
          <w:p w14:paraId="531183A5" w14:textId="77777777" w:rsidR="00441C10" w:rsidRPr="00441C10" w:rsidRDefault="00441C10" w:rsidP="00441C10">
            <w:pPr>
              <w:keepNext/>
              <w:rPr>
                <w:i/>
                <w:iCs/>
                <w:snapToGrid w:val="0"/>
                <w:lang w:val="nl-NL"/>
              </w:rPr>
            </w:pPr>
            <w:r w:rsidRPr="00441C10">
              <w:rPr>
                <w:i/>
                <w:iCs/>
                <w:lang w:val="nl-NL"/>
              </w:rPr>
              <w:t xml:space="preserve">Levering en plaatsing van een </w:t>
            </w:r>
            <w:proofErr w:type="spellStart"/>
            <w:r w:rsidRPr="00441C10">
              <w:rPr>
                <w:i/>
                <w:iCs/>
                <w:lang w:val="nl-NL"/>
              </w:rPr>
              <w:t>sigareaansteker</w:t>
            </w:r>
            <w:proofErr w:type="spellEnd"/>
            <w:r w:rsidRPr="00441C10">
              <w:rPr>
                <w:i/>
                <w:iCs/>
                <w:lang w:val="nl-NL"/>
              </w:rPr>
              <w:t xml:space="preserve"> (te bepalen)</w:t>
            </w:r>
          </w:p>
        </w:tc>
        <w:tc>
          <w:tcPr>
            <w:tcW w:w="1134" w:type="dxa"/>
            <w:vAlign w:val="center"/>
          </w:tcPr>
          <w:p w14:paraId="61F429CE"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6EF4AE02" w14:textId="77777777" w:rsidR="00441C10" w:rsidRPr="00441C10" w:rsidRDefault="00441C10" w:rsidP="00441C10">
            <w:pPr>
              <w:keepNext/>
              <w:jc w:val="center"/>
              <w:rPr>
                <w:i/>
                <w:iCs/>
              </w:rPr>
            </w:pPr>
            <w:r w:rsidRPr="00441C10">
              <w:rPr>
                <w:i/>
                <w:iCs/>
              </w:rPr>
              <w:t>€ 120,00</w:t>
            </w:r>
          </w:p>
        </w:tc>
        <w:tc>
          <w:tcPr>
            <w:tcW w:w="2652" w:type="dxa"/>
            <w:gridSpan w:val="3"/>
            <w:vAlign w:val="center"/>
          </w:tcPr>
          <w:p w14:paraId="3BC46B54" w14:textId="77777777" w:rsidR="00441C10" w:rsidRPr="00441C10" w:rsidRDefault="00441C10" w:rsidP="00441C10">
            <w:pPr>
              <w:keepNext/>
              <w:jc w:val="center"/>
              <w:rPr>
                <w:i/>
                <w:iCs/>
                <w:snapToGrid w:val="0"/>
              </w:rPr>
            </w:pPr>
            <w:r w:rsidRPr="00441C10">
              <w:rPr>
                <w:i/>
                <w:iCs/>
                <w:noProof/>
              </w:rPr>
              <w:t>€ 145,20</w:t>
            </w:r>
          </w:p>
        </w:tc>
      </w:tr>
      <w:tr w:rsidR="00441C10" w:rsidRPr="00441C10" w14:paraId="5C61CB47" w14:textId="77777777" w:rsidTr="00441C10">
        <w:tblPrEx>
          <w:tblBorders>
            <w:insideH w:val="single" w:sz="4" w:space="0" w:color="auto"/>
            <w:insideV w:val="single" w:sz="4" w:space="0" w:color="auto"/>
          </w:tblBorders>
        </w:tblPrEx>
        <w:trPr>
          <w:trHeight w:val="477"/>
        </w:trPr>
        <w:tc>
          <w:tcPr>
            <w:tcW w:w="4992" w:type="dxa"/>
            <w:gridSpan w:val="2"/>
            <w:vAlign w:val="center"/>
          </w:tcPr>
          <w:p w14:paraId="7CB6C42E" w14:textId="77777777" w:rsidR="00441C10" w:rsidRPr="00441C10" w:rsidRDefault="00441C10" w:rsidP="00441C10">
            <w:pPr>
              <w:keepNext/>
              <w:rPr>
                <w:i/>
                <w:iCs/>
                <w:snapToGrid w:val="0"/>
                <w:lang w:val="nl-NL"/>
              </w:rPr>
            </w:pPr>
            <w:r w:rsidRPr="00441C10">
              <w:rPr>
                <w:i/>
                <w:iCs/>
                <w:lang w:val="nl-NL"/>
              </w:rPr>
              <w:t>Levering en plaatsing van een batterij</w:t>
            </w:r>
          </w:p>
        </w:tc>
        <w:tc>
          <w:tcPr>
            <w:tcW w:w="1134" w:type="dxa"/>
            <w:vAlign w:val="center"/>
          </w:tcPr>
          <w:p w14:paraId="0A910A88"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794DB395" w14:textId="77777777" w:rsidR="00441C10" w:rsidRPr="00441C10" w:rsidRDefault="00441C10" w:rsidP="00441C10">
            <w:pPr>
              <w:keepNext/>
              <w:jc w:val="center"/>
              <w:rPr>
                <w:i/>
                <w:iCs/>
              </w:rPr>
            </w:pPr>
            <w:r w:rsidRPr="00441C10">
              <w:rPr>
                <w:i/>
                <w:iCs/>
              </w:rPr>
              <w:t>€ 1.090,00</w:t>
            </w:r>
          </w:p>
        </w:tc>
        <w:tc>
          <w:tcPr>
            <w:tcW w:w="2652" w:type="dxa"/>
            <w:gridSpan w:val="3"/>
            <w:vAlign w:val="center"/>
          </w:tcPr>
          <w:p w14:paraId="34EF5377" w14:textId="77777777" w:rsidR="00441C10" w:rsidRPr="00441C10" w:rsidRDefault="00441C10" w:rsidP="00441C10">
            <w:pPr>
              <w:keepNext/>
              <w:jc w:val="center"/>
              <w:rPr>
                <w:i/>
                <w:iCs/>
                <w:snapToGrid w:val="0"/>
              </w:rPr>
            </w:pPr>
            <w:r w:rsidRPr="00441C10">
              <w:rPr>
                <w:i/>
                <w:iCs/>
                <w:noProof/>
              </w:rPr>
              <w:t>€ 1.318,90</w:t>
            </w:r>
          </w:p>
        </w:tc>
      </w:tr>
      <w:tr w:rsidR="00441C10" w:rsidRPr="00441C10" w14:paraId="15DAB925" w14:textId="77777777" w:rsidTr="00441C10">
        <w:tblPrEx>
          <w:tblBorders>
            <w:insideH w:val="single" w:sz="4" w:space="0" w:color="auto"/>
            <w:insideV w:val="single" w:sz="4" w:space="0" w:color="auto"/>
          </w:tblBorders>
        </w:tblPrEx>
        <w:trPr>
          <w:trHeight w:val="477"/>
        </w:trPr>
        <w:tc>
          <w:tcPr>
            <w:tcW w:w="4992" w:type="dxa"/>
            <w:gridSpan w:val="2"/>
            <w:vAlign w:val="center"/>
          </w:tcPr>
          <w:p w14:paraId="2EC054D6" w14:textId="77777777" w:rsidR="00441C10" w:rsidRPr="00441C10" w:rsidRDefault="00441C10" w:rsidP="00441C10">
            <w:pPr>
              <w:keepNext/>
              <w:rPr>
                <w:i/>
                <w:iCs/>
                <w:snapToGrid w:val="0"/>
                <w:lang w:val="nl-NL"/>
              </w:rPr>
            </w:pPr>
            <w:r w:rsidRPr="00441C10">
              <w:rPr>
                <w:i/>
                <w:iCs/>
                <w:lang w:val="nl-NL"/>
              </w:rPr>
              <w:t>Levering en plaatsing van getinte raamfolie achteraan (65%) en vooraan (95%)</w:t>
            </w:r>
          </w:p>
        </w:tc>
        <w:tc>
          <w:tcPr>
            <w:tcW w:w="1134" w:type="dxa"/>
            <w:vAlign w:val="center"/>
          </w:tcPr>
          <w:p w14:paraId="23835AC1"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013D5CC2" w14:textId="77777777" w:rsidR="00441C10" w:rsidRPr="00441C10" w:rsidRDefault="00441C10" w:rsidP="00441C10">
            <w:pPr>
              <w:keepNext/>
              <w:jc w:val="center"/>
              <w:rPr>
                <w:i/>
                <w:iCs/>
              </w:rPr>
            </w:pPr>
            <w:r w:rsidRPr="00441C10">
              <w:rPr>
                <w:i/>
                <w:iCs/>
              </w:rPr>
              <w:t>€ 525,00</w:t>
            </w:r>
          </w:p>
        </w:tc>
        <w:tc>
          <w:tcPr>
            <w:tcW w:w="2652" w:type="dxa"/>
            <w:gridSpan w:val="3"/>
            <w:vAlign w:val="center"/>
          </w:tcPr>
          <w:p w14:paraId="2A1C2C42" w14:textId="77777777" w:rsidR="00441C10" w:rsidRPr="00441C10" w:rsidRDefault="00441C10" w:rsidP="00441C10">
            <w:pPr>
              <w:keepNext/>
              <w:jc w:val="center"/>
              <w:rPr>
                <w:i/>
                <w:iCs/>
                <w:snapToGrid w:val="0"/>
              </w:rPr>
            </w:pPr>
            <w:r w:rsidRPr="00441C10">
              <w:rPr>
                <w:i/>
                <w:iCs/>
                <w:noProof/>
              </w:rPr>
              <w:t>€ 635,25</w:t>
            </w:r>
          </w:p>
        </w:tc>
      </w:tr>
      <w:tr w:rsidR="00441C10" w:rsidRPr="00441C10" w14:paraId="07A748D7" w14:textId="77777777" w:rsidTr="00441C10">
        <w:tblPrEx>
          <w:tblBorders>
            <w:insideH w:val="single" w:sz="4" w:space="0" w:color="auto"/>
            <w:insideV w:val="single" w:sz="4" w:space="0" w:color="auto"/>
          </w:tblBorders>
        </w:tblPrEx>
        <w:trPr>
          <w:trHeight w:val="477"/>
        </w:trPr>
        <w:tc>
          <w:tcPr>
            <w:tcW w:w="4992" w:type="dxa"/>
            <w:gridSpan w:val="2"/>
            <w:vAlign w:val="center"/>
          </w:tcPr>
          <w:p w14:paraId="02FD8544" w14:textId="77777777" w:rsidR="00441C10" w:rsidRPr="00441C10" w:rsidRDefault="00441C10" w:rsidP="00441C10">
            <w:pPr>
              <w:keepNext/>
              <w:rPr>
                <w:i/>
                <w:iCs/>
                <w:snapToGrid w:val="0"/>
                <w:lang w:val="nl-NL"/>
              </w:rPr>
            </w:pPr>
            <w:r w:rsidRPr="00441C10">
              <w:rPr>
                <w:i/>
                <w:iCs/>
                <w:lang w:val="nl-NL"/>
              </w:rPr>
              <w:t>Leveren en plaatsen van blauwe lichten - discrete montage (inbouw) op grille</w:t>
            </w:r>
          </w:p>
        </w:tc>
        <w:tc>
          <w:tcPr>
            <w:tcW w:w="1134" w:type="dxa"/>
            <w:vAlign w:val="center"/>
          </w:tcPr>
          <w:p w14:paraId="52EE421A"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196AD114" w14:textId="77777777" w:rsidR="00441C10" w:rsidRPr="00441C10" w:rsidRDefault="00441C10" w:rsidP="00441C10">
            <w:pPr>
              <w:keepNext/>
              <w:jc w:val="center"/>
              <w:rPr>
                <w:i/>
                <w:iCs/>
              </w:rPr>
            </w:pPr>
            <w:r w:rsidRPr="00441C10">
              <w:rPr>
                <w:i/>
                <w:iCs/>
              </w:rPr>
              <w:t>€ 480,00</w:t>
            </w:r>
          </w:p>
        </w:tc>
        <w:tc>
          <w:tcPr>
            <w:tcW w:w="2652" w:type="dxa"/>
            <w:gridSpan w:val="3"/>
            <w:vAlign w:val="center"/>
          </w:tcPr>
          <w:p w14:paraId="31E3B519" w14:textId="77777777" w:rsidR="00441C10" w:rsidRPr="00441C10" w:rsidRDefault="00441C10" w:rsidP="00441C10">
            <w:pPr>
              <w:keepNext/>
              <w:jc w:val="center"/>
              <w:rPr>
                <w:i/>
                <w:iCs/>
                <w:snapToGrid w:val="0"/>
              </w:rPr>
            </w:pPr>
            <w:r w:rsidRPr="00441C10">
              <w:rPr>
                <w:i/>
                <w:iCs/>
                <w:noProof/>
              </w:rPr>
              <w:t>€ 580,80</w:t>
            </w:r>
          </w:p>
        </w:tc>
      </w:tr>
      <w:tr w:rsidR="00441C10" w:rsidRPr="00441C10" w14:paraId="68A7EDE5" w14:textId="77777777" w:rsidTr="00441C10">
        <w:tblPrEx>
          <w:tblBorders>
            <w:insideH w:val="single" w:sz="4" w:space="0" w:color="auto"/>
            <w:insideV w:val="single" w:sz="4" w:space="0" w:color="auto"/>
          </w:tblBorders>
        </w:tblPrEx>
        <w:trPr>
          <w:trHeight w:val="477"/>
        </w:trPr>
        <w:tc>
          <w:tcPr>
            <w:tcW w:w="4992" w:type="dxa"/>
            <w:gridSpan w:val="2"/>
            <w:vAlign w:val="center"/>
          </w:tcPr>
          <w:p w14:paraId="37A221E5" w14:textId="77777777" w:rsidR="00441C10" w:rsidRPr="00441C10" w:rsidRDefault="00441C10" w:rsidP="00441C10">
            <w:pPr>
              <w:keepNext/>
              <w:rPr>
                <w:i/>
                <w:iCs/>
                <w:snapToGrid w:val="0"/>
                <w:lang w:val="nl-NL"/>
              </w:rPr>
            </w:pPr>
            <w:r w:rsidRPr="00441C10">
              <w:rPr>
                <w:i/>
                <w:iCs/>
                <w:lang w:val="nl-NL"/>
              </w:rPr>
              <w:t xml:space="preserve">Levering en plaatsing van 2 </w:t>
            </w:r>
            <w:proofErr w:type="spellStart"/>
            <w:r w:rsidRPr="00441C10">
              <w:rPr>
                <w:i/>
                <w:iCs/>
                <w:lang w:val="nl-NL"/>
              </w:rPr>
              <w:t>cornerled</w:t>
            </w:r>
            <w:proofErr w:type="spellEnd"/>
            <w:r w:rsidRPr="00441C10">
              <w:rPr>
                <w:i/>
                <w:iCs/>
                <w:lang w:val="nl-NL"/>
              </w:rPr>
              <w:t xml:space="preserve"> - blauw - in de lichten</w:t>
            </w:r>
          </w:p>
        </w:tc>
        <w:tc>
          <w:tcPr>
            <w:tcW w:w="1134" w:type="dxa"/>
            <w:vAlign w:val="center"/>
          </w:tcPr>
          <w:p w14:paraId="61FB1419"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783EEEFA" w14:textId="77777777" w:rsidR="00441C10" w:rsidRPr="00441C10" w:rsidRDefault="00441C10" w:rsidP="00441C10">
            <w:pPr>
              <w:keepNext/>
              <w:jc w:val="center"/>
              <w:rPr>
                <w:i/>
                <w:iCs/>
              </w:rPr>
            </w:pPr>
            <w:r w:rsidRPr="00441C10">
              <w:rPr>
                <w:i/>
                <w:iCs/>
              </w:rPr>
              <w:t>€ 585,00</w:t>
            </w:r>
          </w:p>
        </w:tc>
        <w:tc>
          <w:tcPr>
            <w:tcW w:w="2652" w:type="dxa"/>
            <w:gridSpan w:val="3"/>
            <w:vAlign w:val="center"/>
          </w:tcPr>
          <w:p w14:paraId="2162DC3E" w14:textId="77777777" w:rsidR="00441C10" w:rsidRPr="00441C10" w:rsidRDefault="00441C10" w:rsidP="00441C10">
            <w:pPr>
              <w:keepNext/>
              <w:jc w:val="center"/>
              <w:rPr>
                <w:i/>
                <w:iCs/>
                <w:snapToGrid w:val="0"/>
              </w:rPr>
            </w:pPr>
            <w:r w:rsidRPr="00441C10">
              <w:rPr>
                <w:i/>
                <w:iCs/>
                <w:noProof/>
              </w:rPr>
              <w:t>€ 707,85</w:t>
            </w:r>
          </w:p>
        </w:tc>
      </w:tr>
      <w:tr w:rsidR="00441C10" w:rsidRPr="00441C10" w14:paraId="516D2E24" w14:textId="77777777" w:rsidTr="00441C10">
        <w:tblPrEx>
          <w:tblBorders>
            <w:insideH w:val="single" w:sz="4" w:space="0" w:color="auto"/>
            <w:insideV w:val="single" w:sz="4" w:space="0" w:color="auto"/>
          </w:tblBorders>
        </w:tblPrEx>
        <w:trPr>
          <w:trHeight w:val="477"/>
        </w:trPr>
        <w:tc>
          <w:tcPr>
            <w:tcW w:w="4992" w:type="dxa"/>
            <w:gridSpan w:val="2"/>
            <w:vAlign w:val="center"/>
          </w:tcPr>
          <w:p w14:paraId="0D5E4CF3" w14:textId="77777777" w:rsidR="00441C10" w:rsidRPr="00441C10" w:rsidRDefault="00441C10" w:rsidP="00441C10">
            <w:pPr>
              <w:keepNext/>
              <w:rPr>
                <w:i/>
                <w:iCs/>
                <w:snapToGrid w:val="0"/>
                <w:lang w:val="nl-NL"/>
              </w:rPr>
            </w:pPr>
            <w:r w:rsidRPr="00441C10">
              <w:rPr>
                <w:i/>
                <w:iCs/>
                <w:lang w:val="nl-NL"/>
              </w:rPr>
              <w:t xml:space="preserve">Levering en plaatsing van 2 </w:t>
            </w:r>
            <w:proofErr w:type="spellStart"/>
            <w:r w:rsidRPr="00441C10">
              <w:rPr>
                <w:i/>
                <w:iCs/>
                <w:lang w:val="nl-NL"/>
              </w:rPr>
              <w:t>cornerled</w:t>
            </w:r>
            <w:proofErr w:type="spellEnd"/>
            <w:r w:rsidRPr="00441C10">
              <w:rPr>
                <w:i/>
                <w:iCs/>
                <w:lang w:val="nl-NL"/>
              </w:rPr>
              <w:t xml:space="preserve"> - blauw - in de lichten (achteraan)</w:t>
            </w:r>
          </w:p>
        </w:tc>
        <w:tc>
          <w:tcPr>
            <w:tcW w:w="1134" w:type="dxa"/>
            <w:vAlign w:val="center"/>
          </w:tcPr>
          <w:p w14:paraId="75BAC92F"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19C51826" w14:textId="77777777" w:rsidR="00441C10" w:rsidRPr="00441C10" w:rsidRDefault="00441C10" w:rsidP="00441C10">
            <w:pPr>
              <w:keepNext/>
              <w:jc w:val="center"/>
              <w:rPr>
                <w:i/>
                <w:iCs/>
              </w:rPr>
            </w:pPr>
            <w:r w:rsidRPr="00441C10">
              <w:rPr>
                <w:i/>
                <w:iCs/>
              </w:rPr>
              <w:t>€ 585,00</w:t>
            </w:r>
          </w:p>
        </w:tc>
        <w:tc>
          <w:tcPr>
            <w:tcW w:w="2652" w:type="dxa"/>
            <w:gridSpan w:val="3"/>
            <w:vAlign w:val="center"/>
          </w:tcPr>
          <w:p w14:paraId="393C17E3" w14:textId="77777777" w:rsidR="00441C10" w:rsidRPr="00441C10" w:rsidRDefault="00441C10" w:rsidP="00441C10">
            <w:pPr>
              <w:keepNext/>
              <w:jc w:val="center"/>
              <w:rPr>
                <w:i/>
                <w:iCs/>
                <w:snapToGrid w:val="0"/>
              </w:rPr>
            </w:pPr>
            <w:r w:rsidRPr="00441C10">
              <w:rPr>
                <w:i/>
                <w:iCs/>
                <w:noProof/>
              </w:rPr>
              <w:t>€ 707,85</w:t>
            </w:r>
          </w:p>
        </w:tc>
      </w:tr>
      <w:tr w:rsidR="00441C10" w:rsidRPr="00441C10" w14:paraId="130E678C" w14:textId="77777777" w:rsidTr="00441C10">
        <w:tblPrEx>
          <w:tblBorders>
            <w:insideH w:val="single" w:sz="4" w:space="0" w:color="auto"/>
            <w:insideV w:val="single" w:sz="4" w:space="0" w:color="auto"/>
          </w:tblBorders>
        </w:tblPrEx>
        <w:trPr>
          <w:trHeight w:val="477"/>
        </w:trPr>
        <w:tc>
          <w:tcPr>
            <w:tcW w:w="4992" w:type="dxa"/>
            <w:gridSpan w:val="2"/>
            <w:vAlign w:val="center"/>
          </w:tcPr>
          <w:p w14:paraId="648FEA47" w14:textId="77777777" w:rsidR="00441C10" w:rsidRPr="00441C10" w:rsidRDefault="00441C10" w:rsidP="00441C10">
            <w:pPr>
              <w:keepNext/>
              <w:rPr>
                <w:i/>
                <w:iCs/>
                <w:snapToGrid w:val="0"/>
                <w:lang w:val="nl-NL"/>
              </w:rPr>
            </w:pPr>
            <w:r w:rsidRPr="00441C10">
              <w:rPr>
                <w:i/>
                <w:iCs/>
                <w:lang w:val="nl-NL"/>
              </w:rPr>
              <w:t xml:space="preserve">Levering van een </w:t>
            </w:r>
            <w:proofErr w:type="spellStart"/>
            <w:r w:rsidRPr="00441C10">
              <w:rPr>
                <w:i/>
                <w:iCs/>
                <w:lang w:val="nl-NL"/>
              </w:rPr>
              <w:t>verwijderbaar</w:t>
            </w:r>
            <w:proofErr w:type="spellEnd"/>
            <w:r w:rsidRPr="00441C10">
              <w:rPr>
                <w:i/>
                <w:iCs/>
                <w:lang w:val="nl-NL"/>
              </w:rPr>
              <w:t xml:space="preserve"> blauw licht voor vooruit</w:t>
            </w:r>
          </w:p>
        </w:tc>
        <w:tc>
          <w:tcPr>
            <w:tcW w:w="1134" w:type="dxa"/>
            <w:vAlign w:val="center"/>
          </w:tcPr>
          <w:p w14:paraId="001B7F69"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39F39BE9" w14:textId="77777777" w:rsidR="00441C10" w:rsidRPr="00441C10" w:rsidRDefault="00441C10" w:rsidP="00441C10">
            <w:pPr>
              <w:keepNext/>
              <w:jc w:val="center"/>
              <w:rPr>
                <w:i/>
                <w:iCs/>
              </w:rPr>
            </w:pPr>
            <w:r w:rsidRPr="00441C10">
              <w:rPr>
                <w:i/>
                <w:iCs/>
              </w:rPr>
              <w:t>€ 365,00</w:t>
            </w:r>
          </w:p>
        </w:tc>
        <w:tc>
          <w:tcPr>
            <w:tcW w:w="2652" w:type="dxa"/>
            <w:gridSpan w:val="3"/>
            <w:vAlign w:val="center"/>
          </w:tcPr>
          <w:p w14:paraId="51B11F66" w14:textId="77777777" w:rsidR="00441C10" w:rsidRPr="00441C10" w:rsidRDefault="00441C10" w:rsidP="00441C10">
            <w:pPr>
              <w:keepNext/>
              <w:jc w:val="center"/>
              <w:rPr>
                <w:i/>
                <w:iCs/>
                <w:snapToGrid w:val="0"/>
              </w:rPr>
            </w:pPr>
            <w:r w:rsidRPr="00441C10">
              <w:rPr>
                <w:i/>
                <w:iCs/>
                <w:noProof/>
              </w:rPr>
              <w:t>€ 441,65</w:t>
            </w:r>
          </w:p>
        </w:tc>
      </w:tr>
      <w:tr w:rsidR="00441C10" w:rsidRPr="00441C10" w14:paraId="33F43607" w14:textId="77777777" w:rsidTr="00441C10">
        <w:tblPrEx>
          <w:tblBorders>
            <w:insideH w:val="single" w:sz="4" w:space="0" w:color="auto"/>
            <w:insideV w:val="single" w:sz="4" w:space="0" w:color="auto"/>
          </w:tblBorders>
        </w:tblPrEx>
        <w:trPr>
          <w:trHeight w:val="477"/>
        </w:trPr>
        <w:tc>
          <w:tcPr>
            <w:tcW w:w="4992" w:type="dxa"/>
            <w:gridSpan w:val="2"/>
            <w:vAlign w:val="center"/>
          </w:tcPr>
          <w:p w14:paraId="2AA71105" w14:textId="77777777" w:rsidR="00441C10" w:rsidRPr="00441C10" w:rsidRDefault="00441C10" w:rsidP="00441C10">
            <w:pPr>
              <w:keepNext/>
              <w:rPr>
                <w:i/>
                <w:iCs/>
                <w:snapToGrid w:val="0"/>
                <w:lang w:val="nl-NL"/>
              </w:rPr>
            </w:pPr>
            <w:r w:rsidRPr="00441C10">
              <w:rPr>
                <w:i/>
                <w:iCs/>
                <w:lang w:val="nl-NL"/>
              </w:rPr>
              <w:t>Levering van een blauw licht met ingebouwd batterij</w:t>
            </w:r>
          </w:p>
        </w:tc>
        <w:tc>
          <w:tcPr>
            <w:tcW w:w="1134" w:type="dxa"/>
            <w:vAlign w:val="center"/>
          </w:tcPr>
          <w:p w14:paraId="6644B844"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755E0588" w14:textId="77777777" w:rsidR="00441C10" w:rsidRPr="00441C10" w:rsidRDefault="00441C10" w:rsidP="00441C10">
            <w:pPr>
              <w:keepNext/>
              <w:jc w:val="center"/>
              <w:rPr>
                <w:i/>
                <w:iCs/>
              </w:rPr>
            </w:pPr>
            <w:r w:rsidRPr="00441C10">
              <w:rPr>
                <w:i/>
                <w:iCs/>
              </w:rPr>
              <w:t>€ 440,00</w:t>
            </w:r>
          </w:p>
        </w:tc>
        <w:tc>
          <w:tcPr>
            <w:tcW w:w="2652" w:type="dxa"/>
            <w:gridSpan w:val="3"/>
            <w:vAlign w:val="center"/>
          </w:tcPr>
          <w:p w14:paraId="330723C6" w14:textId="77777777" w:rsidR="00441C10" w:rsidRPr="00441C10" w:rsidRDefault="00441C10" w:rsidP="00441C10">
            <w:pPr>
              <w:keepNext/>
              <w:jc w:val="center"/>
              <w:rPr>
                <w:i/>
                <w:iCs/>
                <w:snapToGrid w:val="0"/>
              </w:rPr>
            </w:pPr>
            <w:r w:rsidRPr="00441C10">
              <w:rPr>
                <w:i/>
                <w:iCs/>
                <w:noProof/>
              </w:rPr>
              <w:t>€ 532,40</w:t>
            </w:r>
          </w:p>
        </w:tc>
      </w:tr>
      <w:tr w:rsidR="00441C10" w:rsidRPr="00441C10" w14:paraId="320B5DCE" w14:textId="77777777" w:rsidTr="00441C10">
        <w:tblPrEx>
          <w:tblBorders>
            <w:insideH w:val="single" w:sz="4" w:space="0" w:color="auto"/>
            <w:insideV w:val="single" w:sz="4" w:space="0" w:color="auto"/>
          </w:tblBorders>
        </w:tblPrEx>
        <w:trPr>
          <w:trHeight w:val="477"/>
        </w:trPr>
        <w:tc>
          <w:tcPr>
            <w:tcW w:w="4992" w:type="dxa"/>
            <w:gridSpan w:val="2"/>
            <w:vAlign w:val="center"/>
          </w:tcPr>
          <w:p w14:paraId="3AC96EE1" w14:textId="77777777" w:rsidR="00441C10" w:rsidRPr="00441C10" w:rsidRDefault="00441C10" w:rsidP="00441C10">
            <w:pPr>
              <w:keepNext/>
              <w:rPr>
                <w:i/>
                <w:iCs/>
                <w:snapToGrid w:val="0"/>
                <w:lang w:val="en-US"/>
              </w:rPr>
            </w:pPr>
            <w:proofErr w:type="spellStart"/>
            <w:r w:rsidRPr="00441C10">
              <w:rPr>
                <w:i/>
                <w:iCs/>
                <w:lang w:val="en-US"/>
              </w:rPr>
              <w:t>Plaatsing</w:t>
            </w:r>
            <w:proofErr w:type="spellEnd"/>
            <w:r w:rsidRPr="00441C10">
              <w:rPr>
                <w:i/>
                <w:iCs/>
                <w:lang w:val="en-US"/>
              </w:rPr>
              <w:t xml:space="preserve"> track and trace </w:t>
            </w:r>
            <w:proofErr w:type="spellStart"/>
            <w:r w:rsidRPr="00441C10">
              <w:rPr>
                <w:i/>
                <w:iCs/>
                <w:lang w:val="en-US"/>
              </w:rPr>
              <w:t>en</w:t>
            </w:r>
            <w:proofErr w:type="spellEnd"/>
            <w:r w:rsidRPr="00441C10">
              <w:rPr>
                <w:i/>
                <w:iCs/>
                <w:lang w:val="en-US"/>
              </w:rPr>
              <w:t xml:space="preserve"> docking fleet complete</w:t>
            </w:r>
          </w:p>
        </w:tc>
        <w:tc>
          <w:tcPr>
            <w:tcW w:w="1134" w:type="dxa"/>
            <w:vAlign w:val="center"/>
          </w:tcPr>
          <w:p w14:paraId="5CAF7A63" w14:textId="77777777" w:rsidR="00441C10" w:rsidRPr="00441C10" w:rsidRDefault="00441C10" w:rsidP="00441C10">
            <w:pPr>
              <w:keepNext/>
              <w:jc w:val="center"/>
              <w:rPr>
                <w:i/>
                <w:iCs/>
                <w:snapToGrid w:val="0"/>
              </w:rPr>
            </w:pPr>
            <w:r w:rsidRPr="00441C10">
              <w:rPr>
                <w:i/>
                <w:iCs/>
              </w:rPr>
              <w:t>1</w:t>
            </w:r>
          </w:p>
        </w:tc>
        <w:tc>
          <w:tcPr>
            <w:tcW w:w="1196" w:type="dxa"/>
            <w:gridSpan w:val="4"/>
            <w:vAlign w:val="center"/>
          </w:tcPr>
          <w:p w14:paraId="52F72133" w14:textId="77777777" w:rsidR="00441C10" w:rsidRPr="00441C10" w:rsidRDefault="00441C10" w:rsidP="00441C10">
            <w:pPr>
              <w:keepNext/>
              <w:jc w:val="center"/>
              <w:rPr>
                <w:i/>
                <w:iCs/>
              </w:rPr>
            </w:pPr>
            <w:r w:rsidRPr="00441C10">
              <w:rPr>
                <w:i/>
                <w:iCs/>
              </w:rPr>
              <w:t>€ 290,00</w:t>
            </w:r>
          </w:p>
        </w:tc>
        <w:tc>
          <w:tcPr>
            <w:tcW w:w="2652" w:type="dxa"/>
            <w:gridSpan w:val="3"/>
            <w:vAlign w:val="center"/>
          </w:tcPr>
          <w:p w14:paraId="6DC17751" w14:textId="77777777" w:rsidR="00441C10" w:rsidRPr="00441C10" w:rsidRDefault="00441C10" w:rsidP="00441C10">
            <w:pPr>
              <w:keepNext/>
              <w:jc w:val="center"/>
              <w:rPr>
                <w:i/>
                <w:iCs/>
                <w:snapToGrid w:val="0"/>
              </w:rPr>
            </w:pPr>
            <w:r w:rsidRPr="00441C10">
              <w:rPr>
                <w:i/>
                <w:iCs/>
                <w:noProof/>
              </w:rPr>
              <w:t>€ 350,90</w:t>
            </w:r>
          </w:p>
        </w:tc>
      </w:tr>
      <w:tr w:rsidR="00441C10" w:rsidRPr="00441C10" w14:paraId="18BF6AAB" w14:textId="77777777" w:rsidTr="00441C10">
        <w:tblPrEx>
          <w:tblBorders>
            <w:insideH w:val="single" w:sz="4" w:space="0" w:color="auto"/>
            <w:insideV w:val="single" w:sz="4" w:space="0" w:color="auto"/>
          </w:tblBorders>
        </w:tblPrEx>
        <w:trPr>
          <w:trHeight w:val="477"/>
        </w:trPr>
        <w:tc>
          <w:tcPr>
            <w:tcW w:w="6126" w:type="dxa"/>
            <w:gridSpan w:val="3"/>
            <w:vAlign w:val="center"/>
          </w:tcPr>
          <w:p w14:paraId="791A7994" w14:textId="77777777" w:rsidR="00441C10" w:rsidRPr="00441C10" w:rsidRDefault="00441C10" w:rsidP="00441C10">
            <w:pPr>
              <w:keepNext/>
              <w:rPr>
                <w:i/>
                <w:iCs/>
                <w:snapToGrid w:val="0"/>
              </w:rPr>
            </w:pPr>
            <w:r w:rsidRPr="00441C10">
              <w:rPr>
                <w:i/>
                <w:iCs/>
              </w:rPr>
              <w:lastRenderedPageBreak/>
              <w:t>TOTAAL</w:t>
            </w:r>
          </w:p>
        </w:tc>
        <w:tc>
          <w:tcPr>
            <w:tcW w:w="3848" w:type="dxa"/>
            <w:gridSpan w:val="7"/>
            <w:vAlign w:val="center"/>
          </w:tcPr>
          <w:p w14:paraId="07B7297E" w14:textId="77777777" w:rsidR="00441C10" w:rsidRPr="00441C10" w:rsidRDefault="00441C10" w:rsidP="00441C10">
            <w:pPr>
              <w:keepNext/>
              <w:jc w:val="center"/>
              <w:rPr>
                <w:i/>
                <w:iCs/>
                <w:snapToGrid w:val="0"/>
              </w:rPr>
            </w:pPr>
            <w:r w:rsidRPr="00441C10">
              <w:rPr>
                <w:i/>
                <w:iCs/>
              </w:rPr>
              <w:t>€ 69.777,22</w:t>
            </w:r>
          </w:p>
        </w:tc>
      </w:tr>
    </w:tbl>
    <w:p w14:paraId="7DF6BFDD" w14:textId="77777777" w:rsidR="00441C10" w:rsidRPr="00441C10" w:rsidRDefault="00441C10" w:rsidP="00441C10">
      <w:pPr>
        <w:ind w:right="567"/>
        <w:jc w:val="both"/>
        <w:rPr>
          <w:i/>
          <w:iCs/>
          <w:lang w:val="nl-BE"/>
        </w:rPr>
      </w:pPr>
      <w:r w:rsidRPr="00441C10">
        <w:rPr>
          <w:i/>
          <w:iCs/>
          <w:lang w:val="nl-BE"/>
        </w:rPr>
        <w:t xml:space="preserve">Aangezien dat de uitgave € 69.777,22 ( € 34.539,66 BMW 320i en € 35.237,56 VW </w:t>
      </w:r>
      <w:proofErr w:type="spellStart"/>
      <w:r w:rsidRPr="00441C10">
        <w:rPr>
          <w:i/>
          <w:iCs/>
          <w:lang w:val="nl-BE"/>
        </w:rPr>
        <w:t>Passat</w:t>
      </w:r>
      <w:proofErr w:type="spellEnd"/>
      <w:r w:rsidRPr="00441C10">
        <w:rPr>
          <w:i/>
          <w:iCs/>
          <w:lang w:val="nl-BE"/>
        </w:rPr>
        <w:t xml:space="preserve"> Variant) alle taksen en opties inbegrepen zal bedragen en dat zij op artikel 3300/743-52 van de buitengewone dienst 2021 geboekt zal worden;</w:t>
      </w:r>
    </w:p>
    <w:p w14:paraId="7E2B74AC" w14:textId="77777777" w:rsidR="00441C10" w:rsidRPr="00441C10" w:rsidRDefault="00441C10" w:rsidP="00441C10">
      <w:pPr>
        <w:pStyle w:val="Corpsdetexte"/>
        <w:rPr>
          <w:rFonts w:ascii="Times New Roman" w:hAnsi="Times New Roman"/>
          <w:b w:val="0"/>
          <w:i/>
          <w:iCs/>
          <w:color w:val="auto"/>
          <w:sz w:val="20"/>
          <w:lang w:val="nl-NL"/>
        </w:rPr>
      </w:pPr>
      <w:r w:rsidRPr="00441C10">
        <w:rPr>
          <w:rFonts w:ascii="Times New Roman" w:hAnsi="Times New Roman"/>
          <w:b w:val="0"/>
          <w:i/>
          <w:iCs/>
          <w:color w:val="auto"/>
          <w:sz w:val="20"/>
          <w:lang w:val="nl-NL"/>
        </w:rPr>
        <w:t xml:space="preserve">Gelet op artikels 33 en 34 van de wet </w:t>
      </w:r>
      <w:proofErr w:type="spellStart"/>
      <w:r w:rsidRPr="00441C10">
        <w:rPr>
          <w:rFonts w:ascii="Times New Roman" w:hAnsi="Times New Roman"/>
          <w:b w:val="0"/>
          <w:i/>
          <w:iCs/>
          <w:color w:val="auto"/>
          <w:sz w:val="20"/>
          <w:lang w:val="nl-NL"/>
        </w:rPr>
        <w:t>dd</w:t>
      </w:r>
      <w:proofErr w:type="spellEnd"/>
      <w:r w:rsidRPr="00441C10">
        <w:rPr>
          <w:rFonts w:ascii="Times New Roman" w:hAnsi="Times New Roman"/>
          <w:b w:val="0"/>
          <w:i/>
          <w:iCs/>
          <w:color w:val="auto"/>
          <w:sz w:val="20"/>
          <w:lang w:val="nl-NL"/>
        </w:rPr>
        <w:t xml:space="preserve"> </w:t>
      </w:r>
      <w:smartTag w:uri="urn:schemas-microsoft-com:office:smarttags" w:element="date">
        <w:smartTagPr>
          <w:attr w:name="Day" w:val="7"/>
          <w:attr w:name="Month" w:val="12"/>
          <w:attr w:name="Year" w:val="1998"/>
          <w:attr w:name="ls" w:val="trans"/>
        </w:smartTagPr>
        <w:r w:rsidRPr="00441C10">
          <w:rPr>
            <w:rFonts w:ascii="Times New Roman" w:hAnsi="Times New Roman"/>
            <w:b w:val="0"/>
            <w:i/>
            <w:iCs/>
            <w:color w:val="auto"/>
            <w:sz w:val="20"/>
            <w:lang w:val="nl-NL"/>
          </w:rPr>
          <w:t>7 december 1998</w:t>
        </w:r>
      </w:smartTag>
      <w:r w:rsidRPr="00441C10">
        <w:rPr>
          <w:rFonts w:ascii="Times New Roman" w:hAnsi="Times New Roman"/>
          <w:b w:val="0"/>
          <w:i/>
          <w:iCs/>
          <w:color w:val="auto"/>
          <w:sz w:val="20"/>
          <w:lang w:val="nl-NL"/>
        </w:rPr>
        <w:t xml:space="preserve"> betreffende de organisatie van een geïntegreerde politiedienst gestructureerd op twee niveaus .</w:t>
      </w:r>
    </w:p>
    <w:p w14:paraId="6C461DF5" w14:textId="421FE4D3" w:rsidR="00441C10" w:rsidRPr="00441C10" w:rsidRDefault="00441C10" w:rsidP="00441C10">
      <w:pPr>
        <w:rPr>
          <w:i/>
          <w:iCs/>
          <w:sz w:val="24"/>
          <w:lang w:val="nl-NL"/>
        </w:rPr>
      </w:pPr>
      <w:r w:rsidRPr="00441C10">
        <w:rPr>
          <w:i/>
          <w:iCs/>
          <w:sz w:val="24"/>
          <w:lang w:val="nl-NL"/>
        </w:rPr>
        <w:t xml:space="preserve">BESLIST met éénparigheid van stemmen : </w:t>
      </w:r>
    </w:p>
    <w:p w14:paraId="41B95D25" w14:textId="77777777" w:rsidR="00441C10" w:rsidRPr="00441C10" w:rsidRDefault="00441C10" w:rsidP="00441C10">
      <w:pPr>
        <w:jc w:val="both"/>
        <w:rPr>
          <w:i/>
          <w:iCs/>
          <w:lang w:val="nl-NL"/>
        </w:rPr>
      </w:pPr>
      <w:r w:rsidRPr="00441C10">
        <w:rPr>
          <w:i/>
          <w:iCs/>
          <w:lang w:val="nl-NL"/>
        </w:rPr>
        <w:t>Hiervoor vermeld programma van deze aankopen GOED TE KEUREN</w:t>
      </w:r>
    </w:p>
    <w:p w14:paraId="6D0DA0A0" w14:textId="77777777" w:rsidR="00441C10" w:rsidRPr="00441C10" w:rsidRDefault="00441C10" w:rsidP="000E6F98">
      <w:pPr>
        <w:pStyle w:val="Paragraphedeliste"/>
        <w:rPr>
          <w:b/>
          <w:bCs/>
          <w:iCs/>
          <w:lang w:val="nl-NL"/>
        </w:rPr>
      </w:pPr>
    </w:p>
    <w:p w14:paraId="34E4D4E7" w14:textId="77777777" w:rsidR="000E6F98" w:rsidRDefault="000E6F98" w:rsidP="000E6F98">
      <w:pPr>
        <w:pStyle w:val="xmsonormal"/>
        <w:numPr>
          <w:ilvl w:val="0"/>
          <w:numId w:val="23"/>
        </w:numPr>
        <w:spacing w:before="0" w:beforeAutospacing="0" w:after="0" w:afterAutospacing="0"/>
        <w:rPr>
          <w:b/>
          <w:sz w:val="20"/>
          <w:szCs w:val="20"/>
          <w:lang w:eastAsia="fr-FR"/>
        </w:rPr>
      </w:pPr>
      <w:r w:rsidRPr="00BF65D8">
        <w:rPr>
          <w:b/>
          <w:sz w:val="20"/>
          <w:szCs w:val="20"/>
          <w:lang w:eastAsia="fr-FR"/>
        </w:rPr>
        <w:t>A</w:t>
      </w:r>
      <w:r>
        <w:rPr>
          <w:b/>
          <w:sz w:val="20"/>
          <w:szCs w:val="20"/>
          <w:lang w:eastAsia="fr-FR"/>
        </w:rPr>
        <w:t xml:space="preserve">chat d’une Seat Alhambra pour la brigade canine - </w:t>
      </w:r>
      <w:r w:rsidRPr="00B21DC3">
        <w:rPr>
          <w:b/>
          <w:sz w:val="20"/>
          <w:szCs w:val="20"/>
          <w:lang w:eastAsia="fr-FR"/>
        </w:rPr>
        <w:t xml:space="preserve">programme 2021 - </w:t>
      </w:r>
      <w:r>
        <w:rPr>
          <w:b/>
          <w:sz w:val="20"/>
          <w:szCs w:val="20"/>
          <w:lang w:eastAsia="fr-FR"/>
        </w:rPr>
        <w:t>recours au bureau fédéral des achats</w:t>
      </w:r>
    </w:p>
    <w:p w14:paraId="49C861FB" w14:textId="77777777" w:rsidR="000E6F98" w:rsidRDefault="000E6F98" w:rsidP="000E6F98">
      <w:pPr>
        <w:pStyle w:val="xmsonormal"/>
        <w:spacing w:before="0" w:beforeAutospacing="0" w:after="0" w:afterAutospacing="0"/>
        <w:ind w:left="708"/>
        <w:rPr>
          <w:b/>
          <w:i/>
          <w:iCs/>
          <w:sz w:val="20"/>
          <w:szCs w:val="20"/>
          <w:lang w:val="nl-NL" w:eastAsia="fr-FR"/>
        </w:rPr>
      </w:pPr>
      <w:r w:rsidRPr="000940A0">
        <w:rPr>
          <w:b/>
          <w:i/>
          <w:iCs/>
          <w:sz w:val="20"/>
          <w:szCs w:val="20"/>
          <w:lang w:val="nl-NL" w:eastAsia="fr-FR"/>
        </w:rPr>
        <w:t xml:space="preserve">Aankoop van een Seat </w:t>
      </w:r>
      <w:proofErr w:type="spellStart"/>
      <w:r w:rsidRPr="000940A0">
        <w:rPr>
          <w:b/>
          <w:i/>
          <w:iCs/>
          <w:sz w:val="20"/>
          <w:szCs w:val="20"/>
          <w:lang w:val="nl-NL" w:eastAsia="fr-FR"/>
        </w:rPr>
        <w:t>A</w:t>
      </w:r>
      <w:r>
        <w:rPr>
          <w:b/>
          <w:i/>
          <w:iCs/>
          <w:sz w:val="20"/>
          <w:szCs w:val="20"/>
          <w:lang w:val="nl-NL" w:eastAsia="fr-FR"/>
        </w:rPr>
        <w:t>lhambra</w:t>
      </w:r>
      <w:proofErr w:type="spellEnd"/>
      <w:r>
        <w:rPr>
          <w:b/>
          <w:i/>
          <w:iCs/>
          <w:sz w:val="20"/>
          <w:szCs w:val="20"/>
          <w:lang w:val="nl-NL" w:eastAsia="fr-FR"/>
        </w:rPr>
        <w:t xml:space="preserve"> voor de hondenbrigade – programma 2021 - beroep op federale aankoopdienst</w:t>
      </w:r>
    </w:p>
    <w:p w14:paraId="4136F857" w14:textId="77777777" w:rsidR="00DA3B93" w:rsidRPr="00DA3B93" w:rsidRDefault="00DA3B93" w:rsidP="00DA3B93">
      <w:pPr>
        <w:ind w:right="567"/>
      </w:pPr>
      <w:r w:rsidRPr="00DA3B93">
        <w:t>Le Conseil de police,</w:t>
      </w:r>
    </w:p>
    <w:p w14:paraId="74E1FAD8" w14:textId="77777777" w:rsidR="00DA3B93" w:rsidRPr="00DA3B93" w:rsidRDefault="00DA3B93" w:rsidP="00DA3B93">
      <w:r w:rsidRPr="00DA3B93">
        <w:t xml:space="preserve">Attendu qu’un crédit de </w:t>
      </w:r>
      <w:r w:rsidRPr="00DA3B93">
        <w:rPr>
          <w:noProof/>
        </w:rPr>
        <w:t>€ 336.000,00</w:t>
      </w:r>
      <w:r w:rsidRPr="00DA3B93">
        <w:t xml:space="preserve"> est inscrit à l’article </w:t>
      </w:r>
      <w:r w:rsidRPr="00DA3B93">
        <w:rPr>
          <w:noProof/>
        </w:rPr>
        <w:t>3300/743-52</w:t>
      </w:r>
      <w:r w:rsidRPr="00DA3B93">
        <w:t xml:space="preserve"> du </w:t>
      </w:r>
      <w:r w:rsidRPr="00DA3B93">
        <w:rPr>
          <w:noProof/>
        </w:rPr>
        <w:t>Budget Extraordinaire</w:t>
      </w:r>
      <w:r w:rsidRPr="00DA3B93">
        <w:t xml:space="preserve"> de l’année </w:t>
      </w:r>
      <w:r w:rsidRPr="00DA3B93">
        <w:rPr>
          <w:noProof/>
        </w:rPr>
        <w:t>2021</w:t>
      </w:r>
      <w:r w:rsidRPr="00DA3B93">
        <w:t xml:space="preserve"> (</w:t>
      </w:r>
      <w:r w:rsidRPr="00DA3B93">
        <w:rPr>
          <w:noProof/>
        </w:rPr>
        <w:t>Achat autos et camionnettes</w:t>
      </w:r>
      <w:r w:rsidRPr="00DA3B93">
        <w:t>) ;</w:t>
      </w:r>
    </w:p>
    <w:p w14:paraId="1C61171F" w14:textId="77777777" w:rsidR="00DA3B93" w:rsidRPr="00DA3B93" w:rsidRDefault="00DA3B93" w:rsidP="00DA3B93">
      <w:pPr>
        <w:pStyle w:val="Corpsdetexte"/>
        <w:ind w:right="567"/>
        <w:rPr>
          <w:rFonts w:ascii="Times New Roman" w:hAnsi="Times New Roman"/>
          <w:b w:val="0"/>
          <w:color w:val="auto"/>
          <w:sz w:val="20"/>
        </w:rPr>
      </w:pPr>
      <w:r w:rsidRPr="00DA3B93">
        <w:rPr>
          <w:rFonts w:ascii="Times New Roman" w:hAnsi="Times New Roman"/>
          <w:b w:val="0"/>
          <w:color w:val="auto"/>
          <w:sz w:val="20"/>
        </w:rPr>
        <w:t xml:space="preserve">Attendu que ces </w:t>
      </w:r>
      <w:r w:rsidRPr="00DA3B93">
        <w:rPr>
          <w:rFonts w:ascii="Times New Roman" w:hAnsi="Times New Roman"/>
          <w:b w:val="0"/>
          <w:noProof/>
          <w:color w:val="auto"/>
          <w:sz w:val="20"/>
        </w:rPr>
        <w:t>Fournitures</w:t>
      </w:r>
      <w:r w:rsidRPr="00DA3B93">
        <w:rPr>
          <w:rFonts w:ascii="Times New Roman" w:hAnsi="Times New Roman"/>
          <w:b w:val="0"/>
          <w:color w:val="auto"/>
          <w:sz w:val="20"/>
        </w:rPr>
        <w:t xml:space="preserve"> seront acquises par le biais des marchés publics fédéraux réf. </w:t>
      </w:r>
      <w:proofErr w:type="spellStart"/>
      <w:r w:rsidRPr="00DA3B93">
        <w:rPr>
          <w:rFonts w:ascii="Times New Roman" w:hAnsi="Times New Roman"/>
          <w:b w:val="0"/>
          <w:color w:val="auto"/>
          <w:sz w:val="20"/>
        </w:rPr>
        <w:t>Procurement</w:t>
      </w:r>
      <w:proofErr w:type="spellEnd"/>
      <w:r w:rsidRPr="00DA3B93">
        <w:rPr>
          <w:rFonts w:ascii="Times New Roman" w:hAnsi="Times New Roman"/>
          <w:b w:val="0"/>
          <w:color w:val="auto"/>
          <w:sz w:val="20"/>
        </w:rPr>
        <w:t xml:space="preserve"> 2016 R3 010  ;</w:t>
      </w:r>
    </w:p>
    <w:p w14:paraId="53C0D468" w14:textId="77777777" w:rsidR="00DA3B93" w:rsidRPr="00DA3B93" w:rsidRDefault="00DA3B93" w:rsidP="00DA3B93">
      <w:r w:rsidRPr="00DA3B93">
        <w:t xml:space="preserve">Attendu que les </w:t>
      </w:r>
      <w:r w:rsidRPr="00DA3B93">
        <w:rPr>
          <w:noProof/>
        </w:rPr>
        <w:t>Fournitures</w:t>
      </w:r>
      <w:r w:rsidRPr="00DA3B93">
        <w:t xml:space="preserve"> nécessaires s’établissent comme suit : </w:t>
      </w:r>
    </w:p>
    <w:tbl>
      <w:tblPr>
        <w:tblW w:w="10101"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5559"/>
        <w:gridCol w:w="850"/>
        <w:gridCol w:w="1559"/>
        <w:gridCol w:w="2133"/>
      </w:tblGrid>
      <w:tr w:rsidR="00DA3B93" w:rsidRPr="00DA3B93" w14:paraId="0836690D" w14:textId="77777777" w:rsidTr="00313D32">
        <w:trPr>
          <w:trHeight w:val="105"/>
        </w:trPr>
        <w:tc>
          <w:tcPr>
            <w:tcW w:w="5559" w:type="dxa"/>
            <w:tcBorders>
              <w:right w:val="single" w:sz="4" w:space="0" w:color="auto"/>
            </w:tcBorders>
            <w:vAlign w:val="center"/>
          </w:tcPr>
          <w:p w14:paraId="77C38D98" w14:textId="77777777" w:rsidR="00DA3B93" w:rsidRPr="00DA3B93" w:rsidRDefault="00DA3B93" w:rsidP="00DA3B93">
            <w:pPr>
              <w:keepNext/>
              <w:rPr>
                <w:snapToGrid w:val="0"/>
              </w:rPr>
            </w:pPr>
            <w:r w:rsidRPr="00DA3B93">
              <w:rPr>
                <w:noProof/>
                <w:lang w:val="nl-BE"/>
              </w:rPr>
              <w:t>FOURNITURES</w:t>
            </w:r>
          </w:p>
        </w:tc>
        <w:tc>
          <w:tcPr>
            <w:tcW w:w="850" w:type="dxa"/>
            <w:tcBorders>
              <w:top w:val="single" w:sz="4" w:space="0" w:color="auto"/>
              <w:left w:val="single" w:sz="4" w:space="0" w:color="auto"/>
              <w:bottom w:val="single" w:sz="4" w:space="0" w:color="auto"/>
              <w:right w:val="single" w:sz="4" w:space="0" w:color="auto"/>
            </w:tcBorders>
            <w:vAlign w:val="center"/>
          </w:tcPr>
          <w:p w14:paraId="241BFEB3" w14:textId="77777777" w:rsidR="00DA3B93" w:rsidRPr="00DA3B93" w:rsidRDefault="00DA3B93" w:rsidP="00DA3B93">
            <w:pPr>
              <w:keepNext/>
              <w:rPr>
                <w:snapToGrid w:val="0"/>
              </w:rPr>
            </w:pPr>
            <w:r w:rsidRPr="00DA3B93">
              <w:rPr>
                <w:snapToGrid w:val="0"/>
              </w:rPr>
              <w:t>Nombre</w:t>
            </w:r>
          </w:p>
        </w:tc>
        <w:tc>
          <w:tcPr>
            <w:tcW w:w="1559" w:type="dxa"/>
            <w:tcBorders>
              <w:left w:val="single" w:sz="4" w:space="0" w:color="auto"/>
              <w:right w:val="single" w:sz="4" w:space="0" w:color="auto"/>
            </w:tcBorders>
            <w:vAlign w:val="center"/>
          </w:tcPr>
          <w:p w14:paraId="6106E3E1" w14:textId="77777777" w:rsidR="00DA3B93" w:rsidRPr="00DA3B93" w:rsidRDefault="00DA3B93" w:rsidP="00DA3B93">
            <w:pPr>
              <w:keepNext/>
              <w:rPr>
                <w:snapToGrid w:val="0"/>
              </w:rPr>
            </w:pPr>
            <w:r w:rsidRPr="00DA3B93">
              <w:rPr>
                <w:snapToGrid w:val="0"/>
              </w:rPr>
              <w:t>PU HTVA</w:t>
            </w:r>
          </w:p>
        </w:tc>
        <w:tc>
          <w:tcPr>
            <w:tcW w:w="2133" w:type="dxa"/>
            <w:tcBorders>
              <w:left w:val="single" w:sz="4" w:space="0" w:color="auto"/>
            </w:tcBorders>
            <w:vAlign w:val="center"/>
          </w:tcPr>
          <w:p w14:paraId="60611A2F" w14:textId="77777777" w:rsidR="00DA3B93" w:rsidRPr="00DA3B93" w:rsidRDefault="00DA3B93" w:rsidP="00DA3B93">
            <w:pPr>
              <w:keepNext/>
              <w:rPr>
                <w:snapToGrid w:val="0"/>
              </w:rPr>
            </w:pPr>
            <w:r w:rsidRPr="00DA3B93">
              <w:rPr>
                <w:snapToGrid w:val="0"/>
              </w:rPr>
              <w:t>PRIX TOTAL TVAC</w:t>
            </w:r>
          </w:p>
        </w:tc>
      </w:tr>
      <w:tr w:rsidR="00DA3B93" w:rsidRPr="00DA3B93" w14:paraId="4D3582FF" w14:textId="77777777" w:rsidTr="00313D32">
        <w:tblPrEx>
          <w:tblBorders>
            <w:insideH w:val="single" w:sz="4" w:space="0" w:color="auto"/>
            <w:insideV w:val="single" w:sz="4" w:space="0" w:color="auto"/>
          </w:tblBorders>
        </w:tblPrEx>
        <w:trPr>
          <w:trHeight w:val="234"/>
        </w:trPr>
        <w:tc>
          <w:tcPr>
            <w:tcW w:w="5559" w:type="dxa"/>
            <w:vAlign w:val="center"/>
          </w:tcPr>
          <w:p w14:paraId="2A68C162" w14:textId="77777777" w:rsidR="00DA3B93" w:rsidRPr="00DA3B93" w:rsidRDefault="00DA3B93" w:rsidP="00DA3B93">
            <w:pPr>
              <w:keepNext/>
              <w:rPr>
                <w:snapToGrid w:val="0"/>
              </w:rPr>
            </w:pPr>
            <w:r w:rsidRPr="00DA3B93">
              <w:t xml:space="preserve">Seat Alhambra 110 kW essence </w:t>
            </w:r>
          </w:p>
        </w:tc>
        <w:tc>
          <w:tcPr>
            <w:tcW w:w="850" w:type="dxa"/>
            <w:vAlign w:val="center"/>
          </w:tcPr>
          <w:p w14:paraId="0FCFA625" w14:textId="77777777" w:rsidR="00DA3B93" w:rsidRPr="00DA3B93" w:rsidRDefault="00DA3B93" w:rsidP="00DA3B93">
            <w:pPr>
              <w:keepNext/>
              <w:rPr>
                <w:snapToGrid w:val="0"/>
              </w:rPr>
            </w:pPr>
            <w:r w:rsidRPr="00DA3B93">
              <w:t>1</w:t>
            </w:r>
          </w:p>
        </w:tc>
        <w:tc>
          <w:tcPr>
            <w:tcW w:w="1559" w:type="dxa"/>
            <w:vAlign w:val="center"/>
          </w:tcPr>
          <w:p w14:paraId="2C258F3E" w14:textId="77777777" w:rsidR="00DA3B93" w:rsidRPr="00DA3B93" w:rsidRDefault="00DA3B93" w:rsidP="00DA3B93">
            <w:pPr>
              <w:keepNext/>
            </w:pPr>
            <w:r w:rsidRPr="00DA3B93">
              <w:t>€ 19.490,74</w:t>
            </w:r>
          </w:p>
        </w:tc>
        <w:tc>
          <w:tcPr>
            <w:tcW w:w="2133" w:type="dxa"/>
            <w:vAlign w:val="center"/>
          </w:tcPr>
          <w:p w14:paraId="37F50109" w14:textId="77777777" w:rsidR="00DA3B93" w:rsidRPr="00DA3B93" w:rsidRDefault="00DA3B93" w:rsidP="00DA3B93">
            <w:pPr>
              <w:keepNext/>
              <w:rPr>
                <w:snapToGrid w:val="0"/>
              </w:rPr>
            </w:pPr>
            <w:r w:rsidRPr="00DA3B93">
              <w:rPr>
                <w:noProof/>
              </w:rPr>
              <w:t>€ 23.583,80</w:t>
            </w:r>
          </w:p>
        </w:tc>
      </w:tr>
      <w:tr w:rsidR="00DA3B93" w:rsidRPr="00DA3B93" w14:paraId="3EE7324D" w14:textId="77777777" w:rsidTr="00313D32">
        <w:tblPrEx>
          <w:tblBorders>
            <w:insideH w:val="single" w:sz="4" w:space="0" w:color="auto"/>
            <w:insideV w:val="single" w:sz="4" w:space="0" w:color="auto"/>
          </w:tblBorders>
        </w:tblPrEx>
        <w:trPr>
          <w:trHeight w:val="234"/>
        </w:trPr>
        <w:tc>
          <w:tcPr>
            <w:tcW w:w="5559" w:type="dxa"/>
            <w:vAlign w:val="center"/>
          </w:tcPr>
          <w:p w14:paraId="18EF4A7A" w14:textId="77777777" w:rsidR="00DA3B93" w:rsidRPr="00DA3B93" w:rsidRDefault="00DA3B93" w:rsidP="00DA3B93">
            <w:pPr>
              <w:keepNext/>
              <w:rPr>
                <w:snapToGrid w:val="0"/>
              </w:rPr>
            </w:pPr>
            <w:r w:rsidRPr="00DA3B93">
              <w:t>Boîte automatique</w:t>
            </w:r>
          </w:p>
        </w:tc>
        <w:tc>
          <w:tcPr>
            <w:tcW w:w="850" w:type="dxa"/>
            <w:vAlign w:val="center"/>
          </w:tcPr>
          <w:p w14:paraId="2F08FBFE" w14:textId="77777777" w:rsidR="00DA3B93" w:rsidRPr="00DA3B93" w:rsidRDefault="00DA3B93" w:rsidP="00DA3B93">
            <w:pPr>
              <w:keepNext/>
              <w:rPr>
                <w:snapToGrid w:val="0"/>
              </w:rPr>
            </w:pPr>
            <w:r w:rsidRPr="00DA3B93">
              <w:t>1</w:t>
            </w:r>
          </w:p>
        </w:tc>
        <w:tc>
          <w:tcPr>
            <w:tcW w:w="1559" w:type="dxa"/>
            <w:vAlign w:val="center"/>
          </w:tcPr>
          <w:p w14:paraId="06B818AB" w14:textId="77777777" w:rsidR="00DA3B93" w:rsidRPr="00DA3B93" w:rsidRDefault="00DA3B93" w:rsidP="00DA3B93">
            <w:pPr>
              <w:keepNext/>
            </w:pPr>
            <w:r w:rsidRPr="00DA3B93">
              <w:t>€ 3.143,00</w:t>
            </w:r>
          </w:p>
        </w:tc>
        <w:tc>
          <w:tcPr>
            <w:tcW w:w="2133" w:type="dxa"/>
            <w:vAlign w:val="center"/>
          </w:tcPr>
          <w:p w14:paraId="5F96FFFB" w14:textId="77777777" w:rsidR="00DA3B93" w:rsidRPr="00DA3B93" w:rsidRDefault="00DA3B93" w:rsidP="00DA3B93">
            <w:pPr>
              <w:keepNext/>
              <w:rPr>
                <w:snapToGrid w:val="0"/>
              </w:rPr>
            </w:pPr>
            <w:r w:rsidRPr="00DA3B93">
              <w:rPr>
                <w:noProof/>
              </w:rPr>
              <w:t>€ 3.803,03</w:t>
            </w:r>
          </w:p>
        </w:tc>
      </w:tr>
      <w:tr w:rsidR="00DA3B93" w:rsidRPr="00DA3B93" w14:paraId="27EC223F" w14:textId="77777777" w:rsidTr="00313D32">
        <w:tblPrEx>
          <w:tblBorders>
            <w:insideH w:val="single" w:sz="4" w:space="0" w:color="auto"/>
            <w:insideV w:val="single" w:sz="4" w:space="0" w:color="auto"/>
          </w:tblBorders>
        </w:tblPrEx>
        <w:trPr>
          <w:trHeight w:val="234"/>
        </w:trPr>
        <w:tc>
          <w:tcPr>
            <w:tcW w:w="5559" w:type="dxa"/>
            <w:vAlign w:val="center"/>
          </w:tcPr>
          <w:p w14:paraId="46817FF3" w14:textId="77777777" w:rsidR="00DA3B93" w:rsidRPr="00DA3B93" w:rsidRDefault="00DA3B93" w:rsidP="00DA3B93">
            <w:pPr>
              <w:keepNext/>
              <w:rPr>
                <w:snapToGrid w:val="0"/>
              </w:rPr>
            </w:pPr>
            <w:r w:rsidRPr="00DA3B93">
              <w:t xml:space="preserve">Radio </w:t>
            </w:r>
            <w:proofErr w:type="spellStart"/>
            <w:r w:rsidRPr="00DA3B93">
              <w:t>comm</w:t>
            </w:r>
            <w:proofErr w:type="spellEnd"/>
            <w:r w:rsidRPr="00DA3B93">
              <w:t>. RDS + cd</w:t>
            </w:r>
          </w:p>
        </w:tc>
        <w:tc>
          <w:tcPr>
            <w:tcW w:w="850" w:type="dxa"/>
            <w:vAlign w:val="center"/>
          </w:tcPr>
          <w:p w14:paraId="71166E28" w14:textId="77777777" w:rsidR="00DA3B93" w:rsidRPr="00DA3B93" w:rsidRDefault="00DA3B93" w:rsidP="00DA3B93">
            <w:pPr>
              <w:keepNext/>
              <w:rPr>
                <w:snapToGrid w:val="0"/>
              </w:rPr>
            </w:pPr>
            <w:r w:rsidRPr="00DA3B93">
              <w:t>1</w:t>
            </w:r>
          </w:p>
        </w:tc>
        <w:tc>
          <w:tcPr>
            <w:tcW w:w="1559" w:type="dxa"/>
            <w:vAlign w:val="center"/>
          </w:tcPr>
          <w:p w14:paraId="048CEF6B" w14:textId="77777777" w:rsidR="00DA3B93" w:rsidRPr="00DA3B93" w:rsidRDefault="00DA3B93" w:rsidP="00DA3B93">
            <w:pPr>
              <w:keepNext/>
            </w:pPr>
            <w:r w:rsidRPr="00DA3B93">
              <w:t>______________</w:t>
            </w:r>
          </w:p>
        </w:tc>
        <w:tc>
          <w:tcPr>
            <w:tcW w:w="2133" w:type="dxa"/>
            <w:vAlign w:val="center"/>
          </w:tcPr>
          <w:p w14:paraId="2DC98B27" w14:textId="77777777" w:rsidR="00DA3B93" w:rsidRPr="00DA3B93" w:rsidRDefault="00DA3B93" w:rsidP="00DA3B93">
            <w:pPr>
              <w:keepNext/>
              <w:rPr>
                <w:snapToGrid w:val="0"/>
              </w:rPr>
            </w:pPr>
            <w:r w:rsidRPr="00DA3B93">
              <w:rPr>
                <w:noProof/>
              </w:rPr>
              <w:t>______________</w:t>
            </w:r>
          </w:p>
        </w:tc>
      </w:tr>
      <w:tr w:rsidR="00DA3B93" w:rsidRPr="00DA3B93" w14:paraId="61AD4F49" w14:textId="77777777" w:rsidTr="00313D32">
        <w:tblPrEx>
          <w:tblBorders>
            <w:insideH w:val="single" w:sz="4" w:space="0" w:color="auto"/>
            <w:insideV w:val="single" w:sz="4" w:space="0" w:color="auto"/>
          </w:tblBorders>
        </w:tblPrEx>
        <w:trPr>
          <w:trHeight w:val="234"/>
        </w:trPr>
        <w:tc>
          <w:tcPr>
            <w:tcW w:w="5559" w:type="dxa"/>
            <w:vAlign w:val="center"/>
          </w:tcPr>
          <w:p w14:paraId="28EAA4E1" w14:textId="77777777" w:rsidR="00DA3B93" w:rsidRPr="00DA3B93" w:rsidRDefault="00DA3B93" w:rsidP="00DA3B93">
            <w:pPr>
              <w:keepNext/>
              <w:rPr>
                <w:snapToGrid w:val="0"/>
              </w:rPr>
            </w:pPr>
            <w:r w:rsidRPr="00DA3B93">
              <w:t>Couleur Blanc RAL 1013</w:t>
            </w:r>
          </w:p>
        </w:tc>
        <w:tc>
          <w:tcPr>
            <w:tcW w:w="850" w:type="dxa"/>
            <w:vAlign w:val="center"/>
          </w:tcPr>
          <w:p w14:paraId="4CC404FC" w14:textId="77777777" w:rsidR="00DA3B93" w:rsidRPr="00DA3B93" w:rsidRDefault="00DA3B93" w:rsidP="00DA3B93">
            <w:pPr>
              <w:keepNext/>
              <w:rPr>
                <w:snapToGrid w:val="0"/>
              </w:rPr>
            </w:pPr>
            <w:r w:rsidRPr="00DA3B93">
              <w:t>1</w:t>
            </w:r>
          </w:p>
        </w:tc>
        <w:tc>
          <w:tcPr>
            <w:tcW w:w="1559" w:type="dxa"/>
            <w:vAlign w:val="center"/>
          </w:tcPr>
          <w:p w14:paraId="170008B2" w14:textId="77777777" w:rsidR="00DA3B93" w:rsidRPr="00DA3B93" w:rsidRDefault="00DA3B93" w:rsidP="00DA3B93">
            <w:pPr>
              <w:keepNext/>
            </w:pPr>
            <w:r w:rsidRPr="00DA3B93">
              <w:t>______________</w:t>
            </w:r>
          </w:p>
        </w:tc>
        <w:tc>
          <w:tcPr>
            <w:tcW w:w="2133" w:type="dxa"/>
            <w:vAlign w:val="center"/>
          </w:tcPr>
          <w:p w14:paraId="775A63A3" w14:textId="77777777" w:rsidR="00DA3B93" w:rsidRPr="00DA3B93" w:rsidRDefault="00DA3B93" w:rsidP="00DA3B93">
            <w:pPr>
              <w:keepNext/>
              <w:rPr>
                <w:snapToGrid w:val="0"/>
              </w:rPr>
            </w:pPr>
            <w:r w:rsidRPr="00DA3B93">
              <w:rPr>
                <w:noProof/>
              </w:rPr>
              <w:t>______________</w:t>
            </w:r>
          </w:p>
        </w:tc>
      </w:tr>
      <w:tr w:rsidR="00DA3B93" w:rsidRPr="00DA3B93" w14:paraId="5255A3D1" w14:textId="77777777" w:rsidTr="00313D32">
        <w:tblPrEx>
          <w:tblBorders>
            <w:insideH w:val="single" w:sz="4" w:space="0" w:color="auto"/>
            <w:insideV w:val="single" w:sz="4" w:space="0" w:color="auto"/>
          </w:tblBorders>
        </w:tblPrEx>
        <w:trPr>
          <w:trHeight w:val="234"/>
        </w:trPr>
        <w:tc>
          <w:tcPr>
            <w:tcW w:w="5559" w:type="dxa"/>
            <w:vAlign w:val="center"/>
          </w:tcPr>
          <w:p w14:paraId="50C79316" w14:textId="77777777" w:rsidR="00DA3B93" w:rsidRPr="00DA3B93" w:rsidRDefault="00DA3B93" w:rsidP="00DA3B93">
            <w:pPr>
              <w:keepNext/>
              <w:rPr>
                <w:snapToGrid w:val="0"/>
              </w:rPr>
            </w:pPr>
            <w:r w:rsidRPr="00DA3B93">
              <w:t>Aide au stationnement arrière</w:t>
            </w:r>
          </w:p>
        </w:tc>
        <w:tc>
          <w:tcPr>
            <w:tcW w:w="850" w:type="dxa"/>
            <w:vAlign w:val="center"/>
          </w:tcPr>
          <w:p w14:paraId="13629E98" w14:textId="77777777" w:rsidR="00DA3B93" w:rsidRPr="00DA3B93" w:rsidRDefault="00DA3B93" w:rsidP="00DA3B93">
            <w:pPr>
              <w:keepNext/>
              <w:rPr>
                <w:snapToGrid w:val="0"/>
              </w:rPr>
            </w:pPr>
            <w:r w:rsidRPr="00DA3B93">
              <w:t>1</w:t>
            </w:r>
          </w:p>
        </w:tc>
        <w:tc>
          <w:tcPr>
            <w:tcW w:w="1559" w:type="dxa"/>
            <w:vAlign w:val="center"/>
          </w:tcPr>
          <w:p w14:paraId="496ADA66" w14:textId="77777777" w:rsidR="00DA3B93" w:rsidRPr="00DA3B93" w:rsidRDefault="00DA3B93" w:rsidP="00DA3B93">
            <w:pPr>
              <w:keepNext/>
            </w:pPr>
            <w:r w:rsidRPr="00DA3B93">
              <w:t>€ 301,00</w:t>
            </w:r>
          </w:p>
        </w:tc>
        <w:tc>
          <w:tcPr>
            <w:tcW w:w="2133" w:type="dxa"/>
            <w:vAlign w:val="center"/>
          </w:tcPr>
          <w:p w14:paraId="23496934" w14:textId="77777777" w:rsidR="00DA3B93" w:rsidRPr="00DA3B93" w:rsidRDefault="00DA3B93" w:rsidP="00DA3B93">
            <w:pPr>
              <w:keepNext/>
              <w:rPr>
                <w:snapToGrid w:val="0"/>
              </w:rPr>
            </w:pPr>
            <w:r w:rsidRPr="00DA3B93">
              <w:rPr>
                <w:noProof/>
              </w:rPr>
              <w:t>€ 364,21</w:t>
            </w:r>
          </w:p>
        </w:tc>
      </w:tr>
      <w:tr w:rsidR="00DA3B93" w:rsidRPr="00DA3B93" w14:paraId="14E6CC8B" w14:textId="77777777" w:rsidTr="00313D32">
        <w:tblPrEx>
          <w:tblBorders>
            <w:insideH w:val="single" w:sz="4" w:space="0" w:color="auto"/>
            <w:insideV w:val="single" w:sz="4" w:space="0" w:color="auto"/>
          </w:tblBorders>
        </w:tblPrEx>
        <w:trPr>
          <w:trHeight w:val="234"/>
        </w:trPr>
        <w:tc>
          <w:tcPr>
            <w:tcW w:w="5559" w:type="dxa"/>
            <w:vAlign w:val="center"/>
          </w:tcPr>
          <w:p w14:paraId="3A7A5E0C" w14:textId="77777777" w:rsidR="00DA3B93" w:rsidRPr="00DA3B93" w:rsidRDefault="00DA3B93" w:rsidP="00DA3B93">
            <w:pPr>
              <w:keepNext/>
              <w:rPr>
                <w:snapToGrid w:val="0"/>
              </w:rPr>
            </w:pPr>
            <w:r w:rsidRPr="00DA3B93">
              <w:t>Climatisation arrière</w:t>
            </w:r>
          </w:p>
        </w:tc>
        <w:tc>
          <w:tcPr>
            <w:tcW w:w="850" w:type="dxa"/>
            <w:vAlign w:val="center"/>
          </w:tcPr>
          <w:p w14:paraId="0376B307" w14:textId="77777777" w:rsidR="00DA3B93" w:rsidRPr="00DA3B93" w:rsidRDefault="00DA3B93" w:rsidP="00DA3B93">
            <w:pPr>
              <w:keepNext/>
              <w:rPr>
                <w:snapToGrid w:val="0"/>
              </w:rPr>
            </w:pPr>
            <w:r w:rsidRPr="00DA3B93">
              <w:t>1</w:t>
            </w:r>
          </w:p>
        </w:tc>
        <w:tc>
          <w:tcPr>
            <w:tcW w:w="1559" w:type="dxa"/>
            <w:vAlign w:val="center"/>
          </w:tcPr>
          <w:p w14:paraId="7BBEBDA6" w14:textId="77777777" w:rsidR="00DA3B93" w:rsidRPr="00DA3B93" w:rsidRDefault="00DA3B93" w:rsidP="00DA3B93">
            <w:pPr>
              <w:keepNext/>
            </w:pPr>
            <w:r w:rsidRPr="00DA3B93">
              <w:t>€ 805,00</w:t>
            </w:r>
          </w:p>
        </w:tc>
        <w:tc>
          <w:tcPr>
            <w:tcW w:w="2133" w:type="dxa"/>
            <w:vAlign w:val="center"/>
          </w:tcPr>
          <w:p w14:paraId="5F7E8CA7" w14:textId="77777777" w:rsidR="00DA3B93" w:rsidRPr="00DA3B93" w:rsidRDefault="00DA3B93" w:rsidP="00DA3B93">
            <w:pPr>
              <w:keepNext/>
              <w:rPr>
                <w:snapToGrid w:val="0"/>
              </w:rPr>
            </w:pPr>
            <w:r w:rsidRPr="00DA3B93">
              <w:rPr>
                <w:noProof/>
              </w:rPr>
              <w:t>€ 974,05</w:t>
            </w:r>
          </w:p>
        </w:tc>
      </w:tr>
      <w:tr w:rsidR="00DA3B93" w:rsidRPr="00DA3B93" w14:paraId="3F892919" w14:textId="77777777" w:rsidTr="00313D32">
        <w:tblPrEx>
          <w:tblBorders>
            <w:insideH w:val="single" w:sz="4" w:space="0" w:color="auto"/>
            <w:insideV w:val="single" w:sz="4" w:space="0" w:color="auto"/>
          </w:tblBorders>
        </w:tblPrEx>
        <w:trPr>
          <w:trHeight w:val="234"/>
        </w:trPr>
        <w:tc>
          <w:tcPr>
            <w:tcW w:w="5559" w:type="dxa"/>
            <w:vAlign w:val="center"/>
          </w:tcPr>
          <w:p w14:paraId="7541BD38" w14:textId="77777777" w:rsidR="00DA3B93" w:rsidRPr="00DA3B93" w:rsidRDefault="00DA3B93" w:rsidP="00DA3B93">
            <w:pPr>
              <w:keepNext/>
              <w:rPr>
                <w:snapToGrid w:val="0"/>
                <w:lang w:val="nl-NL"/>
              </w:rPr>
            </w:pPr>
            <w:r w:rsidRPr="00DA3B93">
              <w:rPr>
                <w:lang w:val="nl-NL"/>
              </w:rPr>
              <w:t xml:space="preserve">4 pneus </w:t>
            </w:r>
            <w:proofErr w:type="spellStart"/>
            <w:r w:rsidRPr="00DA3B93">
              <w:rPr>
                <w:lang w:val="nl-NL"/>
              </w:rPr>
              <w:t>hiver</w:t>
            </w:r>
            <w:proofErr w:type="spellEnd"/>
            <w:r w:rsidRPr="00DA3B93">
              <w:rPr>
                <w:lang w:val="nl-NL"/>
              </w:rPr>
              <w:t xml:space="preserve"> </w:t>
            </w:r>
            <w:proofErr w:type="spellStart"/>
            <w:r w:rsidRPr="00DA3B93">
              <w:rPr>
                <w:lang w:val="nl-NL"/>
              </w:rPr>
              <w:t>avec</w:t>
            </w:r>
            <w:proofErr w:type="spellEnd"/>
            <w:r w:rsidRPr="00DA3B93">
              <w:rPr>
                <w:lang w:val="nl-NL"/>
              </w:rPr>
              <w:t xml:space="preserve"> </w:t>
            </w:r>
            <w:proofErr w:type="spellStart"/>
            <w:r w:rsidRPr="00DA3B93">
              <w:rPr>
                <w:lang w:val="nl-NL"/>
              </w:rPr>
              <w:t>jantes</w:t>
            </w:r>
            <w:proofErr w:type="spellEnd"/>
          </w:p>
        </w:tc>
        <w:tc>
          <w:tcPr>
            <w:tcW w:w="850" w:type="dxa"/>
            <w:vAlign w:val="center"/>
          </w:tcPr>
          <w:p w14:paraId="76050D8B" w14:textId="77777777" w:rsidR="00DA3B93" w:rsidRPr="00DA3B93" w:rsidRDefault="00DA3B93" w:rsidP="00DA3B93">
            <w:pPr>
              <w:keepNext/>
              <w:rPr>
                <w:snapToGrid w:val="0"/>
              </w:rPr>
            </w:pPr>
            <w:r w:rsidRPr="00DA3B93">
              <w:t>1</w:t>
            </w:r>
          </w:p>
        </w:tc>
        <w:tc>
          <w:tcPr>
            <w:tcW w:w="1559" w:type="dxa"/>
            <w:vAlign w:val="center"/>
          </w:tcPr>
          <w:p w14:paraId="3AE5859B" w14:textId="77777777" w:rsidR="00DA3B93" w:rsidRPr="00DA3B93" w:rsidRDefault="00DA3B93" w:rsidP="00DA3B93">
            <w:pPr>
              <w:keepNext/>
            </w:pPr>
            <w:r w:rsidRPr="00DA3B93">
              <w:t>€ 800,00</w:t>
            </w:r>
          </w:p>
        </w:tc>
        <w:tc>
          <w:tcPr>
            <w:tcW w:w="2133" w:type="dxa"/>
            <w:vAlign w:val="center"/>
          </w:tcPr>
          <w:p w14:paraId="12436BBF" w14:textId="77777777" w:rsidR="00DA3B93" w:rsidRPr="00DA3B93" w:rsidRDefault="00DA3B93" w:rsidP="00DA3B93">
            <w:pPr>
              <w:keepNext/>
              <w:rPr>
                <w:snapToGrid w:val="0"/>
              </w:rPr>
            </w:pPr>
            <w:r w:rsidRPr="00DA3B93">
              <w:rPr>
                <w:noProof/>
              </w:rPr>
              <w:t>€ 968,00</w:t>
            </w:r>
          </w:p>
        </w:tc>
      </w:tr>
      <w:tr w:rsidR="00DA3B93" w:rsidRPr="00DA3B93" w14:paraId="5A76D68C" w14:textId="77777777" w:rsidTr="00313D32">
        <w:tblPrEx>
          <w:tblBorders>
            <w:insideH w:val="single" w:sz="4" w:space="0" w:color="auto"/>
            <w:insideV w:val="single" w:sz="4" w:space="0" w:color="auto"/>
          </w:tblBorders>
        </w:tblPrEx>
        <w:trPr>
          <w:trHeight w:val="234"/>
        </w:trPr>
        <w:tc>
          <w:tcPr>
            <w:tcW w:w="5559" w:type="dxa"/>
            <w:vAlign w:val="center"/>
          </w:tcPr>
          <w:p w14:paraId="0BFA6C17" w14:textId="77777777" w:rsidR="00DA3B93" w:rsidRPr="00DA3B93" w:rsidRDefault="00DA3B93" w:rsidP="00DA3B93">
            <w:pPr>
              <w:keepNext/>
              <w:rPr>
                <w:snapToGrid w:val="0"/>
              </w:rPr>
            </w:pPr>
            <w:r w:rsidRPr="00DA3B93">
              <w:t>Tapis de sol avant caoutchouc</w:t>
            </w:r>
          </w:p>
        </w:tc>
        <w:tc>
          <w:tcPr>
            <w:tcW w:w="850" w:type="dxa"/>
            <w:vAlign w:val="center"/>
          </w:tcPr>
          <w:p w14:paraId="21117730" w14:textId="77777777" w:rsidR="00DA3B93" w:rsidRPr="00DA3B93" w:rsidRDefault="00DA3B93" w:rsidP="00DA3B93">
            <w:pPr>
              <w:keepNext/>
              <w:rPr>
                <w:snapToGrid w:val="0"/>
              </w:rPr>
            </w:pPr>
            <w:r w:rsidRPr="00DA3B93">
              <w:t>1</w:t>
            </w:r>
          </w:p>
        </w:tc>
        <w:tc>
          <w:tcPr>
            <w:tcW w:w="1559" w:type="dxa"/>
            <w:vAlign w:val="center"/>
          </w:tcPr>
          <w:p w14:paraId="36163532" w14:textId="77777777" w:rsidR="00DA3B93" w:rsidRPr="00DA3B93" w:rsidRDefault="00DA3B93" w:rsidP="00DA3B93">
            <w:pPr>
              <w:keepNext/>
            </w:pPr>
            <w:r w:rsidRPr="00DA3B93">
              <w:t>€ 65,00</w:t>
            </w:r>
          </w:p>
        </w:tc>
        <w:tc>
          <w:tcPr>
            <w:tcW w:w="2133" w:type="dxa"/>
            <w:vAlign w:val="center"/>
          </w:tcPr>
          <w:p w14:paraId="0D0380F4" w14:textId="77777777" w:rsidR="00DA3B93" w:rsidRPr="00DA3B93" w:rsidRDefault="00DA3B93" w:rsidP="00DA3B93">
            <w:pPr>
              <w:keepNext/>
              <w:rPr>
                <w:snapToGrid w:val="0"/>
              </w:rPr>
            </w:pPr>
            <w:r w:rsidRPr="00DA3B93">
              <w:rPr>
                <w:noProof/>
              </w:rPr>
              <w:t>€ 78,65</w:t>
            </w:r>
          </w:p>
        </w:tc>
      </w:tr>
      <w:tr w:rsidR="00DA3B93" w:rsidRPr="00DA3B93" w14:paraId="52039781" w14:textId="77777777" w:rsidTr="00313D32">
        <w:tblPrEx>
          <w:tblBorders>
            <w:insideH w:val="single" w:sz="4" w:space="0" w:color="auto"/>
            <w:insideV w:val="single" w:sz="4" w:space="0" w:color="auto"/>
          </w:tblBorders>
        </w:tblPrEx>
        <w:trPr>
          <w:trHeight w:val="234"/>
        </w:trPr>
        <w:tc>
          <w:tcPr>
            <w:tcW w:w="5559" w:type="dxa"/>
            <w:vAlign w:val="center"/>
          </w:tcPr>
          <w:p w14:paraId="1C11A4C2" w14:textId="77777777" w:rsidR="00DA3B93" w:rsidRPr="00DA3B93" w:rsidRDefault="00DA3B93" w:rsidP="00DA3B93">
            <w:pPr>
              <w:keepNext/>
              <w:rPr>
                <w:snapToGrid w:val="0"/>
              </w:rPr>
            </w:pPr>
            <w:r w:rsidRPr="00DA3B93">
              <w:t>Kit légal</w:t>
            </w:r>
          </w:p>
        </w:tc>
        <w:tc>
          <w:tcPr>
            <w:tcW w:w="850" w:type="dxa"/>
            <w:vAlign w:val="center"/>
          </w:tcPr>
          <w:p w14:paraId="6BEA6F87" w14:textId="77777777" w:rsidR="00DA3B93" w:rsidRPr="00DA3B93" w:rsidRDefault="00DA3B93" w:rsidP="00DA3B93">
            <w:pPr>
              <w:keepNext/>
              <w:rPr>
                <w:snapToGrid w:val="0"/>
              </w:rPr>
            </w:pPr>
            <w:r w:rsidRPr="00DA3B93">
              <w:t>1</w:t>
            </w:r>
          </w:p>
        </w:tc>
        <w:tc>
          <w:tcPr>
            <w:tcW w:w="1559" w:type="dxa"/>
            <w:vAlign w:val="center"/>
          </w:tcPr>
          <w:p w14:paraId="1BC59212" w14:textId="77777777" w:rsidR="00DA3B93" w:rsidRPr="00DA3B93" w:rsidRDefault="00DA3B93" w:rsidP="00DA3B93">
            <w:pPr>
              <w:keepNext/>
            </w:pPr>
            <w:r w:rsidRPr="00DA3B93">
              <w:t>______________</w:t>
            </w:r>
          </w:p>
        </w:tc>
        <w:tc>
          <w:tcPr>
            <w:tcW w:w="2133" w:type="dxa"/>
            <w:vAlign w:val="center"/>
          </w:tcPr>
          <w:p w14:paraId="0581721E" w14:textId="77777777" w:rsidR="00DA3B93" w:rsidRPr="00DA3B93" w:rsidRDefault="00DA3B93" w:rsidP="00DA3B93">
            <w:pPr>
              <w:keepNext/>
              <w:rPr>
                <w:snapToGrid w:val="0"/>
              </w:rPr>
            </w:pPr>
            <w:r w:rsidRPr="00DA3B93">
              <w:rPr>
                <w:noProof/>
              </w:rPr>
              <w:t>______________</w:t>
            </w:r>
          </w:p>
        </w:tc>
      </w:tr>
      <w:tr w:rsidR="00DA3B93" w:rsidRPr="00DA3B93" w14:paraId="38D61CD5" w14:textId="77777777" w:rsidTr="00313D32">
        <w:tblPrEx>
          <w:tblBorders>
            <w:insideH w:val="single" w:sz="4" w:space="0" w:color="auto"/>
            <w:insideV w:val="single" w:sz="4" w:space="0" w:color="auto"/>
          </w:tblBorders>
        </w:tblPrEx>
        <w:trPr>
          <w:trHeight w:val="234"/>
        </w:trPr>
        <w:tc>
          <w:tcPr>
            <w:tcW w:w="5559" w:type="dxa"/>
            <w:vAlign w:val="center"/>
          </w:tcPr>
          <w:p w14:paraId="6ED808F3" w14:textId="77777777" w:rsidR="00DA3B93" w:rsidRPr="00DA3B93" w:rsidRDefault="00DA3B93" w:rsidP="00DA3B93">
            <w:pPr>
              <w:keepNext/>
              <w:rPr>
                <w:snapToGrid w:val="0"/>
              </w:rPr>
            </w:pPr>
            <w:r w:rsidRPr="00DA3B93">
              <w:t>Livraison et installation striping + n° de toit</w:t>
            </w:r>
          </w:p>
        </w:tc>
        <w:tc>
          <w:tcPr>
            <w:tcW w:w="850" w:type="dxa"/>
            <w:vAlign w:val="center"/>
          </w:tcPr>
          <w:p w14:paraId="70DC515A" w14:textId="77777777" w:rsidR="00DA3B93" w:rsidRPr="00DA3B93" w:rsidRDefault="00DA3B93" w:rsidP="00DA3B93">
            <w:pPr>
              <w:keepNext/>
              <w:rPr>
                <w:snapToGrid w:val="0"/>
              </w:rPr>
            </w:pPr>
            <w:r w:rsidRPr="00DA3B93">
              <w:t>1</w:t>
            </w:r>
          </w:p>
        </w:tc>
        <w:tc>
          <w:tcPr>
            <w:tcW w:w="1559" w:type="dxa"/>
            <w:vAlign w:val="center"/>
          </w:tcPr>
          <w:p w14:paraId="4F29EC4B" w14:textId="77777777" w:rsidR="00DA3B93" w:rsidRPr="00DA3B93" w:rsidRDefault="00DA3B93" w:rsidP="00DA3B93">
            <w:pPr>
              <w:keepNext/>
            </w:pPr>
            <w:r w:rsidRPr="00DA3B93">
              <w:t>€ 1.015,00</w:t>
            </w:r>
          </w:p>
        </w:tc>
        <w:tc>
          <w:tcPr>
            <w:tcW w:w="2133" w:type="dxa"/>
            <w:vAlign w:val="center"/>
          </w:tcPr>
          <w:p w14:paraId="165AEA2A" w14:textId="77777777" w:rsidR="00DA3B93" w:rsidRPr="00DA3B93" w:rsidRDefault="00DA3B93" w:rsidP="00DA3B93">
            <w:pPr>
              <w:keepNext/>
              <w:rPr>
                <w:snapToGrid w:val="0"/>
              </w:rPr>
            </w:pPr>
            <w:r w:rsidRPr="00DA3B93">
              <w:rPr>
                <w:noProof/>
              </w:rPr>
              <w:t>€ 1.228,15</w:t>
            </w:r>
          </w:p>
        </w:tc>
      </w:tr>
      <w:tr w:rsidR="00DA3B93" w:rsidRPr="00DA3B93" w14:paraId="6D98B4F7" w14:textId="77777777" w:rsidTr="00313D32">
        <w:tblPrEx>
          <w:tblBorders>
            <w:insideH w:val="single" w:sz="4" w:space="0" w:color="auto"/>
            <w:insideV w:val="single" w:sz="4" w:space="0" w:color="auto"/>
          </w:tblBorders>
        </w:tblPrEx>
        <w:trPr>
          <w:trHeight w:val="234"/>
        </w:trPr>
        <w:tc>
          <w:tcPr>
            <w:tcW w:w="5559" w:type="dxa"/>
            <w:vAlign w:val="center"/>
          </w:tcPr>
          <w:p w14:paraId="091CED7A" w14:textId="77777777" w:rsidR="00DA3B93" w:rsidRPr="00DA3B93" w:rsidRDefault="00DA3B93" w:rsidP="00DA3B93">
            <w:pPr>
              <w:keepNext/>
              <w:rPr>
                <w:snapToGrid w:val="0"/>
              </w:rPr>
            </w:pPr>
            <w:r w:rsidRPr="00DA3B93">
              <w:t>Livraison et installation d’un circuit secondaire</w:t>
            </w:r>
          </w:p>
        </w:tc>
        <w:tc>
          <w:tcPr>
            <w:tcW w:w="850" w:type="dxa"/>
            <w:vAlign w:val="center"/>
          </w:tcPr>
          <w:p w14:paraId="35CF097C" w14:textId="77777777" w:rsidR="00DA3B93" w:rsidRPr="00DA3B93" w:rsidRDefault="00DA3B93" w:rsidP="00DA3B93">
            <w:pPr>
              <w:keepNext/>
              <w:rPr>
                <w:snapToGrid w:val="0"/>
              </w:rPr>
            </w:pPr>
            <w:r w:rsidRPr="00DA3B93">
              <w:t>1</w:t>
            </w:r>
          </w:p>
        </w:tc>
        <w:tc>
          <w:tcPr>
            <w:tcW w:w="1559" w:type="dxa"/>
            <w:vAlign w:val="center"/>
          </w:tcPr>
          <w:p w14:paraId="62AB9B4F" w14:textId="77777777" w:rsidR="00DA3B93" w:rsidRPr="00DA3B93" w:rsidRDefault="00DA3B93" w:rsidP="00DA3B93">
            <w:pPr>
              <w:keepNext/>
            </w:pPr>
            <w:r w:rsidRPr="00DA3B93">
              <w:t>€ 340,00</w:t>
            </w:r>
          </w:p>
        </w:tc>
        <w:tc>
          <w:tcPr>
            <w:tcW w:w="2133" w:type="dxa"/>
            <w:vAlign w:val="center"/>
          </w:tcPr>
          <w:p w14:paraId="6C72078E" w14:textId="77777777" w:rsidR="00DA3B93" w:rsidRPr="00DA3B93" w:rsidRDefault="00DA3B93" w:rsidP="00DA3B93">
            <w:pPr>
              <w:keepNext/>
              <w:rPr>
                <w:snapToGrid w:val="0"/>
              </w:rPr>
            </w:pPr>
            <w:r w:rsidRPr="00DA3B93">
              <w:rPr>
                <w:noProof/>
              </w:rPr>
              <w:t>€ 411,40</w:t>
            </w:r>
          </w:p>
        </w:tc>
      </w:tr>
      <w:tr w:rsidR="00DA3B93" w:rsidRPr="00DA3B93" w14:paraId="18E094D3" w14:textId="77777777" w:rsidTr="00313D32">
        <w:tblPrEx>
          <w:tblBorders>
            <w:insideH w:val="single" w:sz="4" w:space="0" w:color="auto"/>
            <w:insideV w:val="single" w:sz="4" w:space="0" w:color="auto"/>
          </w:tblBorders>
        </w:tblPrEx>
        <w:trPr>
          <w:trHeight w:val="234"/>
        </w:trPr>
        <w:tc>
          <w:tcPr>
            <w:tcW w:w="5559" w:type="dxa"/>
            <w:vAlign w:val="center"/>
          </w:tcPr>
          <w:p w14:paraId="1663549B" w14:textId="77777777" w:rsidR="00DA3B93" w:rsidRPr="00DA3B93" w:rsidRDefault="00DA3B93" w:rsidP="00DA3B93">
            <w:pPr>
              <w:keepNext/>
              <w:rPr>
                <w:snapToGrid w:val="0"/>
              </w:rPr>
            </w:pPr>
            <w:r w:rsidRPr="00DA3B93">
              <w:t>Livraison et installation d’une rampe lumineuse extra plate pour véhicule de petites et moyennes dimensions (LEGEND)</w:t>
            </w:r>
          </w:p>
        </w:tc>
        <w:tc>
          <w:tcPr>
            <w:tcW w:w="850" w:type="dxa"/>
            <w:vAlign w:val="center"/>
          </w:tcPr>
          <w:p w14:paraId="7BB16EEF" w14:textId="77777777" w:rsidR="00DA3B93" w:rsidRPr="00DA3B93" w:rsidRDefault="00DA3B93" w:rsidP="00DA3B93">
            <w:pPr>
              <w:keepNext/>
              <w:rPr>
                <w:snapToGrid w:val="0"/>
              </w:rPr>
            </w:pPr>
            <w:r w:rsidRPr="00DA3B93">
              <w:t>1</w:t>
            </w:r>
          </w:p>
        </w:tc>
        <w:tc>
          <w:tcPr>
            <w:tcW w:w="1559" w:type="dxa"/>
            <w:vAlign w:val="center"/>
          </w:tcPr>
          <w:p w14:paraId="60F9C29B" w14:textId="77777777" w:rsidR="00DA3B93" w:rsidRPr="00DA3B93" w:rsidRDefault="00DA3B93" w:rsidP="00DA3B93">
            <w:pPr>
              <w:keepNext/>
            </w:pPr>
            <w:r w:rsidRPr="00DA3B93">
              <w:t>€ 3.560,00</w:t>
            </w:r>
          </w:p>
        </w:tc>
        <w:tc>
          <w:tcPr>
            <w:tcW w:w="2133" w:type="dxa"/>
            <w:vAlign w:val="center"/>
          </w:tcPr>
          <w:p w14:paraId="68AB90D8" w14:textId="77777777" w:rsidR="00DA3B93" w:rsidRPr="00DA3B93" w:rsidRDefault="00DA3B93" w:rsidP="00DA3B93">
            <w:pPr>
              <w:keepNext/>
              <w:rPr>
                <w:snapToGrid w:val="0"/>
              </w:rPr>
            </w:pPr>
            <w:r w:rsidRPr="00DA3B93">
              <w:rPr>
                <w:noProof/>
              </w:rPr>
              <w:t>€ 4.307,60</w:t>
            </w:r>
          </w:p>
        </w:tc>
      </w:tr>
      <w:tr w:rsidR="00DA3B93" w:rsidRPr="00DA3B93" w14:paraId="38BBCFAB" w14:textId="77777777" w:rsidTr="00313D32">
        <w:tblPrEx>
          <w:tblBorders>
            <w:insideH w:val="single" w:sz="4" w:space="0" w:color="auto"/>
            <w:insideV w:val="single" w:sz="4" w:space="0" w:color="auto"/>
          </w:tblBorders>
        </w:tblPrEx>
        <w:trPr>
          <w:trHeight w:val="234"/>
        </w:trPr>
        <w:tc>
          <w:tcPr>
            <w:tcW w:w="5559" w:type="dxa"/>
            <w:vAlign w:val="center"/>
          </w:tcPr>
          <w:p w14:paraId="7ABA1AC5" w14:textId="77777777" w:rsidR="00DA3B93" w:rsidRPr="00DA3B93" w:rsidRDefault="00DA3B93" w:rsidP="00DA3B93">
            <w:pPr>
              <w:keepNext/>
              <w:rPr>
                <w:snapToGrid w:val="0"/>
              </w:rPr>
            </w:pPr>
            <w:r w:rsidRPr="00DA3B93">
              <w:t>Livraison et installation d’un phare chercheur omnidirectionnel</w:t>
            </w:r>
          </w:p>
        </w:tc>
        <w:tc>
          <w:tcPr>
            <w:tcW w:w="850" w:type="dxa"/>
            <w:vAlign w:val="center"/>
          </w:tcPr>
          <w:p w14:paraId="50A1F9A4" w14:textId="77777777" w:rsidR="00DA3B93" w:rsidRPr="00DA3B93" w:rsidRDefault="00DA3B93" w:rsidP="00DA3B93">
            <w:pPr>
              <w:keepNext/>
              <w:rPr>
                <w:snapToGrid w:val="0"/>
              </w:rPr>
            </w:pPr>
            <w:r w:rsidRPr="00DA3B93">
              <w:t>1</w:t>
            </w:r>
          </w:p>
        </w:tc>
        <w:tc>
          <w:tcPr>
            <w:tcW w:w="1559" w:type="dxa"/>
            <w:vAlign w:val="center"/>
          </w:tcPr>
          <w:p w14:paraId="70F2EF01" w14:textId="77777777" w:rsidR="00DA3B93" w:rsidRPr="00DA3B93" w:rsidRDefault="00DA3B93" w:rsidP="00DA3B93">
            <w:pPr>
              <w:keepNext/>
            </w:pPr>
            <w:r w:rsidRPr="00DA3B93">
              <w:t>€ 769,00</w:t>
            </w:r>
          </w:p>
        </w:tc>
        <w:tc>
          <w:tcPr>
            <w:tcW w:w="2133" w:type="dxa"/>
            <w:vAlign w:val="center"/>
          </w:tcPr>
          <w:p w14:paraId="32C7DED1" w14:textId="77777777" w:rsidR="00DA3B93" w:rsidRPr="00DA3B93" w:rsidRDefault="00DA3B93" w:rsidP="00DA3B93">
            <w:pPr>
              <w:keepNext/>
              <w:rPr>
                <w:snapToGrid w:val="0"/>
              </w:rPr>
            </w:pPr>
            <w:r w:rsidRPr="00DA3B93">
              <w:rPr>
                <w:noProof/>
              </w:rPr>
              <w:t>€ 930,49</w:t>
            </w:r>
          </w:p>
        </w:tc>
      </w:tr>
      <w:tr w:rsidR="00DA3B93" w:rsidRPr="00DA3B93" w14:paraId="3D51C614" w14:textId="77777777" w:rsidTr="00313D32">
        <w:tblPrEx>
          <w:tblBorders>
            <w:insideH w:val="single" w:sz="4" w:space="0" w:color="auto"/>
            <w:insideV w:val="single" w:sz="4" w:space="0" w:color="auto"/>
          </w:tblBorders>
        </w:tblPrEx>
        <w:trPr>
          <w:trHeight w:val="234"/>
        </w:trPr>
        <w:tc>
          <w:tcPr>
            <w:tcW w:w="5559" w:type="dxa"/>
            <w:vAlign w:val="center"/>
          </w:tcPr>
          <w:p w14:paraId="181AA180" w14:textId="77777777" w:rsidR="00DA3B93" w:rsidRPr="00DA3B93" w:rsidRDefault="00DA3B93" w:rsidP="00DA3B93">
            <w:pPr>
              <w:keepNext/>
              <w:rPr>
                <w:snapToGrid w:val="0"/>
              </w:rPr>
            </w:pPr>
            <w:r w:rsidRPr="00DA3B93">
              <w:t>Livraison et installation de feux bleus de balisage (de calandre) - classe 2 (les feux sont livrés et installés par paire (2))- (Montage sur calandre ou pare-chocs )</w:t>
            </w:r>
          </w:p>
        </w:tc>
        <w:tc>
          <w:tcPr>
            <w:tcW w:w="850" w:type="dxa"/>
            <w:vAlign w:val="center"/>
          </w:tcPr>
          <w:p w14:paraId="50B25ED3" w14:textId="77777777" w:rsidR="00DA3B93" w:rsidRPr="00DA3B93" w:rsidRDefault="00DA3B93" w:rsidP="00DA3B93">
            <w:pPr>
              <w:keepNext/>
              <w:rPr>
                <w:snapToGrid w:val="0"/>
              </w:rPr>
            </w:pPr>
            <w:r w:rsidRPr="00DA3B93">
              <w:t>1</w:t>
            </w:r>
          </w:p>
        </w:tc>
        <w:tc>
          <w:tcPr>
            <w:tcW w:w="1559" w:type="dxa"/>
            <w:vAlign w:val="center"/>
          </w:tcPr>
          <w:p w14:paraId="65ECAEC0" w14:textId="77777777" w:rsidR="00DA3B93" w:rsidRPr="00DA3B93" w:rsidRDefault="00DA3B93" w:rsidP="00DA3B93">
            <w:pPr>
              <w:keepNext/>
            </w:pPr>
            <w:r w:rsidRPr="00DA3B93">
              <w:t>€ 480,00</w:t>
            </w:r>
          </w:p>
        </w:tc>
        <w:tc>
          <w:tcPr>
            <w:tcW w:w="2133" w:type="dxa"/>
            <w:vAlign w:val="center"/>
          </w:tcPr>
          <w:p w14:paraId="43F8DD62" w14:textId="77777777" w:rsidR="00DA3B93" w:rsidRPr="00DA3B93" w:rsidRDefault="00DA3B93" w:rsidP="00DA3B93">
            <w:pPr>
              <w:keepNext/>
              <w:rPr>
                <w:snapToGrid w:val="0"/>
              </w:rPr>
            </w:pPr>
            <w:r w:rsidRPr="00DA3B93">
              <w:rPr>
                <w:noProof/>
              </w:rPr>
              <w:t>€ 580,80</w:t>
            </w:r>
          </w:p>
        </w:tc>
      </w:tr>
      <w:tr w:rsidR="00DA3B93" w:rsidRPr="00DA3B93" w14:paraId="488BA40E" w14:textId="77777777" w:rsidTr="00313D32">
        <w:tblPrEx>
          <w:tblBorders>
            <w:insideH w:val="single" w:sz="4" w:space="0" w:color="auto"/>
            <w:insideV w:val="single" w:sz="4" w:space="0" w:color="auto"/>
          </w:tblBorders>
        </w:tblPrEx>
        <w:trPr>
          <w:trHeight w:val="234"/>
        </w:trPr>
        <w:tc>
          <w:tcPr>
            <w:tcW w:w="5559" w:type="dxa"/>
            <w:vAlign w:val="center"/>
          </w:tcPr>
          <w:p w14:paraId="0528C011" w14:textId="77777777" w:rsidR="00DA3B93" w:rsidRPr="00DA3B93" w:rsidRDefault="00DA3B93" w:rsidP="00DA3B93">
            <w:pPr>
              <w:keepNext/>
              <w:rPr>
                <w:snapToGrid w:val="0"/>
              </w:rPr>
            </w:pPr>
            <w:r w:rsidRPr="00DA3B93">
              <w:t xml:space="preserve">Livraison et installation d'une batterie supplémentaire AGM Spiral </w:t>
            </w:r>
            <w:proofErr w:type="spellStart"/>
            <w:r w:rsidRPr="00DA3B93">
              <w:t>cells</w:t>
            </w:r>
            <w:proofErr w:type="spellEnd"/>
            <w:r w:rsidRPr="00DA3B93">
              <w:t xml:space="preserve"> - 12 VDC - 75 Ah (min) </w:t>
            </w:r>
          </w:p>
        </w:tc>
        <w:tc>
          <w:tcPr>
            <w:tcW w:w="850" w:type="dxa"/>
            <w:vAlign w:val="center"/>
          </w:tcPr>
          <w:p w14:paraId="075CF4A4" w14:textId="77777777" w:rsidR="00DA3B93" w:rsidRPr="00DA3B93" w:rsidRDefault="00DA3B93" w:rsidP="00DA3B93">
            <w:pPr>
              <w:keepNext/>
              <w:rPr>
                <w:snapToGrid w:val="0"/>
              </w:rPr>
            </w:pPr>
            <w:r w:rsidRPr="00DA3B93">
              <w:t>1</w:t>
            </w:r>
          </w:p>
        </w:tc>
        <w:tc>
          <w:tcPr>
            <w:tcW w:w="1559" w:type="dxa"/>
            <w:vAlign w:val="center"/>
          </w:tcPr>
          <w:p w14:paraId="1421EE5B" w14:textId="77777777" w:rsidR="00DA3B93" w:rsidRPr="00DA3B93" w:rsidRDefault="00DA3B93" w:rsidP="00DA3B93">
            <w:pPr>
              <w:keepNext/>
            </w:pPr>
            <w:r w:rsidRPr="00DA3B93">
              <w:t>€ 1.090,00</w:t>
            </w:r>
          </w:p>
        </w:tc>
        <w:tc>
          <w:tcPr>
            <w:tcW w:w="2133" w:type="dxa"/>
            <w:vAlign w:val="center"/>
          </w:tcPr>
          <w:p w14:paraId="74C1C411" w14:textId="77777777" w:rsidR="00DA3B93" w:rsidRPr="00DA3B93" w:rsidRDefault="00DA3B93" w:rsidP="00DA3B93">
            <w:pPr>
              <w:keepNext/>
              <w:rPr>
                <w:snapToGrid w:val="0"/>
              </w:rPr>
            </w:pPr>
            <w:r w:rsidRPr="00DA3B93">
              <w:rPr>
                <w:noProof/>
              </w:rPr>
              <w:t>€ 1.318,90</w:t>
            </w:r>
          </w:p>
        </w:tc>
      </w:tr>
      <w:tr w:rsidR="00DA3B93" w:rsidRPr="00DA3B93" w14:paraId="2A94578B" w14:textId="77777777" w:rsidTr="00313D32">
        <w:tblPrEx>
          <w:tblBorders>
            <w:insideH w:val="single" w:sz="4" w:space="0" w:color="auto"/>
            <w:insideV w:val="single" w:sz="4" w:space="0" w:color="auto"/>
          </w:tblBorders>
        </w:tblPrEx>
        <w:trPr>
          <w:trHeight w:val="234"/>
        </w:trPr>
        <w:tc>
          <w:tcPr>
            <w:tcW w:w="5559" w:type="dxa"/>
            <w:vAlign w:val="center"/>
          </w:tcPr>
          <w:p w14:paraId="30218BDF" w14:textId="77777777" w:rsidR="00DA3B93" w:rsidRPr="00DA3B93" w:rsidRDefault="00DA3B93" w:rsidP="00DA3B93">
            <w:pPr>
              <w:keepNext/>
              <w:rPr>
                <w:snapToGrid w:val="0"/>
              </w:rPr>
            </w:pPr>
            <w:r w:rsidRPr="00DA3B93">
              <w:t>Livraison et installation d’un ventilateur de toit + entrée(s) d’air</w:t>
            </w:r>
          </w:p>
        </w:tc>
        <w:tc>
          <w:tcPr>
            <w:tcW w:w="850" w:type="dxa"/>
            <w:vAlign w:val="center"/>
          </w:tcPr>
          <w:p w14:paraId="11FFBB3D" w14:textId="77777777" w:rsidR="00DA3B93" w:rsidRPr="00DA3B93" w:rsidRDefault="00DA3B93" w:rsidP="00DA3B93">
            <w:pPr>
              <w:keepNext/>
              <w:rPr>
                <w:snapToGrid w:val="0"/>
              </w:rPr>
            </w:pPr>
            <w:r w:rsidRPr="00DA3B93">
              <w:t>1</w:t>
            </w:r>
          </w:p>
        </w:tc>
        <w:tc>
          <w:tcPr>
            <w:tcW w:w="1559" w:type="dxa"/>
            <w:vAlign w:val="center"/>
          </w:tcPr>
          <w:p w14:paraId="1ABEC2BE" w14:textId="77777777" w:rsidR="00DA3B93" w:rsidRPr="00DA3B93" w:rsidRDefault="00DA3B93" w:rsidP="00DA3B93">
            <w:pPr>
              <w:keepNext/>
            </w:pPr>
            <w:r w:rsidRPr="00DA3B93">
              <w:t>€ 630,00</w:t>
            </w:r>
          </w:p>
        </w:tc>
        <w:tc>
          <w:tcPr>
            <w:tcW w:w="2133" w:type="dxa"/>
            <w:vAlign w:val="center"/>
          </w:tcPr>
          <w:p w14:paraId="2341B39D" w14:textId="77777777" w:rsidR="00DA3B93" w:rsidRPr="00DA3B93" w:rsidRDefault="00DA3B93" w:rsidP="00DA3B93">
            <w:pPr>
              <w:keepNext/>
              <w:rPr>
                <w:snapToGrid w:val="0"/>
              </w:rPr>
            </w:pPr>
            <w:r w:rsidRPr="00DA3B93">
              <w:rPr>
                <w:noProof/>
              </w:rPr>
              <w:t>€ 762,30</w:t>
            </w:r>
          </w:p>
        </w:tc>
      </w:tr>
      <w:tr w:rsidR="00DA3B93" w:rsidRPr="00DA3B93" w14:paraId="1833A5DA" w14:textId="77777777" w:rsidTr="00313D32">
        <w:tblPrEx>
          <w:tblBorders>
            <w:insideH w:val="single" w:sz="4" w:space="0" w:color="auto"/>
            <w:insideV w:val="single" w:sz="4" w:space="0" w:color="auto"/>
          </w:tblBorders>
        </w:tblPrEx>
        <w:trPr>
          <w:trHeight w:val="234"/>
        </w:trPr>
        <w:tc>
          <w:tcPr>
            <w:tcW w:w="5559" w:type="dxa"/>
            <w:vAlign w:val="center"/>
          </w:tcPr>
          <w:p w14:paraId="17EF2A3E" w14:textId="77777777" w:rsidR="00DA3B93" w:rsidRPr="00DA3B93" w:rsidRDefault="00DA3B93" w:rsidP="00DA3B93">
            <w:pPr>
              <w:keepNext/>
              <w:rPr>
                <w:snapToGrid w:val="0"/>
              </w:rPr>
            </w:pPr>
            <w:r w:rsidRPr="00DA3B93">
              <w:t>Livraison et installation d’un plafonnier</w:t>
            </w:r>
          </w:p>
        </w:tc>
        <w:tc>
          <w:tcPr>
            <w:tcW w:w="850" w:type="dxa"/>
            <w:vAlign w:val="center"/>
          </w:tcPr>
          <w:p w14:paraId="4D344F95" w14:textId="77777777" w:rsidR="00DA3B93" w:rsidRPr="00DA3B93" w:rsidRDefault="00DA3B93" w:rsidP="00DA3B93">
            <w:pPr>
              <w:keepNext/>
              <w:rPr>
                <w:snapToGrid w:val="0"/>
              </w:rPr>
            </w:pPr>
            <w:r w:rsidRPr="00DA3B93">
              <w:t>1</w:t>
            </w:r>
          </w:p>
        </w:tc>
        <w:tc>
          <w:tcPr>
            <w:tcW w:w="1559" w:type="dxa"/>
            <w:vAlign w:val="center"/>
          </w:tcPr>
          <w:p w14:paraId="6ADDF6C5" w14:textId="77777777" w:rsidR="00DA3B93" w:rsidRPr="00DA3B93" w:rsidRDefault="00DA3B93" w:rsidP="00DA3B93">
            <w:pPr>
              <w:keepNext/>
            </w:pPr>
            <w:r w:rsidRPr="00DA3B93">
              <w:t>€ 180,00</w:t>
            </w:r>
          </w:p>
        </w:tc>
        <w:tc>
          <w:tcPr>
            <w:tcW w:w="2133" w:type="dxa"/>
            <w:vAlign w:val="center"/>
          </w:tcPr>
          <w:p w14:paraId="6050D621" w14:textId="77777777" w:rsidR="00DA3B93" w:rsidRPr="00DA3B93" w:rsidRDefault="00DA3B93" w:rsidP="00DA3B93">
            <w:pPr>
              <w:keepNext/>
              <w:rPr>
                <w:snapToGrid w:val="0"/>
              </w:rPr>
            </w:pPr>
            <w:r w:rsidRPr="00DA3B93">
              <w:rPr>
                <w:noProof/>
              </w:rPr>
              <w:t>€ 217,80</w:t>
            </w:r>
          </w:p>
        </w:tc>
      </w:tr>
      <w:tr w:rsidR="00DA3B93" w:rsidRPr="00DA3B93" w14:paraId="65CDBD18" w14:textId="77777777" w:rsidTr="00313D32">
        <w:tblPrEx>
          <w:tblBorders>
            <w:insideH w:val="single" w:sz="4" w:space="0" w:color="auto"/>
            <w:insideV w:val="single" w:sz="4" w:space="0" w:color="auto"/>
          </w:tblBorders>
        </w:tblPrEx>
        <w:trPr>
          <w:trHeight w:val="234"/>
        </w:trPr>
        <w:tc>
          <w:tcPr>
            <w:tcW w:w="5559" w:type="dxa"/>
            <w:vAlign w:val="center"/>
          </w:tcPr>
          <w:p w14:paraId="106E6B53" w14:textId="77777777" w:rsidR="00DA3B93" w:rsidRPr="00DA3B93" w:rsidRDefault="00DA3B93" w:rsidP="00DA3B93">
            <w:pPr>
              <w:keepNext/>
              <w:rPr>
                <w:snapToGrid w:val="0"/>
              </w:rPr>
            </w:pPr>
            <w:r w:rsidRPr="00DA3B93">
              <w:t xml:space="preserve">Livraison et installation d’une (1) paire de housses de protection en similicuir pour sièges avant </w:t>
            </w:r>
          </w:p>
        </w:tc>
        <w:tc>
          <w:tcPr>
            <w:tcW w:w="850" w:type="dxa"/>
            <w:vAlign w:val="center"/>
          </w:tcPr>
          <w:p w14:paraId="7717FB6F" w14:textId="77777777" w:rsidR="00DA3B93" w:rsidRPr="00DA3B93" w:rsidRDefault="00DA3B93" w:rsidP="00DA3B93">
            <w:pPr>
              <w:keepNext/>
              <w:rPr>
                <w:snapToGrid w:val="0"/>
              </w:rPr>
            </w:pPr>
            <w:r w:rsidRPr="00DA3B93">
              <w:t>2</w:t>
            </w:r>
          </w:p>
        </w:tc>
        <w:tc>
          <w:tcPr>
            <w:tcW w:w="1559" w:type="dxa"/>
            <w:vAlign w:val="center"/>
          </w:tcPr>
          <w:p w14:paraId="6E15B893" w14:textId="77777777" w:rsidR="00DA3B93" w:rsidRPr="00DA3B93" w:rsidRDefault="00DA3B93" w:rsidP="00DA3B93">
            <w:pPr>
              <w:keepNext/>
            </w:pPr>
            <w:r w:rsidRPr="00DA3B93">
              <w:t>€ 485,00</w:t>
            </w:r>
          </w:p>
        </w:tc>
        <w:tc>
          <w:tcPr>
            <w:tcW w:w="2133" w:type="dxa"/>
            <w:vAlign w:val="center"/>
          </w:tcPr>
          <w:p w14:paraId="5256C4EE" w14:textId="77777777" w:rsidR="00DA3B93" w:rsidRPr="00DA3B93" w:rsidRDefault="00DA3B93" w:rsidP="00DA3B93">
            <w:pPr>
              <w:keepNext/>
              <w:rPr>
                <w:snapToGrid w:val="0"/>
              </w:rPr>
            </w:pPr>
            <w:r w:rsidRPr="00DA3B93">
              <w:rPr>
                <w:noProof/>
              </w:rPr>
              <w:t>€ 1.173,70</w:t>
            </w:r>
          </w:p>
        </w:tc>
      </w:tr>
    </w:tbl>
    <w:p w14:paraId="20DC2B5F" w14:textId="3ECB9F74" w:rsidR="00DA3B93" w:rsidRPr="00DA3B93" w:rsidRDefault="00DA3B93" w:rsidP="00DA3B93"/>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59"/>
        <w:gridCol w:w="850"/>
        <w:gridCol w:w="1559"/>
        <w:gridCol w:w="2127"/>
        <w:gridCol w:w="51"/>
      </w:tblGrid>
      <w:tr w:rsidR="00DA3B93" w:rsidRPr="00DA3B93" w14:paraId="23D9A1A7" w14:textId="77777777" w:rsidTr="00313D32">
        <w:trPr>
          <w:gridAfter w:val="1"/>
          <w:wAfter w:w="51" w:type="dxa"/>
          <w:trHeight w:val="234"/>
        </w:trPr>
        <w:tc>
          <w:tcPr>
            <w:tcW w:w="5559" w:type="dxa"/>
            <w:vAlign w:val="center"/>
          </w:tcPr>
          <w:p w14:paraId="39789356" w14:textId="77777777" w:rsidR="00DA3B93" w:rsidRPr="00DA3B93" w:rsidRDefault="00DA3B93" w:rsidP="00DA3B93">
            <w:pPr>
              <w:keepNext/>
              <w:rPr>
                <w:snapToGrid w:val="0"/>
              </w:rPr>
            </w:pPr>
            <w:r w:rsidRPr="00DA3B93">
              <w:lastRenderedPageBreak/>
              <w:t xml:space="preserve">Livraison et installation de feux bleus de balisage (de calandre) - classe 2 (les feux sont livrés et installés par paire (2)) - Montage en garniture intérieure du hayon arrière </w:t>
            </w:r>
          </w:p>
        </w:tc>
        <w:tc>
          <w:tcPr>
            <w:tcW w:w="850" w:type="dxa"/>
            <w:vAlign w:val="center"/>
          </w:tcPr>
          <w:p w14:paraId="61B90A14" w14:textId="77777777" w:rsidR="00DA3B93" w:rsidRPr="00DA3B93" w:rsidRDefault="00DA3B93" w:rsidP="00DA3B93">
            <w:pPr>
              <w:keepNext/>
              <w:rPr>
                <w:snapToGrid w:val="0"/>
              </w:rPr>
            </w:pPr>
            <w:r w:rsidRPr="00DA3B93">
              <w:t>1</w:t>
            </w:r>
          </w:p>
        </w:tc>
        <w:tc>
          <w:tcPr>
            <w:tcW w:w="1559" w:type="dxa"/>
            <w:vAlign w:val="center"/>
          </w:tcPr>
          <w:p w14:paraId="12C4982E" w14:textId="77777777" w:rsidR="00DA3B93" w:rsidRPr="00DA3B93" w:rsidRDefault="00DA3B93" w:rsidP="00DA3B93">
            <w:pPr>
              <w:keepNext/>
            </w:pPr>
            <w:r w:rsidRPr="00DA3B93">
              <w:t>€ 570,00</w:t>
            </w:r>
          </w:p>
        </w:tc>
        <w:tc>
          <w:tcPr>
            <w:tcW w:w="2127" w:type="dxa"/>
            <w:vAlign w:val="center"/>
          </w:tcPr>
          <w:p w14:paraId="1B0EDA4E" w14:textId="77777777" w:rsidR="00DA3B93" w:rsidRPr="00DA3B93" w:rsidRDefault="00DA3B93" w:rsidP="00DA3B93">
            <w:pPr>
              <w:keepNext/>
              <w:rPr>
                <w:snapToGrid w:val="0"/>
              </w:rPr>
            </w:pPr>
            <w:r w:rsidRPr="00DA3B93">
              <w:rPr>
                <w:noProof/>
              </w:rPr>
              <w:t>€ 689,70</w:t>
            </w:r>
          </w:p>
        </w:tc>
      </w:tr>
      <w:tr w:rsidR="00DA3B93" w:rsidRPr="00DA3B93" w14:paraId="18941BAE" w14:textId="77777777" w:rsidTr="00313D32">
        <w:trPr>
          <w:gridAfter w:val="1"/>
          <w:wAfter w:w="51" w:type="dxa"/>
          <w:trHeight w:val="234"/>
        </w:trPr>
        <w:tc>
          <w:tcPr>
            <w:tcW w:w="5559" w:type="dxa"/>
            <w:vAlign w:val="center"/>
          </w:tcPr>
          <w:p w14:paraId="6F1B49CC" w14:textId="77777777" w:rsidR="00DA3B93" w:rsidRPr="00DA3B93" w:rsidRDefault="00DA3B93" w:rsidP="00DA3B93">
            <w:pPr>
              <w:keepNext/>
              <w:rPr>
                <w:snapToGrid w:val="0"/>
              </w:rPr>
            </w:pPr>
            <w:r w:rsidRPr="00DA3B93">
              <w:t>Cage à chien</w:t>
            </w:r>
          </w:p>
        </w:tc>
        <w:tc>
          <w:tcPr>
            <w:tcW w:w="850" w:type="dxa"/>
            <w:vAlign w:val="center"/>
          </w:tcPr>
          <w:p w14:paraId="04EB17EA" w14:textId="77777777" w:rsidR="00DA3B93" w:rsidRPr="00DA3B93" w:rsidRDefault="00DA3B93" w:rsidP="00DA3B93">
            <w:pPr>
              <w:keepNext/>
              <w:rPr>
                <w:snapToGrid w:val="0"/>
              </w:rPr>
            </w:pPr>
            <w:r w:rsidRPr="00DA3B93">
              <w:t>2</w:t>
            </w:r>
          </w:p>
        </w:tc>
        <w:tc>
          <w:tcPr>
            <w:tcW w:w="1559" w:type="dxa"/>
            <w:vAlign w:val="center"/>
          </w:tcPr>
          <w:p w14:paraId="4A0128C6" w14:textId="77777777" w:rsidR="00DA3B93" w:rsidRPr="00DA3B93" w:rsidRDefault="00DA3B93" w:rsidP="00DA3B93">
            <w:pPr>
              <w:keepNext/>
            </w:pPr>
            <w:r w:rsidRPr="00DA3B93">
              <w:t>€ 970,00</w:t>
            </w:r>
          </w:p>
        </w:tc>
        <w:tc>
          <w:tcPr>
            <w:tcW w:w="2127" w:type="dxa"/>
            <w:vAlign w:val="center"/>
          </w:tcPr>
          <w:p w14:paraId="298619AF" w14:textId="77777777" w:rsidR="00DA3B93" w:rsidRPr="00DA3B93" w:rsidRDefault="00DA3B93" w:rsidP="00DA3B93">
            <w:pPr>
              <w:keepNext/>
              <w:rPr>
                <w:snapToGrid w:val="0"/>
              </w:rPr>
            </w:pPr>
            <w:r w:rsidRPr="00DA3B93">
              <w:rPr>
                <w:noProof/>
              </w:rPr>
              <w:t>€ 2.347,40</w:t>
            </w:r>
          </w:p>
        </w:tc>
      </w:tr>
      <w:tr w:rsidR="00DA3B93" w:rsidRPr="00DA3B93" w14:paraId="3A56E00C" w14:textId="77777777" w:rsidTr="00313D32">
        <w:trPr>
          <w:gridAfter w:val="1"/>
          <w:wAfter w:w="51" w:type="dxa"/>
          <w:trHeight w:val="234"/>
        </w:trPr>
        <w:tc>
          <w:tcPr>
            <w:tcW w:w="5559" w:type="dxa"/>
            <w:vAlign w:val="center"/>
          </w:tcPr>
          <w:p w14:paraId="04F6922B" w14:textId="77777777" w:rsidR="00DA3B93" w:rsidRPr="00DA3B93" w:rsidRDefault="00DA3B93" w:rsidP="00DA3B93">
            <w:pPr>
              <w:keepNext/>
              <w:rPr>
                <w:snapToGrid w:val="0"/>
              </w:rPr>
            </w:pPr>
            <w:r w:rsidRPr="00DA3B93">
              <w:t>Key-out</w:t>
            </w:r>
          </w:p>
        </w:tc>
        <w:tc>
          <w:tcPr>
            <w:tcW w:w="850" w:type="dxa"/>
            <w:vAlign w:val="center"/>
          </w:tcPr>
          <w:p w14:paraId="025238B1" w14:textId="77777777" w:rsidR="00DA3B93" w:rsidRPr="00DA3B93" w:rsidRDefault="00DA3B93" w:rsidP="00DA3B93">
            <w:pPr>
              <w:keepNext/>
              <w:rPr>
                <w:snapToGrid w:val="0"/>
              </w:rPr>
            </w:pPr>
            <w:r w:rsidRPr="00DA3B93">
              <w:t>1</w:t>
            </w:r>
          </w:p>
        </w:tc>
        <w:tc>
          <w:tcPr>
            <w:tcW w:w="1559" w:type="dxa"/>
            <w:vAlign w:val="center"/>
          </w:tcPr>
          <w:p w14:paraId="27559334" w14:textId="77777777" w:rsidR="00DA3B93" w:rsidRPr="00DA3B93" w:rsidRDefault="00DA3B93" w:rsidP="00DA3B93">
            <w:pPr>
              <w:keepNext/>
            </w:pPr>
            <w:r w:rsidRPr="00DA3B93">
              <w:t>€ 352,86</w:t>
            </w:r>
          </w:p>
        </w:tc>
        <w:tc>
          <w:tcPr>
            <w:tcW w:w="2127" w:type="dxa"/>
            <w:vAlign w:val="center"/>
          </w:tcPr>
          <w:p w14:paraId="18FCEE83" w14:textId="77777777" w:rsidR="00DA3B93" w:rsidRPr="00DA3B93" w:rsidRDefault="00DA3B93" w:rsidP="00DA3B93">
            <w:pPr>
              <w:keepNext/>
              <w:rPr>
                <w:snapToGrid w:val="0"/>
              </w:rPr>
            </w:pPr>
            <w:r w:rsidRPr="00DA3B93">
              <w:rPr>
                <w:noProof/>
              </w:rPr>
              <w:t>€ 426,96</w:t>
            </w:r>
          </w:p>
        </w:tc>
      </w:tr>
      <w:tr w:rsidR="00DA3B93" w:rsidRPr="00DA3B93" w14:paraId="233D9D8C" w14:textId="77777777" w:rsidTr="00313D32">
        <w:trPr>
          <w:gridAfter w:val="1"/>
          <w:wAfter w:w="51" w:type="dxa"/>
          <w:trHeight w:val="234"/>
        </w:trPr>
        <w:tc>
          <w:tcPr>
            <w:tcW w:w="5559" w:type="dxa"/>
            <w:vAlign w:val="center"/>
          </w:tcPr>
          <w:p w14:paraId="31DDF8A3" w14:textId="77777777" w:rsidR="00DA3B93" w:rsidRPr="00DA3B93" w:rsidRDefault="00DA3B93" w:rsidP="00DA3B93">
            <w:pPr>
              <w:keepNext/>
              <w:rPr>
                <w:snapToGrid w:val="0"/>
              </w:rPr>
            </w:pPr>
            <w:r w:rsidRPr="00DA3B93">
              <w:t>Recouvrement sol</w:t>
            </w:r>
          </w:p>
        </w:tc>
        <w:tc>
          <w:tcPr>
            <w:tcW w:w="850" w:type="dxa"/>
            <w:vAlign w:val="center"/>
          </w:tcPr>
          <w:p w14:paraId="2B985B9C" w14:textId="77777777" w:rsidR="00DA3B93" w:rsidRPr="00DA3B93" w:rsidRDefault="00DA3B93" w:rsidP="00DA3B93">
            <w:pPr>
              <w:keepNext/>
              <w:rPr>
                <w:snapToGrid w:val="0"/>
              </w:rPr>
            </w:pPr>
            <w:r w:rsidRPr="00DA3B93">
              <w:t>1</w:t>
            </w:r>
          </w:p>
        </w:tc>
        <w:tc>
          <w:tcPr>
            <w:tcW w:w="1559" w:type="dxa"/>
            <w:vAlign w:val="center"/>
          </w:tcPr>
          <w:p w14:paraId="0EFF33B6" w14:textId="77777777" w:rsidR="00DA3B93" w:rsidRPr="00DA3B93" w:rsidRDefault="00DA3B93" w:rsidP="00DA3B93">
            <w:pPr>
              <w:keepNext/>
            </w:pPr>
            <w:r w:rsidRPr="00DA3B93">
              <w:t>€ 615,00</w:t>
            </w:r>
          </w:p>
        </w:tc>
        <w:tc>
          <w:tcPr>
            <w:tcW w:w="2127" w:type="dxa"/>
            <w:vAlign w:val="center"/>
          </w:tcPr>
          <w:p w14:paraId="6F6F7DE5" w14:textId="77777777" w:rsidR="00DA3B93" w:rsidRPr="00DA3B93" w:rsidRDefault="00DA3B93" w:rsidP="00DA3B93">
            <w:pPr>
              <w:keepNext/>
              <w:rPr>
                <w:snapToGrid w:val="0"/>
              </w:rPr>
            </w:pPr>
            <w:r w:rsidRPr="00DA3B93">
              <w:rPr>
                <w:noProof/>
              </w:rPr>
              <w:t>€ 744,15</w:t>
            </w:r>
          </w:p>
        </w:tc>
      </w:tr>
      <w:tr w:rsidR="00DA3B93" w:rsidRPr="00DA3B93" w14:paraId="5380C044" w14:textId="77777777" w:rsidTr="00313D32">
        <w:trPr>
          <w:gridAfter w:val="1"/>
          <w:wAfter w:w="51" w:type="dxa"/>
          <w:trHeight w:val="234"/>
        </w:trPr>
        <w:tc>
          <w:tcPr>
            <w:tcW w:w="5559" w:type="dxa"/>
            <w:vAlign w:val="center"/>
          </w:tcPr>
          <w:p w14:paraId="0DD1D84F" w14:textId="77777777" w:rsidR="00DA3B93" w:rsidRPr="00DA3B93" w:rsidRDefault="00DA3B93" w:rsidP="00DA3B93">
            <w:pPr>
              <w:keepNext/>
              <w:rPr>
                <w:snapToGrid w:val="0"/>
              </w:rPr>
            </w:pPr>
            <w:r w:rsidRPr="00DA3B93">
              <w:t>Livraison et placement d’un film teinté (1 sur la lunette arrière + 4 sur une (1) vitre latérale)</w:t>
            </w:r>
          </w:p>
        </w:tc>
        <w:tc>
          <w:tcPr>
            <w:tcW w:w="850" w:type="dxa"/>
            <w:vAlign w:val="center"/>
          </w:tcPr>
          <w:p w14:paraId="4663F703" w14:textId="77777777" w:rsidR="00DA3B93" w:rsidRPr="00DA3B93" w:rsidRDefault="00DA3B93" w:rsidP="00DA3B93">
            <w:pPr>
              <w:keepNext/>
              <w:rPr>
                <w:snapToGrid w:val="0"/>
              </w:rPr>
            </w:pPr>
            <w:r w:rsidRPr="00DA3B93">
              <w:t>1</w:t>
            </w:r>
          </w:p>
        </w:tc>
        <w:tc>
          <w:tcPr>
            <w:tcW w:w="1559" w:type="dxa"/>
            <w:vAlign w:val="center"/>
          </w:tcPr>
          <w:p w14:paraId="0407FD4B" w14:textId="77777777" w:rsidR="00DA3B93" w:rsidRPr="00DA3B93" w:rsidRDefault="00DA3B93" w:rsidP="00DA3B93">
            <w:pPr>
              <w:keepNext/>
            </w:pPr>
            <w:r w:rsidRPr="00DA3B93">
              <w:t>€ 515,00</w:t>
            </w:r>
          </w:p>
        </w:tc>
        <w:tc>
          <w:tcPr>
            <w:tcW w:w="2127" w:type="dxa"/>
            <w:vAlign w:val="center"/>
          </w:tcPr>
          <w:p w14:paraId="418CD97F" w14:textId="77777777" w:rsidR="00DA3B93" w:rsidRPr="00DA3B93" w:rsidRDefault="00DA3B93" w:rsidP="00DA3B93">
            <w:pPr>
              <w:keepNext/>
              <w:rPr>
                <w:snapToGrid w:val="0"/>
              </w:rPr>
            </w:pPr>
            <w:r w:rsidRPr="00DA3B93">
              <w:rPr>
                <w:noProof/>
              </w:rPr>
              <w:t>€ 623,15</w:t>
            </w:r>
          </w:p>
        </w:tc>
      </w:tr>
      <w:tr w:rsidR="00DA3B93" w:rsidRPr="00DA3B93" w14:paraId="1B595ADA" w14:textId="77777777" w:rsidTr="00313D32">
        <w:trPr>
          <w:trHeight w:val="509"/>
        </w:trPr>
        <w:tc>
          <w:tcPr>
            <w:tcW w:w="5559" w:type="dxa"/>
            <w:vAlign w:val="center"/>
          </w:tcPr>
          <w:p w14:paraId="0D5CD676" w14:textId="77777777" w:rsidR="00DA3B93" w:rsidRPr="00DA3B93" w:rsidRDefault="00DA3B93" w:rsidP="00DA3B93">
            <w:pPr>
              <w:keepNext/>
              <w:rPr>
                <w:snapToGrid w:val="0"/>
              </w:rPr>
            </w:pPr>
            <w:r w:rsidRPr="00DA3B93">
              <w:t>Meuble sur mesure</w:t>
            </w:r>
          </w:p>
        </w:tc>
        <w:tc>
          <w:tcPr>
            <w:tcW w:w="850" w:type="dxa"/>
            <w:vAlign w:val="center"/>
          </w:tcPr>
          <w:p w14:paraId="3D9C139B" w14:textId="77777777" w:rsidR="00DA3B93" w:rsidRPr="00DA3B93" w:rsidRDefault="00DA3B93" w:rsidP="00DA3B93">
            <w:pPr>
              <w:keepNext/>
              <w:rPr>
                <w:snapToGrid w:val="0"/>
              </w:rPr>
            </w:pPr>
            <w:r w:rsidRPr="00DA3B93">
              <w:t>1</w:t>
            </w:r>
          </w:p>
        </w:tc>
        <w:tc>
          <w:tcPr>
            <w:tcW w:w="1559" w:type="dxa"/>
            <w:vAlign w:val="center"/>
          </w:tcPr>
          <w:p w14:paraId="27A8F7A1" w14:textId="77777777" w:rsidR="00DA3B93" w:rsidRPr="00DA3B93" w:rsidRDefault="00DA3B93" w:rsidP="00DA3B93">
            <w:pPr>
              <w:keepNext/>
            </w:pPr>
            <w:r w:rsidRPr="00DA3B93">
              <w:t>€ 765,00</w:t>
            </w:r>
          </w:p>
        </w:tc>
        <w:tc>
          <w:tcPr>
            <w:tcW w:w="2178" w:type="dxa"/>
            <w:gridSpan w:val="2"/>
            <w:vAlign w:val="center"/>
          </w:tcPr>
          <w:p w14:paraId="1830988F" w14:textId="77777777" w:rsidR="00DA3B93" w:rsidRPr="00DA3B93" w:rsidRDefault="00DA3B93" w:rsidP="00DA3B93">
            <w:pPr>
              <w:keepNext/>
              <w:rPr>
                <w:snapToGrid w:val="0"/>
              </w:rPr>
            </w:pPr>
            <w:r w:rsidRPr="00DA3B93">
              <w:rPr>
                <w:noProof/>
              </w:rPr>
              <w:t>€ 925,65</w:t>
            </w:r>
          </w:p>
        </w:tc>
      </w:tr>
      <w:tr w:rsidR="00DA3B93" w:rsidRPr="00DA3B93" w14:paraId="216CC224" w14:textId="77777777" w:rsidTr="00313D32">
        <w:trPr>
          <w:trHeight w:val="509"/>
        </w:trPr>
        <w:tc>
          <w:tcPr>
            <w:tcW w:w="5559" w:type="dxa"/>
            <w:vAlign w:val="center"/>
          </w:tcPr>
          <w:p w14:paraId="4DFF19D0" w14:textId="77777777" w:rsidR="00DA3B93" w:rsidRPr="00DA3B93" w:rsidRDefault="00DA3B93" w:rsidP="00DA3B93">
            <w:pPr>
              <w:keepNext/>
              <w:rPr>
                <w:snapToGrid w:val="0"/>
              </w:rPr>
            </w:pPr>
            <w:r w:rsidRPr="00DA3B93">
              <w:t>Livraison et installation LED (arrière)</w:t>
            </w:r>
          </w:p>
        </w:tc>
        <w:tc>
          <w:tcPr>
            <w:tcW w:w="850" w:type="dxa"/>
            <w:vAlign w:val="center"/>
          </w:tcPr>
          <w:p w14:paraId="4E8E1861" w14:textId="77777777" w:rsidR="00DA3B93" w:rsidRPr="00DA3B93" w:rsidRDefault="00DA3B93" w:rsidP="00DA3B93">
            <w:pPr>
              <w:keepNext/>
              <w:rPr>
                <w:snapToGrid w:val="0"/>
              </w:rPr>
            </w:pPr>
            <w:r w:rsidRPr="00DA3B93">
              <w:t>1</w:t>
            </w:r>
          </w:p>
        </w:tc>
        <w:tc>
          <w:tcPr>
            <w:tcW w:w="1559" w:type="dxa"/>
            <w:vAlign w:val="center"/>
          </w:tcPr>
          <w:p w14:paraId="3C4A1695" w14:textId="77777777" w:rsidR="00DA3B93" w:rsidRPr="00DA3B93" w:rsidRDefault="00DA3B93" w:rsidP="00DA3B93">
            <w:pPr>
              <w:keepNext/>
            </w:pPr>
            <w:r w:rsidRPr="00DA3B93">
              <w:t>€ 230,00</w:t>
            </w:r>
          </w:p>
        </w:tc>
        <w:tc>
          <w:tcPr>
            <w:tcW w:w="2178" w:type="dxa"/>
            <w:gridSpan w:val="2"/>
            <w:vAlign w:val="center"/>
          </w:tcPr>
          <w:p w14:paraId="015127B3" w14:textId="77777777" w:rsidR="00DA3B93" w:rsidRPr="00DA3B93" w:rsidRDefault="00DA3B93" w:rsidP="00DA3B93">
            <w:pPr>
              <w:keepNext/>
              <w:rPr>
                <w:snapToGrid w:val="0"/>
              </w:rPr>
            </w:pPr>
            <w:r w:rsidRPr="00DA3B93">
              <w:rPr>
                <w:noProof/>
              </w:rPr>
              <w:t>€ 278,30</w:t>
            </w:r>
          </w:p>
        </w:tc>
      </w:tr>
      <w:tr w:rsidR="00DA3B93" w:rsidRPr="00DA3B93" w14:paraId="421856BB" w14:textId="77777777" w:rsidTr="00313D32">
        <w:trPr>
          <w:trHeight w:val="509"/>
        </w:trPr>
        <w:tc>
          <w:tcPr>
            <w:tcW w:w="5559" w:type="dxa"/>
            <w:vAlign w:val="center"/>
          </w:tcPr>
          <w:p w14:paraId="646096D3" w14:textId="77777777" w:rsidR="00DA3B93" w:rsidRPr="00DA3B93" w:rsidRDefault="00DA3B93" w:rsidP="00DA3B93">
            <w:pPr>
              <w:keepNext/>
              <w:rPr>
                <w:snapToGrid w:val="0"/>
              </w:rPr>
            </w:pPr>
            <w:r w:rsidRPr="00DA3B93">
              <w:t xml:space="preserve">Livraison et installation d’un ensemble sirène (avec Public </w:t>
            </w:r>
            <w:proofErr w:type="spellStart"/>
            <w:r w:rsidRPr="00DA3B93">
              <w:t>Adress</w:t>
            </w:r>
            <w:proofErr w:type="spellEnd"/>
            <w:r w:rsidRPr="00DA3B93">
              <w:t>) et boîtier de commande pour véhicule avec rampe lumineuse</w:t>
            </w:r>
          </w:p>
        </w:tc>
        <w:tc>
          <w:tcPr>
            <w:tcW w:w="850" w:type="dxa"/>
            <w:vAlign w:val="center"/>
          </w:tcPr>
          <w:p w14:paraId="68870763" w14:textId="77777777" w:rsidR="00DA3B93" w:rsidRPr="00DA3B93" w:rsidRDefault="00DA3B93" w:rsidP="00DA3B93">
            <w:pPr>
              <w:keepNext/>
              <w:rPr>
                <w:snapToGrid w:val="0"/>
              </w:rPr>
            </w:pPr>
            <w:r w:rsidRPr="00DA3B93">
              <w:t>1</w:t>
            </w:r>
          </w:p>
        </w:tc>
        <w:tc>
          <w:tcPr>
            <w:tcW w:w="1559" w:type="dxa"/>
            <w:vAlign w:val="center"/>
          </w:tcPr>
          <w:p w14:paraId="1F334452" w14:textId="77777777" w:rsidR="00DA3B93" w:rsidRPr="00DA3B93" w:rsidRDefault="00DA3B93" w:rsidP="00DA3B93">
            <w:pPr>
              <w:keepNext/>
            </w:pPr>
            <w:r w:rsidRPr="00DA3B93">
              <w:t>€ 2.185,00</w:t>
            </w:r>
          </w:p>
        </w:tc>
        <w:tc>
          <w:tcPr>
            <w:tcW w:w="2178" w:type="dxa"/>
            <w:gridSpan w:val="2"/>
            <w:vAlign w:val="center"/>
          </w:tcPr>
          <w:p w14:paraId="0CD0D216" w14:textId="77777777" w:rsidR="00DA3B93" w:rsidRPr="00DA3B93" w:rsidRDefault="00DA3B93" w:rsidP="00DA3B93">
            <w:pPr>
              <w:keepNext/>
              <w:rPr>
                <w:snapToGrid w:val="0"/>
              </w:rPr>
            </w:pPr>
            <w:r w:rsidRPr="00DA3B93">
              <w:rPr>
                <w:noProof/>
              </w:rPr>
              <w:t>€ 2.643,85</w:t>
            </w:r>
          </w:p>
        </w:tc>
      </w:tr>
      <w:tr w:rsidR="00DA3B93" w:rsidRPr="00DA3B93" w14:paraId="5A105B8A" w14:textId="77777777" w:rsidTr="00313D32">
        <w:trPr>
          <w:trHeight w:val="509"/>
        </w:trPr>
        <w:tc>
          <w:tcPr>
            <w:tcW w:w="5559" w:type="dxa"/>
            <w:vAlign w:val="center"/>
          </w:tcPr>
          <w:p w14:paraId="3AC41B60" w14:textId="77777777" w:rsidR="00DA3B93" w:rsidRPr="00DA3B93" w:rsidRDefault="00DA3B93" w:rsidP="00DA3B93">
            <w:pPr>
              <w:keepNext/>
              <w:rPr>
                <w:snapToGrid w:val="0"/>
              </w:rPr>
            </w:pPr>
            <w:r w:rsidRPr="00DA3B93">
              <w:t>Installation antenne AVL</w:t>
            </w:r>
          </w:p>
        </w:tc>
        <w:tc>
          <w:tcPr>
            <w:tcW w:w="850" w:type="dxa"/>
            <w:vAlign w:val="center"/>
          </w:tcPr>
          <w:p w14:paraId="105B0ABE" w14:textId="77777777" w:rsidR="00DA3B93" w:rsidRPr="00DA3B93" w:rsidRDefault="00DA3B93" w:rsidP="00DA3B93">
            <w:pPr>
              <w:keepNext/>
              <w:rPr>
                <w:snapToGrid w:val="0"/>
              </w:rPr>
            </w:pPr>
            <w:r w:rsidRPr="00DA3B93">
              <w:t>1</w:t>
            </w:r>
          </w:p>
        </w:tc>
        <w:tc>
          <w:tcPr>
            <w:tcW w:w="1559" w:type="dxa"/>
            <w:vAlign w:val="center"/>
          </w:tcPr>
          <w:p w14:paraId="0FB7DED6" w14:textId="77777777" w:rsidR="00DA3B93" w:rsidRPr="00DA3B93" w:rsidRDefault="00DA3B93" w:rsidP="00DA3B93">
            <w:pPr>
              <w:keepNext/>
            </w:pPr>
            <w:r w:rsidRPr="00DA3B93">
              <w:t>€ 290,00</w:t>
            </w:r>
          </w:p>
        </w:tc>
        <w:tc>
          <w:tcPr>
            <w:tcW w:w="2178" w:type="dxa"/>
            <w:gridSpan w:val="2"/>
            <w:vAlign w:val="center"/>
          </w:tcPr>
          <w:p w14:paraId="1BEC79FB" w14:textId="77777777" w:rsidR="00DA3B93" w:rsidRPr="00DA3B93" w:rsidRDefault="00DA3B93" w:rsidP="00DA3B93">
            <w:pPr>
              <w:keepNext/>
              <w:rPr>
                <w:snapToGrid w:val="0"/>
              </w:rPr>
            </w:pPr>
            <w:r w:rsidRPr="00DA3B93">
              <w:rPr>
                <w:noProof/>
              </w:rPr>
              <w:t>€ 350,90</w:t>
            </w:r>
          </w:p>
        </w:tc>
      </w:tr>
      <w:tr w:rsidR="00DA3B93" w:rsidRPr="00DA3B93" w14:paraId="0816DF25" w14:textId="77777777" w:rsidTr="00313D32">
        <w:trPr>
          <w:trHeight w:val="509"/>
        </w:trPr>
        <w:tc>
          <w:tcPr>
            <w:tcW w:w="5559" w:type="dxa"/>
            <w:vAlign w:val="center"/>
          </w:tcPr>
          <w:p w14:paraId="4094904E" w14:textId="77777777" w:rsidR="00DA3B93" w:rsidRPr="00DA3B93" w:rsidRDefault="00DA3B93" w:rsidP="00DA3B93">
            <w:pPr>
              <w:keepNext/>
              <w:rPr>
                <w:snapToGrid w:val="0"/>
              </w:rPr>
            </w:pPr>
            <w:r w:rsidRPr="00DA3B93">
              <w:t>Installation à l'avant de la radio Astrid + infrastructure Smartphone</w:t>
            </w:r>
          </w:p>
        </w:tc>
        <w:tc>
          <w:tcPr>
            <w:tcW w:w="850" w:type="dxa"/>
            <w:vAlign w:val="center"/>
          </w:tcPr>
          <w:p w14:paraId="1E70CBA4" w14:textId="77777777" w:rsidR="00DA3B93" w:rsidRPr="00DA3B93" w:rsidRDefault="00DA3B93" w:rsidP="00DA3B93">
            <w:pPr>
              <w:keepNext/>
              <w:rPr>
                <w:snapToGrid w:val="0"/>
              </w:rPr>
            </w:pPr>
            <w:r w:rsidRPr="00DA3B93">
              <w:t>1</w:t>
            </w:r>
          </w:p>
        </w:tc>
        <w:tc>
          <w:tcPr>
            <w:tcW w:w="1559" w:type="dxa"/>
            <w:vAlign w:val="center"/>
          </w:tcPr>
          <w:p w14:paraId="68411B1B" w14:textId="77777777" w:rsidR="00DA3B93" w:rsidRPr="00DA3B93" w:rsidRDefault="00DA3B93" w:rsidP="00DA3B93">
            <w:pPr>
              <w:keepNext/>
            </w:pPr>
            <w:r w:rsidRPr="00DA3B93">
              <w:t>€ 1.270,00</w:t>
            </w:r>
          </w:p>
        </w:tc>
        <w:tc>
          <w:tcPr>
            <w:tcW w:w="2178" w:type="dxa"/>
            <w:gridSpan w:val="2"/>
            <w:vAlign w:val="center"/>
          </w:tcPr>
          <w:p w14:paraId="24B9D46B" w14:textId="77777777" w:rsidR="00DA3B93" w:rsidRPr="00DA3B93" w:rsidRDefault="00DA3B93" w:rsidP="00DA3B93">
            <w:pPr>
              <w:keepNext/>
              <w:rPr>
                <w:snapToGrid w:val="0"/>
              </w:rPr>
            </w:pPr>
            <w:r w:rsidRPr="00DA3B93">
              <w:rPr>
                <w:noProof/>
              </w:rPr>
              <w:t>€ 1.536,70</w:t>
            </w:r>
          </w:p>
        </w:tc>
      </w:tr>
      <w:tr w:rsidR="00DA3B93" w:rsidRPr="00DA3B93" w14:paraId="2158CDF3" w14:textId="77777777" w:rsidTr="00313D32">
        <w:trPr>
          <w:trHeight w:val="509"/>
        </w:trPr>
        <w:tc>
          <w:tcPr>
            <w:tcW w:w="5559" w:type="dxa"/>
            <w:vAlign w:val="center"/>
          </w:tcPr>
          <w:p w14:paraId="707B52D9" w14:textId="77777777" w:rsidR="00DA3B93" w:rsidRPr="00DA3B93" w:rsidRDefault="00DA3B93" w:rsidP="00DA3B93">
            <w:pPr>
              <w:keepNext/>
              <w:rPr>
                <w:snapToGrid w:val="0"/>
                <w:lang w:val="en-US"/>
              </w:rPr>
            </w:pPr>
            <w:r w:rsidRPr="00DA3B93">
              <w:rPr>
                <w:lang w:val="en-US"/>
              </w:rPr>
              <w:t>Installation track and trace et docking fleet complete</w:t>
            </w:r>
          </w:p>
        </w:tc>
        <w:tc>
          <w:tcPr>
            <w:tcW w:w="850" w:type="dxa"/>
            <w:vAlign w:val="center"/>
          </w:tcPr>
          <w:p w14:paraId="462648D1" w14:textId="77777777" w:rsidR="00DA3B93" w:rsidRPr="00DA3B93" w:rsidRDefault="00DA3B93" w:rsidP="00DA3B93">
            <w:pPr>
              <w:keepNext/>
              <w:rPr>
                <w:snapToGrid w:val="0"/>
              </w:rPr>
            </w:pPr>
            <w:r w:rsidRPr="00DA3B93">
              <w:t>1</w:t>
            </w:r>
          </w:p>
        </w:tc>
        <w:tc>
          <w:tcPr>
            <w:tcW w:w="1559" w:type="dxa"/>
            <w:vAlign w:val="center"/>
          </w:tcPr>
          <w:p w14:paraId="45C448AD" w14:textId="77777777" w:rsidR="00DA3B93" w:rsidRPr="00DA3B93" w:rsidRDefault="00DA3B93" w:rsidP="00DA3B93">
            <w:pPr>
              <w:keepNext/>
            </w:pPr>
            <w:r w:rsidRPr="00DA3B93">
              <w:t>€ 290,00</w:t>
            </w:r>
          </w:p>
        </w:tc>
        <w:tc>
          <w:tcPr>
            <w:tcW w:w="2178" w:type="dxa"/>
            <w:gridSpan w:val="2"/>
            <w:vAlign w:val="center"/>
          </w:tcPr>
          <w:p w14:paraId="1624EB05" w14:textId="77777777" w:rsidR="00DA3B93" w:rsidRPr="00DA3B93" w:rsidRDefault="00DA3B93" w:rsidP="00DA3B93">
            <w:pPr>
              <w:keepNext/>
              <w:rPr>
                <w:snapToGrid w:val="0"/>
              </w:rPr>
            </w:pPr>
            <w:r w:rsidRPr="00DA3B93">
              <w:rPr>
                <w:noProof/>
              </w:rPr>
              <w:t>€ 350,90</w:t>
            </w:r>
          </w:p>
        </w:tc>
      </w:tr>
      <w:tr w:rsidR="00DA3B93" w:rsidRPr="00DA3B93" w14:paraId="09DA4FAF" w14:textId="77777777" w:rsidTr="00313D32">
        <w:trPr>
          <w:trHeight w:val="509"/>
        </w:trPr>
        <w:tc>
          <w:tcPr>
            <w:tcW w:w="5559" w:type="dxa"/>
            <w:vAlign w:val="center"/>
          </w:tcPr>
          <w:p w14:paraId="66E1A06B" w14:textId="77777777" w:rsidR="00DA3B93" w:rsidRPr="00DA3B93" w:rsidRDefault="00DA3B93" w:rsidP="00DA3B93">
            <w:pPr>
              <w:keepNext/>
              <w:rPr>
                <w:snapToGrid w:val="0"/>
              </w:rPr>
            </w:pPr>
            <w:r w:rsidRPr="00DA3B93">
              <w:t>Livraison et installation d’un coffre sécurisé</w:t>
            </w:r>
          </w:p>
        </w:tc>
        <w:tc>
          <w:tcPr>
            <w:tcW w:w="850" w:type="dxa"/>
            <w:vAlign w:val="center"/>
          </w:tcPr>
          <w:p w14:paraId="78D40B19" w14:textId="77777777" w:rsidR="00DA3B93" w:rsidRPr="00DA3B93" w:rsidRDefault="00DA3B93" w:rsidP="00DA3B93">
            <w:pPr>
              <w:keepNext/>
              <w:rPr>
                <w:snapToGrid w:val="0"/>
              </w:rPr>
            </w:pPr>
            <w:r w:rsidRPr="00DA3B93">
              <w:t>1</w:t>
            </w:r>
          </w:p>
        </w:tc>
        <w:tc>
          <w:tcPr>
            <w:tcW w:w="1559" w:type="dxa"/>
            <w:vAlign w:val="center"/>
          </w:tcPr>
          <w:p w14:paraId="79BAC34D" w14:textId="77777777" w:rsidR="00DA3B93" w:rsidRPr="00DA3B93" w:rsidRDefault="00DA3B93" w:rsidP="00DA3B93">
            <w:pPr>
              <w:keepNext/>
            </w:pPr>
            <w:r w:rsidRPr="00DA3B93">
              <w:t>€ 975,00</w:t>
            </w:r>
          </w:p>
        </w:tc>
        <w:tc>
          <w:tcPr>
            <w:tcW w:w="2178" w:type="dxa"/>
            <w:gridSpan w:val="2"/>
            <w:vAlign w:val="center"/>
          </w:tcPr>
          <w:p w14:paraId="0CE35FAE" w14:textId="77777777" w:rsidR="00DA3B93" w:rsidRPr="00DA3B93" w:rsidRDefault="00DA3B93" w:rsidP="00DA3B93">
            <w:pPr>
              <w:keepNext/>
              <w:rPr>
                <w:snapToGrid w:val="0"/>
              </w:rPr>
            </w:pPr>
            <w:r w:rsidRPr="00DA3B93">
              <w:rPr>
                <w:noProof/>
              </w:rPr>
              <w:t>€ 1.179,75</w:t>
            </w:r>
          </w:p>
        </w:tc>
      </w:tr>
      <w:tr w:rsidR="00DA3B93" w:rsidRPr="00DA3B93" w14:paraId="14EB3C43" w14:textId="77777777" w:rsidTr="00313D32">
        <w:trPr>
          <w:trHeight w:val="509"/>
        </w:trPr>
        <w:tc>
          <w:tcPr>
            <w:tcW w:w="6409" w:type="dxa"/>
            <w:gridSpan w:val="2"/>
            <w:vAlign w:val="center"/>
          </w:tcPr>
          <w:p w14:paraId="172FAC44" w14:textId="77777777" w:rsidR="00DA3B93" w:rsidRPr="00DA3B93" w:rsidRDefault="00DA3B93" w:rsidP="00DA3B93">
            <w:pPr>
              <w:keepNext/>
              <w:rPr>
                <w:snapToGrid w:val="0"/>
              </w:rPr>
            </w:pPr>
            <w:r w:rsidRPr="00DA3B93">
              <w:t>TOTAL TVAC</w:t>
            </w:r>
          </w:p>
        </w:tc>
        <w:tc>
          <w:tcPr>
            <w:tcW w:w="3737" w:type="dxa"/>
            <w:gridSpan w:val="3"/>
            <w:vAlign w:val="center"/>
          </w:tcPr>
          <w:p w14:paraId="1AF06F51" w14:textId="77777777" w:rsidR="00DA3B93" w:rsidRPr="00DA3B93" w:rsidRDefault="00DA3B93" w:rsidP="00DA3B93">
            <w:pPr>
              <w:keepNext/>
              <w:rPr>
                <w:snapToGrid w:val="0"/>
              </w:rPr>
            </w:pPr>
            <w:r w:rsidRPr="00DA3B93">
              <w:t>€ 52.800,29</w:t>
            </w:r>
          </w:p>
        </w:tc>
      </w:tr>
    </w:tbl>
    <w:p w14:paraId="30245575" w14:textId="77777777" w:rsidR="00DA3B93" w:rsidRPr="00DA3B93" w:rsidRDefault="00DA3B93" w:rsidP="00DA3B93">
      <w:pPr>
        <w:ind w:right="567"/>
      </w:pPr>
      <w:r w:rsidRPr="00DA3B93">
        <w:t>Attendu que la dépense s’élèvera à € 52.800,29 toutes taxes et options comprises et qu’elle sera imputée à l’article 3300/743-52 du budget extraordinaire 2021 ;</w:t>
      </w:r>
    </w:p>
    <w:p w14:paraId="7CEF46C9" w14:textId="77777777" w:rsidR="00DA3B93" w:rsidRPr="00DA3B93" w:rsidRDefault="00DA3B93" w:rsidP="00DA3B93">
      <w:pPr>
        <w:pStyle w:val="Corpsdetexte"/>
        <w:ind w:right="567"/>
        <w:rPr>
          <w:rFonts w:ascii="Times New Roman" w:hAnsi="Times New Roman"/>
          <w:b w:val="0"/>
          <w:color w:val="auto"/>
          <w:sz w:val="20"/>
        </w:rPr>
      </w:pPr>
      <w:r w:rsidRPr="00DA3B93">
        <w:rPr>
          <w:rFonts w:ascii="Times New Roman" w:hAnsi="Times New Roman"/>
          <w:b w:val="0"/>
          <w:color w:val="auto"/>
          <w:sz w:val="20"/>
        </w:rPr>
        <w:t>Vu les articles 33 et 34 de la loi du 07 décembre 1998 organisant un service de police intégré structuré à deux niveaux .</w:t>
      </w:r>
    </w:p>
    <w:p w14:paraId="59B76BF0" w14:textId="0819281D" w:rsidR="00DA3B93" w:rsidRPr="00DA3B93" w:rsidRDefault="00DA3B93" w:rsidP="00DA3B93">
      <w:pPr>
        <w:pStyle w:val="Corpsdetexte2"/>
        <w:ind w:right="567"/>
        <w:jc w:val="left"/>
        <w:rPr>
          <w:rFonts w:ascii="Times New Roman" w:hAnsi="Times New Roman"/>
          <w:color w:val="auto"/>
          <w:sz w:val="20"/>
        </w:rPr>
      </w:pPr>
      <w:r w:rsidRPr="00DA3B93">
        <w:rPr>
          <w:rFonts w:ascii="Times New Roman" w:hAnsi="Times New Roman"/>
          <w:color w:val="auto"/>
          <w:sz w:val="20"/>
        </w:rPr>
        <w:t>DECIDE</w:t>
      </w:r>
      <w:r>
        <w:rPr>
          <w:rFonts w:ascii="Times New Roman" w:hAnsi="Times New Roman"/>
          <w:color w:val="auto"/>
          <w:sz w:val="20"/>
        </w:rPr>
        <w:t xml:space="preserve"> à l’unanimité des voix :</w:t>
      </w:r>
    </w:p>
    <w:p w14:paraId="6CB4B5A5" w14:textId="3F09E05B" w:rsidR="00DA3B93" w:rsidRPr="00DA3B93" w:rsidRDefault="00DA3B93" w:rsidP="00DA3B93">
      <w:pPr>
        <w:pStyle w:val="Corpsdetexte2"/>
        <w:ind w:right="567"/>
        <w:jc w:val="left"/>
        <w:rPr>
          <w:rFonts w:ascii="Times New Roman" w:hAnsi="Times New Roman"/>
          <w:color w:val="auto"/>
          <w:sz w:val="20"/>
        </w:rPr>
      </w:pPr>
      <w:r w:rsidRPr="00DA3B93">
        <w:rPr>
          <w:rFonts w:ascii="Times New Roman" w:hAnsi="Times New Roman"/>
          <w:color w:val="auto"/>
          <w:sz w:val="20"/>
        </w:rPr>
        <w:t>D’approuver le programme d’acquisition de fournitures ci-dessus</w:t>
      </w:r>
    </w:p>
    <w:p w14:paraId="2763BFA3" w14:textId="5C9A57BB" w:rsidR="000E6F98" w:rsidRPr="00DA3B93" w:rsidRDefault="000E6F98" w:rsidP="000E6F98">
      <w:pPr>
        <w:pStyle w:val="xmsonormal"/>
        <w:spacing w:before="0" w:beforeAutospacing="0" w:after="0" w:afterAutospacing="0"/>
        <w:ind w:left="1080"/>
        <w:rPr>
          <w:b/>
          <w:i/>
          <w:iCs/>
          <w:sz w:val="20"/>
          <w:szCs w:val="20"/>
          <w:lang w:eastAsia="fr-FR"/>
        </w:rPr>
      </w:pPr>
    </w:p>
    <w:p w14:paraId="63AA9CD8" w14:textId="77777777" w:rsidR="00300C72" w:rsidRPr="00300C72" w:rsidRDefault="00300C72" w:rsidP="00300C72">
      <w:pPr>
        <w:ind w:right="567"/>
        <w:rPr>
          <w:i/>
          <w:iCs/>
          <w:lang w:val="nl-NL"/>
        </w:rPr>
      </w:pPr>
      <w:r w:rsidRPr="00300C72">
        <w:rPr>
          <w:i/>
          <w:iCs/>
          <w:lang w:val="nl-NL"/>
        </w:rPr>
        <w:t>De Politieraad,</w:t>
      </w:r>
    </w:p>
    <w:p w14:paraId="235004E7" w14:textId="77777777" w:rsidR="00300C72" w:rsidRPr="00300C72" w:rsidRDefault="00300C72" w:rsidP="00300C72">
      <w:pPr>
        <w:rPr>
          <w:i/>
          <w:iCs/>
          <w:lang w:val="nl-NL"/>
        </w:rPr>
      </w:pPr>
      <w:r w:rsidRPr="00300C72">
        <w:rPr>
          <w:i/>
          <w:iCs/>
          <w:lang w:val="nl-NL"/>
        </w:rPr>
        <w:t xml:space="preserve">Aangezien dat een krediet van </w:t>
      </w:r>
      <w:r w:rsidRPr="00300C72">
        <w:rPr>
          <w:i/>
          <w:iCs/>
          <w:noProof/>
          <w:lang w:val="nl-NL"/>
        </w:rPr>
        <w:t>€ 336.000,00</w:t>
      </w:r>
      <w:r w:rsidRPr="00300C72">
        <w:rPr>
          <w:i/>
          <w:iCs/>
          <w:lang w:val="nl-NL"/>
        </w:rPr>
        <w:t xml:space="preserve"> op artikel </w:t>
      </w:r>
      <w:r w:rsidRPr="00300C72">
        <w:rPr>
          <w:i/>
          <w:iCs/>
          <w:noProof/>
          <w:lang w:val="nl-NL"/>
        </w:rPr>
        <w:t>3300/743-52</w:t>
      </w:r>
      <w:r w:rsidRPr="00300C72">
        <w:rPr>
          <w:i/>
          <w:iCs/>
          <w:lang w:val="nl-NL"/>
        </w:rPr>
        <w:t xml:space="preserve"> van de </w:t>
      </w:r>
      <w:r w:rsidRPr="00300C72">
        <w:rPr>
          <w:i/>
          <w:iCs/>
          <w:noProof/>
          <w:lang w:val="nl-NL"/>
        </w:rPr>
        <w:t>Buitengewone Dienst</w:t>
      </w:r>
      <w:r w:rsidRPr="00300C72">
        <w:rPr>
          <w:i/>
          <w:iCs/>
          <w:lang w:val="nl-NL"/>
        </w:rPr>
        <w:t xml:space="preserve"> </w:t>
      </w:r>
      <w:r w:rsidRPr="00300C72">
        <w:rPr>
          <w:i/>
          <w:iCs/>
          <w:noProof/>
          <w:lang w:val="nl-NL"/>
        </w:rPr>
        <w:t>2021</w:t>
      </w:r>
      <w:r w:rsidRPr="00300C72">
        <w:rPr>
          <w:i/>
          <w:iCs/>
          <w:lang w:val="nl-NL"/>
        </w:rPr>
        <w:t xml:space="preserve"> ingeschreven is (</w:t>
      </w:r>
      <w:r w:rsidRPr="00300C72">
        <w:rPr>
          <w:i/>
          <w:iCs/>
          <w:noProof/>
          <w:lang w:val="nl-NL"/>
        </w:rPr>
        <w:t>Aankoop auto's en bestelwagens</w:t>
      </w:r>
      <w:r w:rsidRPr="00300C72">
        <w:rPr>
          <w:i/>
          <w:iCs/>
          <w:lang w:val="nl-NL"/>
        </w:rPr>
        <w:t>) ;</w:t>
      </w:r>
    </w:p>
    <w:p w14:paraId="4FD8E41D" w14:textId="77777777" w:rsidR="00300C72" w:rsidRPr="00300C72" w:rsidRDefault="00300C72" w:rsidP="00300C72">
      <w:pPr>
        <w:pStyle w:val="Corpsdetexte"/>
        <w:ind w:right="567"/>
        <w:rPr>
          <w:rFonts w:ascii="Times New Roman" w:hAnsi="Times New Roman"/>
          <w:b w:val="0"/>
          <w:i/>
          <w:iCs/>
          <w:color w:val="auto"/>
          <w:sz w:val="20"/>
          <w:lang w:val="nl-BE"/>
        </w:rPr>
      </w:pPr>
      <w:r w:rsidRPr="00300C72">
        <w:rPr>
          <w:rFonts w:ascii="Times New Roman" w:hAnsi="Times New Roman"/>
          <w:b w:val="0"/>
          <w:i/>
          <w:iCs/>
          <w:color w:val="auto"/>
          <w:sz w:val="20"/>
          <w:lang w:val="nl-BE"/>
        </w:rPr>
        <w:t xml:space="preserve">Aangezien dat de </w:t>
      </w:r>
      <w:r w:rsidRPr="00300C72">
        <w:rPr>
          <w:rFonts w:ascii="Times New Roman" w:hAnsi="Times New Roman"/>
          <w:b w:val="0"/>
          <w:i/>
          <w:iCs/>
          <w:noProof/>
          <w:color w:val="auto"/>
          <w:sz w:val="20"/>
          <w:lang w:val="nl-BE"/>
        </w:rPr>
        <w:t>Leveringen</w:t>
      </w:r>
      <w:r w:rsidRPr="00300C72">
        <w:rPr>
          <w:rFonts w:ascii="Times New Roman" w:hAnsi="Times New Roman"/>
          <w:b w:val="0"/>
          <w:i/>
          <w:iCs/>
          <w:color w:val="auto"/>
          <w:sz w:val="20"/>
          <w:lang w:val="nl-BE"/>
        </w:rPr>
        <w:t xml:space="preserve"> gekocht zullen worden via de Federale Politie ref. </w:t>
      </w:r>
      <w:proofErr w:type="spellStart"/>
      <w:r w:rsidRPr="00300C72">
        <w:rPr>
          <w:rFonts w:ascii="Times New Roman" w:hAnsi="Times New Roman"/>
          <w:b w:val="0"/>
          <w:i/>
          <w:iCs/>
          <w:color w:val="auto"/>
          <w:sz w:val="20"/>
          <w:lang w:val="nl-BE"/>
        </w:rPr>
        <w:t>Procurement</w:t>
      </w:r>
      <w:proofErr w:type="spellEnd"/>
      <w:r w:rsidRPr="00300C72">
        <w:rPr>
          <w:rFonts w:ascii="Times New Roman" w:hAnsi="Times New Roman"/>
          <w:b w:val="0"/>
          <w:i/>
          <w:iCs/>
          <w:color w:val="auto"/>
          <w:sz w:val="20"/>
          <w:lang w:val="nl-BE"/>
        </w:rPr>
        <w:t xml:space="preserve"> 2016 R3 010;</w:t>
      </w:r>
    </w:p>
    <w:p w14:paraId="4EB41057" w14:textId="77777777" w:rsidR="00300C72" w:rsidRPr="00300C72" w:rsidRDefault="00300C72" w:rsidP="00300C72">
      <w:pPr>
        <w:rPr>
          <w:i/>
          <w:iCs/>
          <w:lang w:val="nl-BE"/>
        </w:rPr>
      </w:pPr>
      <w:r w:rsidRPr="00300C72">
        <w:rPr>
          <w:i/>
          <w:iCs/>
          <w:lang w:val="nl-BE"/>
        </w:rPr>
        <w:t xml:space="preserve">Aangezien dat de nodige </w:t>
      </w:r>
      <w:r w:rsidRPr="00300C72">
        <w:rPr>
          <w:i/>
          <w:iCs/>
          <w:noProof/>
          <w:lang w:val="nl-BE"/>
        </w:rPr>
        <w:t>Leveringen</w:t>
      </w:r>
      <w:r w:rsidRPr="00300C72">
        <w:rPr>
          <w:i/>
          <w:iCs/>
          <w:lang w:val="nl-BE"/>
        </w:rPr>
        <w:t xml:space="preserve"> zijn vastgesteld als volgt:</w:t>
      </w:r>
    </w:p>
    <w:tbl>
      <w:tblPr>
        <w:tblW w:w="9820"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992"/>
        <w:gridCol w:w="1134"/>
        <w:gridCol w:w="1067"/>
        <w:gridCol w:w="16"/>
        <w:gridCol w:w="2611"/>
      </w:tblGrid>
      <w:tr w:rsidR="00300C72" w:rsidRPr="00300C72" w14:paraId="571F6654" w14:textId="77777777" w:rsidTr="00313D32">
        <w:trPr>
          <w:trHeight w:val="197"/>
        </w:trPr>
        <w:tc>
          <w:tcPr>
            <w:tcW w:w="4992" w:type="dxa"/>
            <w:tcBorders>
              <w:right w:val="single" w:sz="4" w:space="0" w:color="auto"/>
            </w:tcBorders>
            <w:vAlign w:val="center"/>
          </w:tcPr>
          <w:p w14:paraId="761771B4" w14:textId="77777777" w:rsidR="00300C72" w:rsidRPr="00300C72" w:rsidRDefault="00300C72" w:rsidP="00300C72">
            <w:pPr>
              <w:keepNext/>
              <w:rPr>
                <w:i/>
                <w:iCs/>
                <w:snapToGrid w:val="0"/>
              </w:rPr>
            </w:pPr>
            <w:r w:rsidRPr="00300C72">
              <w:rPr>
                <w:i/>
                <w:iCs/>
                <w:noProof/>
                <w:lang w:val="nl-BE"/>
              </w:rPr>
              <w:lastRenderedPageBreak/>
              <w:t>LEVERINGEN</w:t>
            </w:r>
          </w:p>
        </w:tc>
        <w:tc>
          <w:tcPr>
            <w:tcW w:w="1134" w:type="dxa"/>
            <w:tcBorders>
              <w:top w:val="single" w:sz="4" w:space="0" w:color="auto"/>
              <w:left w:val="single" w:sz="4" w:space="0" w:color="auto"/>
              <w:bottom w:val="single" w:sz="4" w:space="0" w:color="auto"/>
              <w:right w:val="single" w:sz="4" w:space="0" w:color="auto"/>
            </w:tcBorders>
            <w:vAlign w:val="center"/>
          </w:tcPr>
          <w:p w14:paraId="7C720697" w14:textId="77777777" w:rsidR="00300C72" w:rsidRPr="00300C72" w:rsidRDefault="00300C72" w:rsidP="00300C72">
            <w:pPr>
              <w:keepNext/>
              <w:rPr>
                <w:i/>
                <w:iCs/>
                <w:snapToGrid w:val="0"/>
              </w:rPr>
            </w:pPr>
            <w:proofErr w:type="spellStart"/>
            <w:r w:rsidRPr="00300C72">
              <w:rPr>
                <w:i/>
                <w:iCs/>
                <w:snapToGrid w:val="0"/>
              </w:rPr>
              <w:t>Hoeveelheid</w:t>
            </w:r>
            <w:proofErr w:type="spellEnd"/>
          </w:p>
        </w:tc>
        <w:tc>
          <w:tcPr>
            <w:tcW w:w="1067" w:type="dxa"/>
            <w:tcBorders>
              <w:left w:val="single" w:sz="4" w:space="0" w:color="auto"/>
              <w:right w:val="single" w:sz="4" w:space="0" w:color="auto"/>
            </w:tcBorders>
            <w:vAlign w:val="center"/>
          </w:tcPr>
          <w:p w14:paraId="3D73C6F7" w14:textId="77777777" w:rsidR="00300C72" w:rsidRPr="00300C72" w:rsidRDefault="00300C72" w:rsidP="00300C72">
            <w:pPr>
              <w:keepNext/>
              <w:rPr>
                <w:i/>
                <w:iCs/>
                <w:snapToGrid w:val="0"/>
              </w:rPr>
            </w:pPr>
            <w:r w:rsidRPr="00300C72">
              <w:rPr>
                <w:i/>
                <w:iCs/>
                <w:snapToGrid w:val="0"/>
              </w:rPr>
              <w:t>EHP</w:t>
            </w:r>
          </w:p>
        </w:tc>
        <w:tc>
          <w:tcPr>
            <w:tcW w:w="2627" w:type="dxa"/>
            <w:gridSpan w:val="2"/>
            <w:tcBorders>
              <w:left w:val="single" w:sz="4" w:space="0" w:color="auto"/>
            </w:tcBorders>
            <w:vAlign w:val="center"/>
          </w:tcPr>
          <w:p w14:paraId="1DA4D22A" w14:textId="77777777" w:rsidR="00300C72" w:rsidRPr="00300C72" w:rsidRDefault="00300C72" w:rsidP="00300C72">
            <w:pPr>
              <w:keepNext/>
              <w:rPr>
                <w:i/>
                <w:iCs/>
                <w:snapToGrid w:val="0"/>
              </w:rPr>
            </w:pPr>
            <w:proofErr w:type="spellStart"/>
            <w:r w:rsidRPr="00300C72">
              <w:rPr>
                <w:i/>
                <w:iCs/>
                <w:snapToGrid w:val="0"/>
              </w:rPr>
              <w:t>Totaalprijs</w:t>
            </w:r>
            <w:proofErr w:type="spellEnd"/>
            <w:r w:rsidRPr="00300C72">
              <w:rPr>
                <w:i/>
                <w:iCs/>
                <w:snapToGrid w:val="0"/>
              </w:rPr>
              <w:t xml:space="preserve"> BTW </w:t>
            </w:r>
            <w:proofErr w:type="spellStart"/>
            <w:r w:rsidRPr="00300C72">
              <w:rPr>
                <w:i/>
                <w:iCs/>
                <w:snapToGrid w:val="0"/>
              </w:rPr>
              <w:t>inbegrepen</w:t>
            </w:r>
            <w:proofErr w:type="spellEnd"/>
            <w:r w:rsidRPr="00300C72">
              <w:rPr>
                <w:i/>
                <w:iCs/>
                <w:snapToGrid w:val="0"/>
              </w:rPr>
              <w:t xml:space="preserve"> </w:t>
            </w:r>
          </w:p>
        </w:tc>
      </w:tr>
      <w:tr w:rsidR="00300C72" w:rsidRPr="00300C72" w14:paraId="605076F7" w14:textId="77777777" w:rsidTr="00313D32">
        <w:tblPrEx>
          <w:tblBorders>
            <w:insideH w:val="single" w:sz="4" w:space="0" w:color="auto"/>
            <w:insideV w:val="single" w:sz="4" w:space="0" w:color="auto"/>
          </w:tblBorders>
        </w:tblPrEx>
        <w:trPr>
          <w:trHeight w:val="438"/>
        </w:trPr>
        <w:tc>
          <w:tcPr>
            <w:tcW w:w="4992" w:type="dxa"/>
            <w:vAlign w:val="center"/>
          </w:tcPr>
          <w:p w14:paraId="6AA592E2" w14:textId="77777777" w:rsidR="00300C72" w:rsidRPr="00300C72" w:rsidRDefault="00300C72" w:rsidP="00300C72">
            <w:pPr>
              <w:keepNext/>
              <w:rPr>
                <w:i/>
                <w:iCs/>
                <w:snapToGrid w:val="0"/>
              </w:rPr>
            </w:pPr>
            <w:r w:rsidRPr="00300C72">
              <w:rPr>
                <w:i/>
                <w:iCs/>
              </w:rPr>
              <w:t>Seat Alhambra 110 kW benzine</w:t>
            </w:r>
          </w:p>
        </w:tc>
        <w:tc>
          <w:tcPr>
            <w:tcW w:w="1134" w:type="dxa"/>
            <w:vAlign w:val="center"/>
          </w:tcPr>
          <w:p w14:paraId="6D00D74B"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5450475D" w14:textId="77777777" w:rsidR="00300C72" w:rsidRPr="00300C72" w:rsidRDefault="00300C72" w:rsidP="00300C72">
            <w:pPr>
              <w:keepNext/>
              <w:rPr>
                <w:i/>
                <w:iCs/>
              </w:rPr>
            </w:pPr>
            <w:r w:rsidRPr="00300C72">
              <w:rPr>
                <w:i/>
                <w:iCs/>
              </w:rPr>
              <w:t>€ 19.490,74</w:t>
            </w:r>
          </w:p>
        </w:tc>
        <w:tc>
          <w:tcPr>
            <w:tcW w:w="2611" w:type="dxa"/>
            <w:vAlign w:val="center"/>
          </w:tcPr>
          <w:p w14:paraId="26CEA303" w14:textId="77777777" w:rsidR="00300C72" w:rsidRPr="00300C72" w:rsidRDefault="00300C72" w:rsidP="00300C72">
            <w:pPr>
              <w:keepNext/>
              <w:rPr>
                <w:i/>
                <w:iCs/>
                <w:snapToGrid w:val="0"/>
              </w:rPr>
            </w:pPr>
            <w:r w:rsidRPr="00300C72">
              <w:rPr>
                <w:i/>
                <w:iCs/>
                <w:noProof/>
              </w:rPr>
              <w:t>€ 23.583,80</w:t>
            </w:r>
          </w:p>
        </w:tc>
      </w:tr>
      <w:tr w:rsidR="00300C72" w:rsidRPr="00300C72" w14:paraId="55748965" w14:textId="77777777" w:rsidTr="00313D32">
        <w:tblPrEx>
          <w:tblBorders>
            <w:insideH w:val="single" w:sz="4" w:space="0" w:color="auto"/>
            <w:insideV w:val="single" w:sz="4" w:space="0" w:color="auto"/>
          </w:tblBorders>
        </w:tblPrEx>
        <w:trPr>
          <w:trHeight w:val="438"/>
        </w:trPr>
        <w:tc>
          <w:tcPr>
            <w:tcW w:w="4992" w:type="dxa"/>
            <w:vAlign w:val="center"/>
          </w:tcPr>
          <w:p w14:paraId="09F0C983" w14:textId="77777777" w:rsidR="00300C72" w:rsidRPr="00300C72" w:rsidRDefault="00300C72" w:rsidP="00300C72">
            <w:pPr>
              <w:keepNext/>
              <w:rPr>
                <w:i/>
                <w:iCs/>
                <w:snapToGrid w:val="0"/>
              </w:rPr>
            </w:pPr>
            <w:proofErr w:type="spellStart"/>
            <w:r w:rsidRPr="00300C72">
              <w:rPr>
                <w:i/>
                <w:iCs/>
              </w:rPr>
              <w:t>Gerobotiseerd</w:t>
            </w:r>
            <w:proofErr w:type="spellEnd"/>
            <w:r w:rsidRPr="00300C72">
              <w:rPr>
                <w:i/>
                <w:iCs/>
              </w:rPr>
              <w:t xml:space="preserve"> </w:t>
            </w:r>
            <w:proofErr w:type="spellStart"/>
            <w:r w:rsidRPr="00300C72">
              <w:rPr>
                <w:i/>
                <w:iCs/>
              </w:rPr>
              <w:t>versnellingsbak</w:t>
            </w:r>
            <w:proofErr w:type="spellEnd"/>
          </w:p>
        </w:tc>
        <w:tc>
          <w:tcPr>
            <w:tcW w:w="1134" w:type="dxa"/>
            <w:vAlign w:val="center"/>
          </w:tcPr>
          <w:p w14:paraId="756F49A7"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49698C2B" w14:textId="77777777" w:rsidR="00300C72" w:rsidRPr="00300C72" w:rsidRDefault="00300C72" w:rsidP="00300C72">
            <w:pPr>
              <w:keepNext/>
              <w:rPr>
                <w:i/>
                <w:iCs/>
              </w:rPr>
            </w:pPr>
            <w:r w:rsidRPr="00300C72">
              <w:rPr>
                <w:i/>
                <w:iCs/>
              </w:rPr>
              <w:t>€ 3.143,00</w:t>
            </w:r>
          </w:p>
        </w:tc>
        <w:tc>
          <w:tcPr>
            <w:tcW w:w="2611" w:type="dxa"/>
            <w:vAlign w:val="center"/>
          </w:tcPr>
          <w:p w14:paraId="71333B3D" w14:textId="77777777" w:rsidR="00300C72" w:rsidRPr="00300C72" w:rsidRDefault="00300C72" w:rsidP="00300C72">
            <w:pPr>
              <w:keepNext/>
              <w:rPr>
                <w:i/>
                <w:iCs/>
                <w:snapToGrid w:val="0"/>
              </w:rPr>
            </w:pPr>
            <w:r w:rsidRPr="00300C72">
              <w:rPr>
                <w:i/>
                <w:iCs/>
                <w:noProof/>
              </w:rPr>
              <w:t>€ 3.803,03</w:t>
            </w:r>
          </w:p>
        </w:tc>
      </w:tr>
      <w:tr w:rsidR="00300C72" w:rsidRPr="00300C72" w14:paraId="29674DF0" w14:textId="77777777" w:rsidTr="00313D32">
        <w:tblPrEx>
          <w:tblBorders>
            <w:insideH w:val="single" w:sz="4" w:space="0" w:color="auto"/>
            <w:insideV w:val="single" w:sz="4" w:space="0" w:color="auto"/>
          </w:tblBorders>
        </w:tblPrEx>
        <w:trPr>
          <w:trHeight w:val="438"/>
        </w:trPr>
        <w:tc>
          <w:tcPr>
            <w:tcW w:w="4992" w:type="dxa"/>
            <w:vAlign w:val="center"/>
          </w:tcPr>
          <w:p w14:paraId="72C7D9CE" w14:textId="77777777" w:rsidR="00300C72" w:rsidRPr="00300C72" w:rsidRDefault="00300C72" w:rsidP="00300C72">
            <w:pPr>
              <w:keepNext/>
              <w:rPr>
                <w:i/>
                <w:iCs/>
                <w:snapToGrid w:val="0"/>
              </w:rPr>
            </w:pPr>
            <w:r w:rsidRPr="00300C72">
              <w:rPr>
                <w:i/>
                <w:iCs/>
              </w:rPr>
              <w:t xml:space="preserve"> Radio RDS + cd</w:t>
            </w:r>
          </w:p>
        </w:tc>
        <w:tc>
          <w:tcPr>
            <w:tcW w:w="1134" w:type="dxa"/>
            <w:vAlign w:val="center"/>
          </w:tcPr>
          <w:p w14:paraId="77FBA62C"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0C22ED62" w14:textId="77777777" w:rsidR="00300C72" w:rsidRPr="00300C72" w:rsidRDefault="00300C72" w:rsidP="00300C72">
            <w:pPr>
              <w:keepNext/>
              <w:rPr>
                <w:i/>
                <w:iCs/>
              </w:rPr>
            </w:pPr>
            <w:r w:rsidRPr="00300C72">
              <w:rPr>
                <w:i/>
                <w:iCs/>
              </w:rPr>
              <w:t>______________</w:t>
            </w:r>
          </w:p>
        </w:tc>
        <w:tc>
          <w:tcPr>
            <w:tcW w:w="2611" w:type="dxa"/>
            <w:vAlign w:val="center"/>
          </w:tcPr>
          <w:p w14:paraId="32F984C5" w14:textId="77777777" w:rsidR="00300C72" w:rsidRPr="00300C72" w:rsidRDefault="00300C72" w:rsidP="00300C72">
            <w:pPr>
              <w:keepNext/>
              <w:rPr>
                <w:i/>
                <w:iCs/>
                <w:snapToGrid w:val="0"/>
              </w:rPr>
            </w:pPr>
            <w:r w:rsidRPr="00300C72">
              <w:rPr>
                <w:i/>
                <w:iCs/>
                <w:noProof/>
              </w:rPr>
              <w:t>______________</w:t>
            </w:r>
          </w:p>
        </w:tc>
      </w:tr>
      <w:tr w:rsidR="00300C72" w:rsidRPr="00300C72" w14:paraId="06CE57FD" w14:textId="77777777" w:rsidTr="00313D32">
        <w:tblPrEx>
          <w:tblBorders>
            <w:insideH w:val="single" w:sz="4" w:space="0" w:color="auto"/>
            <w:insideV w:val="single" w:sz="4" w:space="0" w:color="auto"/>
          </w:tblBorders>
        </w:tblPrEx>
        <w:trPr>
          <w:trHeight w:val="438"/>
        </w:trPr>
        <w:tc>
          <w:tcPr>
            <w:tcW w:w="4992" w:type="dxa"/>
            <w:vAlign w:val="center"/>
          </w:tcPr>
          <w:p w14:paraId="7B25B7E4" w14:textId="77777777" w:rsidR="00300C72" w:rsidRPr="00300C72" w:rsidRDefault="00300C72" w:rsidP="00300C72">
            <w:pPr>
              <w:keepNext/>
              <w:rPr>
                <w:i/>
                <w:iCs/>
                <w:snapToGrid w:val="0"/>
              </w:rPr>
            </w:pPr>
            <w:proofErr w:type="spellStart"/>
            <w:r w:rsidRPr="00300C72">
              <w:rPr>
                <w:i/>
                <w:iCs/>
              </w:rPr>
              <w:t>Kleur</w:t>
            </w:r>
            <w:proofErr w:type="spellEnd"/>
            <w:r w:rsidRPr="00300C72">
              <w:rPr>
                <w:i/>
                <w:iCs/>
              </w:rPr>
              <w:t xml:space="preserve"> Wit RAL 1013</w:t>
            </w:r>
          </w:p>
        </w:tc>
        <w:tc>
          <w:tcPr>
            <w:tcW w:w="1134" w:type="dxa"/>
            <w:vAlign w:val="center"/>
          </w:tcPr>
          <w:p w14:paraId="710C9F82"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0C503DD5" w14:textId="77777777" w:rsidR="00300C72" w:rsidRPr="00300C72" w:rsidRDefault="00300C72" w:rsidP="00300C72">
            <w:pPr>
              <w:keepNext/>
              <w:rPr>
                <w:i/>
                <w:iCs/>
              </w:rPr>
            </w:pPr>
            <w:r w:rsidRPr="00300C72">
              <w:rPr>
                <w:i/>
                <w:iCs/>
              </w:rPr>
              <w:t>______________</w:t>
            </w:r>
          </w:p>
        </w:tc>
        <w:tc>
          <w:tcPr>
            <w:tcW w:w="2611" w:type="dxa"/>
            <w:vAlign w:val="center"/>
          </w:tcPr>
          <w:p w14:paraId="7D60D4BD" w14:textId="77777777" w:rsidR="00300C72" w:rsidRPr="00300C72" w:rsidRDefault="00300C72" w:rsidP="00300C72">
            <w:pPr>
              <w:keepNext/>
              <w:rPr>
                <w:i/>
                <w:iCs/>
                <w:snapToGrid w:val="0"/>
              </w:rPr>
            </w:pPr>
            <w:r w:rsidRPr="00300C72">
              <w:rPr>
                <w:i/>
                <w:iCs/>
                <w:noProof/>
              </w:rPr>
              <w:t>______________</w:t>
            </w:r>
          </w:p>
        </w:tc>
      </w:tr>
      <w:tr w:rsidR="00300C72" w:rsidRPr="00300C72" w14:paraId="24A245F0" w14:textId="77777777" w:rsidTr="00313D32">
        <w:tblPrEx>
          <w:tblBorders>
            <w:insideH w:val="single" w:sz="4" w:space="0" w:color="auto"/>
            <w:insideV w:val="single" w:sz="4" w:space="0" w:color="auto"/>
          </w:tblBorders>
        </w:tblPrEx>
        <w:trPr>
          <w:trHeight w:val="438"/>
        </w:trPr>
        <w:tc>
          <w:tcPr>
            <w:tcW w:w="4992" w:type="dxa"/>
            <w:vAlign w:val="center"/>
          </w:tcPr>
          <w:p w14:paraId="35124C2B" w14:textId="77777777" w:rsidR="00300C72" w:rsidRPr="00300C72" w:rsidRDefault="00300C72" w:rsidP="00300C72">
            <w:pPr>
              <w:keepNext/>
              <w:rPr>
                <w:i/>
                <w:iCs/>
                <w:snapToGrid w:val="0"/>
              </w:rPr>
            </w:pPr>
            <w:proofErr w:type="spellStart"/>
            <w:r w:rsidRPr="00300C72">
              <w:rPr>
                <w:i/>
                <w:iCs/>
              </w:rPr>
              <w:t>Parkeersensoren</w:t>
            </w:r>
            <w:proofErr w:type="spellEnd"/>
            <w:r w:rsidRPr="00300C72">
              <w:rPr>
                <w:i/>
                <w:iCs/>
              </w:rPr>
              <w:t xml:space="preserve"> (</w:t>
            </w:r>
            <w:proofErr w:type="spellStart"/>
            <w:r w:rsidRPr="00300C72">
              <w:rPr>
                <w:i/>
                <w:iCs/>
              </w:rPr>
              <w:t>achteraan</w:t>
            </w:r>
            <w:proofErr w:type="spellEnd"/>
            <w:r w:rsidRPr="00300C72">
              <w:rPr>
                <w:i/>
                <w:iCs/>
              </w:rPr>
              <w:t>)</w:t>
            </w:r>
          </w:p>
        </w:tc>
        <w:tc>
          <w:tcPr>
            <w:tcW w:w="1134" w:type="dxa"/>
            <w:vAlign w:val="center"/>
          </w:tcPr>
          <w:p w14:paraId="1A00DD7F"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2E3E1CBE" w14:textId="77777777" w:rsidR="00300C72" w:rsidRPr="00300C72" w:rsidRDefault="00300C72" w:rsidP="00300C72">
            <w:pPr>
              <w:keepNext/>
              <w:rPr>
                <w:i/>
                <w:iCs/>
              </w:rPr>
            </w:pPr>
            <w:r w:rsidRPr="00300C72">
              <w:rPr>
                <w:i/>
                <w:iCs/>
              </w:rPr>
              <w:t>€ 301,00</w:t>
            </w:r>
          </w:p>
        </w:tc>
        <w:tc>
          <w:tcPr>
            <w:tcW w:w="2611" w:type="dxa"/>
            <w:vAlign w:val="center"/>
          </w:tcPr>
          <w:p w14:paraId="1FE16311" w14:textId="77777777" w:rsidR="00300C72" w:rsidRPr="00300C72" w:rsidRDefault="00300C72" w:rsidP="00300C72">
            <w:pPr>
              <w:keepNext/>
              <w:rPr>
                <w:i/>
                <w:iCs/>
                <w:snapToGrid w:val="0"/>
              </w:rPr>
            </w:pPr>
            <w:r w:rsidRPr="00300C72">
              <w:rPr>
                <w:i/>
                <w:iCs/>
                <w:noProof/>
              </w:rPr>
              <w:t>€ 364,21</w:t>
            </w:r>
          </w:p>
        </w:tc>
      </w:tr>
      <w:tr w:rsidR="00300C72" w:rsidRPr="00300C72" w14:paraId="27D269B2" w14:textId="77777777" w:rsidTr="00313D32">
        <w:tblPrEx>
          <w:tblBorders>
            <w:insideH w:val="single" w:sz="4" w:space="0" w:color="auto"/>
            <w:insideV w:val="single" w:sz="4" w:space="0" w:color="auto"/>
          </w:tblBorders>
        </w:tblPrEx>
        <w:trPr>
          <w:trHeight w:val="438"/>
        </w:trPr>
        <w:tc>
          <w:tcPr>
            <w:tcW w:w="4992" w:type="dxa"/>
            <w:vAlign w:val="center"/>
          </w:tcPr>
          <w:p w14:paraId="0061DBF6" w14:textId="77777777" w:rsidR="00300C72" w:rsidRPr="00300C72" w:rsidRDefault="00300C72" w:rsidP="00300C72">
            <w:pPr>
              <w:keepNext/>
              <w:rPr>
                <w:i/>
                <w:iCs/>
                <w:snapToGrid w:val="0"/>
              </w:rPr>
            </w:pPr>
            <w:proofErr w:type="spellStart"/>
            <w:r w:rsidRPr="00300C72">
              <w:rPr>
                <w:i/>
                <w:iCs/>
              </w:rPr>
              <w:t>Airconditioning</w:t>
            </w:r>
            <w:proofErr w:type="spellEnd"/>
            <w:r w:rsidRPr="00300C72">
              <w:rPr>
                <w:i/>
                <w:iCs/>
              </w:rPr>
              <w:t xml:space="preserve"> </w:t>
            </w:r>
            <w:proofErr w:type="spellStart"/>
            <w:r w:rsidRPr="00300C72">
              <w:rPr>
                <w:i/>
                <w:iCs/>
              </w:rPr>
              <w:t>achteraan</w:t>
            </w:r>
            <w:proofErr w:type="spellEnd"/>
          </w:p>
        </w:tc>
        <w:tc>
          <w:tcPr>
            <w:tcW w:w="1134" w:type="dxa"/>
            <w:vAlign w:val="center"/>
          </w:tcPr>
          <w:p w14:paraId="454022B1"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487FAE3A" w14:textId="77777777" w:rsidR="00300C72" w:rsidRPr="00300C72" w:rsidRDefault="00300C72" w:rsidP="00300C72">
            <w:pPr>
              <w:keepNext/>
              <w:rPr>
                <w:i/>
                <w:iCs/>
              </w:rPr>
            </w:pPr>
            <w:r w:rsidRPr="00300C72">
              <w:rPr>
                <w:i/>
                <w:iCs/>
              </w:rPr>
              <w:t>€ 805,00</w:t>
            </w:r>
          </w:p>
        </w:tc>
        <w:tc>
          <w:tcPr>
            <w:tcW w:w="2611" w:type="dxa"/>
            <w:vAlign w:val="center"/>
          </w:tcPr>
          <w:p w14:paraId="654BCBB2" w14:textId="77777777" w:rsidR="00300C72" w:rsidRPr="00300C72" w:rsidRDefault="00300C72" w:rsidP="00300C72">
            <w:pPr>
              <w:keepNext/>
              <w:rPr>
                <w:i/>
                <w:iCs/>
                <w:snapToGrid w:val="0"/>
              </w:rPr>
            </w:pPr>
            <w:r w:rsidRPr="00300C72">
              <w:rPr>
                <w:i/>
                <w:iCs/>
                <w:noProof/>
              </w:rPr>
              <w:t>€ 974,05</w:t>
            </w:r>
          </w:p>
        </w:tc>
      </w:tr>
      <w:tr w:rsidR="00300C72" w:rsidRPr="00300C72" w14:paraId="3DAF4564" w14:textId="77777777" w:rsidTr="00313D32">
        <w:tblPrEx>
          <w:tblBorders>
            <w:insideH w:val="single" w:sz="4" w:space="0" w:color="auto"/>
            <w:insideV w:val="single" w:sz="4" w:space="0" w:color="auto"/>
          </w:tblBorders>
        </w:tblPrEx>
        <w:trPr>
          <w:trHeight w:val="438"/>
        </w:trPr>
        <w:tc>
          <w:tcPr>
            <w:tcW w:w="4992" w:type="dxa"/>
            <w:vAlign w:val="center"/>
          </w:tcPr>
          <w:p w14:paraId="4E2D9912" w14:textId="77777777" w:rsidR="00300C72" w:rsidRPr="00300C72" w:rsidRDefault="00300C72" w:rsidP="00300C72">
            <w:pPr>
              <w:keepNext/>
              <w:rPr>
                <w:i/>
                <w:iCs/>
                <w:snapToGrid w:val="0"/>
                <w:lang w:val="nl-NL"/>
              </w:rPr>
            </w:pPr>
            <w:r w:rsidRPr="00300C72">
              <w:rPr>
                <w:i/>
                <w:iCs/>
                <w:lang w:val="nl-NL"/>
              </w:rPr>
              <w:t>4 winterbanden met velgen</w:t>
            </w:r>
          </w:p>
        </w:tc>
        <w:tc>
          <w:tcPr>
            <w:tcW w:w="1134" w:type="dxa"/>
            <w:vAlign w:val="center"/>
          </w:tcPr>
          <w:p w14:paraId="46562559"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71E3B10E" w14:textId="77777777" w:rsidR="00300C72" w:rsidRPr="00300C72" w:rsidRDefault="00300C72" w:rsidP="00300C72">
            <w:pPr>
              <w:keepNext/>
              <w:rPr>
                <w:i/>
                <w:iCs/>
              </w:rPr>
            </w:pPr>
            <w:r w:rsidRPr="00300C72">
              <w:rPr>
                <w:i/>
                <w:iCs/>
              </w:rPr>
              <w:t>€ 800,00</w:t>
            </w:r>
          </w:p>
        </w:tc>
        <w:tc>
          <w:tcPr>
            <w:tcW w:w="2611" w:type="dxa"/>
            <w:vAlign w:val="center"/>
          </w:tcPr>
          <w:p w14:paraId="470C4B3D" w14:textId="77777777" w:rsidR="00300C72" w:rsidRPr="00300C72" w:rsidRDefault="00300C72" w:rsidP="00300C72">
            <w:pPr>
              <w:keepNext/>
              <w:rPr>
                <w:i/>
                <w:iCs/>
                <w:snapToGrid w:val="0"/>
              </w:rPr>
            </w:pPr>
            <w:r w:rsidRPr="00300C72">
              <w:rPr>
                <w:i/>
                <w:iCs/>
                <w:noProof/>
              </w:rPr>
              <w:t>€ 968,00</w:t>
            </w:r>
          </w:p>
        </w:tc>
      </w:tr>
      <w:tr w:rsidR="00300C72" w:rsidRPr="00300C72" w14:paraId="4C20B387" w14:textId="77777777" w:rsidTr="00313D32">
        <w:tblPrEx>
          <w:tblBorders>
            <w:insideH w:val="single" w:sz="4" w:space="0" w:color="auto"/>
            <w:insideV w:val="single" w:sz="4" w:space="0" w:color="auto"/>
          </w:tblBorders>
        </w:tblPrEx>
        <w:trPr>
          <w:trHeight w:val="438"/>
        </w:trPr>
        <w:tc>
          <w:tcPr>
            <w:tcW w:w="4992" w:type="dxa"/>
            <w:vAlign w:val="center"/>
          </w:tcPr>
          <w:p w14:paraId="0805EC31" w14:textId="77777777" w:rsidR="00300C72" w:rsidRPr="00300C72" w:rsidRDefault="00300C72" w:rsidP="00300C72">
            <w:pPr>
              <w:keepNext/>
              <w:rPr>
                <w:i/>
                <w:iCs/>
                <w:snapToGrid w:val="0"/>
              </w:rPr>
            </w:pPr>
            <w:proofErr w:type="spellStart"/>
            <w:r w:rsidRPr="00300C72">
              <w:rPr>
                <w:i/>
                <w:iCs/>
              </w:rPr>
              <w:t>Vloermaten</w:t>
            </w:r>
            <w:proofErr w:type="spellEnd"/>
            <w:r w:rsidRPr="00300C72">
              <w:rPr>
                <w:i/>
                <w:iCs/>
              </w:rPr>
              <w:t xml:space="preserve"> </w:t>
            </w:r>
            <w:proofErr w:type="spellStart"/>
            <w:r w:rsidRPr="00300C72">
              <w:rPr>
                <w:i/>
                <w:iCs/>
              </w:rPr>
              <w:t>vooraan</w:t>
            </w:r>
            <w:proofErr w:type="spellEnd"/>
            <w:r w:rsidRPr="00300C72">
              <w:rPr>
                <w:i/>
                <w:iCs/>
              </w:rPr>
              <w:t xml:space="preserve"> </w:t>
            </w:r>
            <w:proofErr w:type="spellStart"/>
            <w:r w:rsidRPr="00300C72">
              <w:rPr>
                <w:i/>
                <w:iCs/>
              </w:rPr>
              <w:t>rubberen</w:t>
            </w:r>
            <w:proofErr w:type="spellEnd"/>
          </w:p>
        </w:tc>
        <w:tc>
          <w:tcPr>
            <w:tcW w:w="1134" w:type="dxa"/>
            <w:vAlign w:val="center"/>
          </w:tcPr>
          <w:p w14:paraId="6642C5A0"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2AA48350" w14:textId="77777777" w:rsidR="00300C72" w:rsidRPr="00300C72" w:rsidRDefault="00300C72" w:rsidP="00300C72">
            <w:pPr>
              <w:keepNext/>
              <w:rPr>
                <w:i/>
                <w:iCs/>
              </w:rPr>
            </w:pPr>
            <w:r w:rsidRPr="00300C72">
              <w:rPr>
                <w:i/>
                <w:iCs/>
              </w:rPr>
              <w:t>€ 65,00</w:t>
            </w:r>
          </w:p>
        </w:tc>
        <w:tc>
          <w:tcPr>
            <w:tcW w:w="2611" w:type="dxa"/>
            <w:vAlign w:val="center"/>
          </w:tcPr>
          <w:p w14:paraId="044E5508" w14:textId="77777777" w:rsidR="00300C72" w:rsidRPr="00300C72" w:rsidRDefault="00300C72" w:rsidP="00300C72">
            <w:pPr>
              <w:keepNext/>
              <w:rPr>
                <w:i/>
                <w:iCs/>
                <w:snapToGrid w:val="0"/>
              </w:rPr>
            </w:pPr>
            <w:r w:rsidRPr="00300C72">
              <w:rPr>
                <w:i/>
                <w:iCs/>
                <w:noProof/>
              </w:rPr>
              <w:t>€ 78,65</w:t>
            </w:r>
          </w:p>
        </w:tc>
      </w:tr>
      <w:tr w:rsidR="00300C72" w:rsidRPr="00300C72" w14:paraId="5EE140AC" w14:textId="77777777" w:rsidTr="00313D32">
        <w:tblPrEx>
          <w:tblBorders>
            <w:insideH w:val="single" w:sz="4" w:space="0" w:color="auto"/>
            <w:insideV w:val="single" w:sz="4" w:space="0" w:color="auto"/>
          </w:tblBorders>
        </w:tblPrEx>
        <w:trPr>
          <w:trHeight w:val="438"/>
        </w:trPr>
        <w:tc>
          <w:tcPr>
            <w:tcW w:w="4992" w:type="dxa"/>
            <w:vAlign w:val="center"/>
          </w:tcPr>
          <w:p w14:paraId="1D940E8C" w14:textId="77777777" w:rsidR="00300C72" w:rsidRPr="00300C72" w:rsidRDefault="00300C72" w:rsidP="00300C72">
            <w:pPr>
              <w:keepNext/>
              <w:rPr>
                <w:i/>
                <w:iCs/>
                <w:snapToGrid w:val="0"/>
              </w:rPr>
            </w:pPr>
            <w:r w:rsidRPr="00300C72">
              <w:rPr>
                <w:i/>
                <w:iCs/>
              </w:rPr>
              <w:t xml:space="preserve">Kit </w:t>
            </w:r>
            <w:proofErr w:type="spellStart"/>
            <w:r w:rsidRPr="00300C72">
              <w:rPr>
                <w:i/>
                <w:iCs/>
              </w:rPr>
              <w:t>wettelijke</w:t>
            </w:r>
            <w:proofErr w:type="spellEnd"/>
            <w:r w:rsidRPr="00300C72">
              <w:rPr>
                <w:i/>
                <w:iCs/>
              </w:rPr>
              <w:t xml:space="preserve"> </w:t>
            </w:r>
            <w:proofErr w:type="spellStart"/>
            <w:r w:rsidRPr="00300C72">
              <w:rPr>
                <w:i/>
                <w:iCs/>
              </w:rPr>
              <w:t>uitrusting</w:t>
            </w:r>
            <w:proofErr w:type="spellEnd"/>
          </w:p>
        </w:tc>
        <w:tc>
          <w:tcPr>
            <w:tcW w:w="1134" w:type="dxa"/>
            <w:vAlign w:val="center"/>
          </w:tcPr>
          <w:p w14:paraId="53FED5CB"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725CAAC7" w14:textId="77777777" w:rsidR="00300C72" w:rsidRPr="00300C72" w:rsidRDefault="00300C72" w:rsidP="00300C72">
            <w:pPr>
              <w:keepNext/>
              <w:rPr>
                <w:i/>
                <w:iCs/>
              </w:rPr>
            </w:pPr>
            <w:r w:rsidRPr="00300C72">
              <w:rPr>
                <w:i/>
                <w:iCs/>
              </w:rPr>
              <w:t>______________</w:t>
            </w:r>
          </w:p>
        </w:tc>
        <w:tc>
          <w:tcPr>
            <w:tcW w:w="2611" w:type="dxa"/>
            <w:vAlign w:val="center"/>
          </w:tcPr>
          <w:p w14:paraId="681092EB" w14:textId="77777777" w:rsidR="00300C72" w:rsidRPr="00300C72" w:rsidRDefault="00300C72" w:rsidP="00300C72">
            <w:pPr>
              <w:keepNext/>
              <w:rPr>
                <w:i/>
                <w:iCs/>
                <w:snapToGrid w:val="0"/>
              </w:rPr>
            </w:pPr>
            <w:r w:rsidRPr="00300C72">
              <w:rPr>
                <w:i/>
                <w:iCs/>
                <w:noProof/>
              </w:rPr>
              <w:t>______________</w:t>
            </w:r>
          </w:p>
        </w:tc>
      </w:tr>
      <w:tr w:rsidR="00300C72" w:rsidRPr="00300C72" w14:paraId="239EF3AB" w14:textId="77777777" w:rsidTr="00313D32">
        <w:tblPrEx>
          <w:tblBorders>
            <w:insideH w:val="single" w:sz="4" w:space="0" w:color="auto"/>
            <w:insideV w:val="single" w:sz="4" w:space="0" w:color="auto"/>
          </w:tblBorders>
        </w:tblPrEx>
        <w:trPr>
          <w:trHeight w:val="438"/>
        </w:trPr>
        <w:tc>
          <w:tcPr>
            <w:tcW w:w="4992" w:type="dxa"/>
            <w:vAlign w:val="center"/>
          </w:tcPr>
          <w:p w14:paraId="027AF7A1" w14:textId="77777777" w:rsidR="00300C72" w:rsidRPr="00300C72" w:rsidRDefault="00300C72" w:rsidP="00300C72">
            <w:pPr>
              <w:keepNext/>
              <w:rPr>
                <w:i/>
                <w:iCs/>
                <w:snapToGrid w:val="0"/>
                <w:lang w:val="nl-NL"/>
              </w:rPr>
            </w:pPr>
            <w:r w:rsidRPr="00300C72">
              <w:rPr>
                <w:i/>
                <w:iCs/>
                <w:lang w:val="nl-NL"/>
              </w:rPr>
              <w:t xml:space="preserve">Levering en plaatsing </w:t>
            </w:r>
            <w:proofErr w:type="spellStart"/>
            <w:r w:rsidRPr="00300C72">
              <w:rPr>
                <w:i/>
                <w:iCs/>
                <w:lang w:val="nl-NL"/>
              </w:rPr>
              <w:t>striping</w:t>
            </w:r>
            <w:proofErr w:type="spellEnd"/>
            <w:r w:rsidRPr="00300C72">
              <w:rPr>
                <w:i/>
                <w:iCs/>
                <w:lang w:val="nl-NL"/>
              </w:rPr>
              <w:t xml:space="preserve"> + </w:t>
            </w:r>
            <w:proofErr w:type="spellStart"/>
            <w:r w:rsidRPr="00300C72">
              <w:rPr>
                <w:i/>
                <w:iCs/>
                <w:lang w:val="nl-NL"/>
              </w:rPr>
              <w:t>daknummer</w:t>
            </w:r>
            <w:proofErr w:type="spellEnd"/>
          </w:p>
        </w:tc>
        <w:tc>
          <w:tcPr>
            <w:tcW w:w="1134" w:type="dxa"/>
            <w:vAlign w:val="center"/>
          </w:tcPr>
          <w:p w14:paraId="427A999B"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7463990A" w14:textId="77777777" w:rsidR="00300C72" w:rsidRPr="00300C72" w:rsidRDefault="00300C72" w:rsidP="00300C72">
            <w:pPr>
              <w:keepNext/>
              <w:rPr>
                <w:i/>
                <w:iCs/>
              </w:rPr>
            </w:pPr>
            <w:r w:rsidRPr="00300C72">
              <w:rPr>
                <w:i/>
                <w:iCs/>
              </w:rPr>
              <w:t>€ 1.015,00</w:t>
            </w:r>
          </w:p>
        </w:tc>
        <w:tc>
          <w:tcPr>
            <w:tcW w:w="2611" w:type="dxa"/>
            <w:vAlign w:val="center"/>
          </w:tcPr>
          <w:p w14:paraId="2BF2FB49" w14:textId="77777777" w:rsidR="00300C72" w:rsidRPr="00300C72" w:rsidRDefault="00300C72" w:rsidP="00300C72">
            <w:pPr>
              <w:keepNext/>
              <w:rPr>
                <w:i/>
                <w:iCs/>
                <w:snapToGrid w:val="0"/>
              </w:rPr>
            </w:pPr>
            <w:r w:rsidRPr="00300C72">
              <w:rPr>
                <w:i/>
                <w:iCs/>
                <w:noProof/>
              </w:rPr>
              <w:t>€ 1.228,15</w:t>
            </w:r>
          </w:p>
        </w:tc>
      </w:tr>
      <w:tr w:rsidR="00300C72" w:rsidRPr="00300C72" w14:paraId="70D48249" w14:textId="77777777" w:rsidTr="00313D32">
        <w:tblPrEx>
          <w:tblBorders>
            <w:insideH w:val="single" w:sz="4" w:space="0" w:color="auto"/>
            <w:insideV w:val="single" w:sz="4" w:space="0" w:color="auto"/>
          </w:tblBorders>
        </w:tblPrEx>
        <w:trPr>
          <w:trHeight w:val="438"/>
        </w:trPr>
        <w:tc>
          <w:tcPr>
            <w:tcW w:w="4992" w:type="dxa"/>
            <w:vAlign w:val="center"/>
          </w:tcPr>
          <w:p w14:paraId="23F699ED" w14:textId="77777777" w:rsidR="00300C72" w:rsidRPr="00300C72" w:rsidRDefault="00300C72" w:rsidP="00300C72">
            <w:pPr>
              <w:keepNext/>
              <w:rPr>
                <w:i/>
                <w:iCs/>
                <w:snapToGrid w:val="0"/>
                <w:lang w:val="nl-NL"/>
              </w:rPr>
            </w:pPr>
            <w:r w:rsidRPr="00300C72">
              <w:rPr>
                <w:i/>
                <w:iCs/>
                <w:lang w:val="nl-NL"/>
              </w:rPr>
              <w:t>Leveren en plaatsen van een secundaire stroomkring</w:t>
            </w:r>
          </w:p>
        </w:tc>
        <w:tc>
          <w:tcPr>
            <w:tcW w:w="1134" w:type="dxa"/>
            <w:vAlign w:val="center"/>
          </w:tcPr>
          <w:p w14:paraId="467BD26B"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17442AFD" w14:textId="77777777" w:rsidR="00300C72" w:rsidRPr="00300C72" w:rsidRDefault="00300C72" w:rsidP="00300C72">
            <w:pPr>
              <w:keepNext/>
              <w:rPr>
                <w:i/>
                <w:iCs/>
              </w:rPr>
            </w:pPr>
            <w:r w:rsidRPr="00300C72">
              <w:rPr>
                <w:i/>
                <w:iCs/>
              </w:rPr>
              <w:t>€ 340,00</w:t>
            </w:r>
          </w:p>
        </w:tc>
        <w:tc>
          <w:tcPr>
            <w:tcW w:w="2611" w:type="dxa"/>
            <w:vAlign w:val="center"/>
          </w:tcPr>
          <w:p w14:paraId="2D31F6C4" w14:textId="77777777" w:rsidR="00300C72" w:rsidRPr="00300C72" w:rsidRDefault="00300C72" w:rsidP="00300C72">
            <w:pPr>
              <w:keepNext/>
              <w:rPr>
                <w:i/>
                <w:iCs/>
                <w:snapToGrid w:val="0"/>
              </w:rPr>
            </w:pPr>
            <w:r w:rsidRPr="00300C72">
              <w:rPr>
                <w:i/>
                <w:iCs/>
                <w:noProof/>
              </w:rPr>
              <w:t>€ 411,40</w:t>
            </w:r>
          </w:p>
        </w:tc>
      </w:tr>
      <w:tr w:rsidR="00300C72" w:rsidRPr="00300C72" w14:paraId="1237C94F" w14:textId="77777777" w:rsidTr="00313D32">
        <w:tblPrEx>
          <w:tblBorders>
            <w:insideH w:val="single" w:sz="4" w:space="0" w:color="auto"/>
            <w:insideV w:val="single" w:sz="4" w:space="0" w:color="auto"/>
          </w:tblBorders>
        </w:tblPrEx>
        <w:trPr>
          <w:trHeight w:val="438"/>
        </w:trPr>
        <w:tc>
          <w:tcPr>
            <w:tcW w:w="4992" w:type="dxa"/>
            <w:vAlign w:val="center"/>
          </w:tcPr>
          <w:p w14:paraId="2397167E" w14:textId="77777777" w:rsidR="00300C72" w:rsidRPr="00300C72" w:rsidRDefault="00300C72" w:rsidP="00300C72">
            <w:pPr>
              <w:keepNext/>
              <w:rPr>
                <w:i/>
                <w:iCs/>
                <w:snapToGrid w:val="0"/>
                <w:lang w:val="nl-NL"/>
              </w:rPr>
            </w:pPr>
            <w:r w:rsidRPr="00300C72">
              <w:rPr>
                <w:i/>
                <w:iCs/>
                <w:lang w:val="nl-NL"/>
              </w:rPr>
              <w:t>Leveren en plaatsen van een extra platte lichtbalk voor kleine en middelgrote voertuigen (LEGEND)</w:t>
            </w:r>
          </w:p>
        </w:tc>
        <w:tc>
          <w:tcPr>
            <w:tcW w:w="1134" w:type="dxa"/>
            <w:vAlign w:val="center"/>
          </w:tcPr>
          <w:p w14:paraId="7646AFDE"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10D5DE86" w14:textId="77777777" w:rsidR="00300C72" w:rsidRPr="00300C72" w:rsidRDefault="00300C72" w:rsidP="00300C72">
            <w:pPr>
              <w:keepNext/>
              <w:rPr>
                <w:i/>
                <w:iCs/>
              </w:rPr>
            </w:pPr>
            <w:r w:rsidRPr="00300C72">
              <w:rPr>
                <w:i/>
                <w:iCs/>
              </w:rPr>
              <w:t>€ 3.560,00</w:t>
            </w:r>
          </w:p>
        </w:tc>
        <w:tc>
          <w:tcPr>
            <w:tcW w:w="2611" w:type="dxa"/>
            <w:vAlign w:val="center"/>
          </w:tcPr>
          <w:p w14:paraId="77C66C5B" w14:textId="77777777" w:rsidR="00300C72" w:rsidRPr="00300C72" w:rsidRDefault="00300C72" w:rsidP="00300C72">
            <w:pPr>
              <w:keepNext/>
              <w:rPr>
                <w:i/>
                <w:iCs/>
                <w:snapToGrid w:val="0"/>
              </w:rPr>
            </w:pPr>
            <w:r w:rsidRPr="00300C72">
              <w:rPr>
                <w:i/>
                <w:iCs/>
                <w:noProof/>
              </w:rPr>
              <w:t>€ 4.307,60</w:t>
            </w:r>
          </w:p>
        </w:tc>
      </w:tr>
      <w:tr w:rsidR="00300C72" w:rsidRPr="00300C72" w14:paraId="37853155" w14:textId="77777777" w:rsidTr="00313D32">
        <w:tblPrEx>
          <w:tblBorders>
            <w:insideH w:val="single" w:sz="4" w:space="0" w:color="auto"/>
            <w:insideV w:val="single" w:sz="4" w:space="0" w:color="auto"/>
          </w:tblBorders>
        </w:tblPrEx>
        <w:trPr>
          <w:trHeight w:val="438"/>
        </w:trPr>
        <w:tc>
          <w:tcPr>
            <w:tcW w:w="4992" w:type="dxa"/>
            <w:vAlign w:val="center"/>
          </w:tcPr>
          <w:p w14:paraId="0132A50F" w14:textId="77777777" w:rsidR="00300C72" w:rsidRPr="00300C72" w:rsidRDefault="00300C72" w:rsidP="00300C72">
            <w:pPr>
              <w:keepNext/>
              <w:rPr>
                <w:i/>
                <w:iCs/>
                <w:snapToGrid w:val="0"/>
                <w:lang w:val="nl-NL"/>
              </w:rPr>
            </w:pPr>
            <w:r w:rsidRPr="00300C72">
              <w:rPr>
                <w:i/>
                <w:iCs/>
                <w:lang w:val="nl-NL"/>
              </w:rPr>
              <w:t xml:space="preserve">Leveren en plaatsen van een </w:t>
            </w:r>
            <w:proofErr w:type="spellStart"/>
            <w:r w:rsidRPr="00300C72">
              <w:rPr>
                <w:i/>
                <w:iCs/>
                <w:lang w:val="nl-NL"/>
              </w:rPr>
              <w:t>omnidirectioneel</w:t>
            </w:r>
            <w:proofErr w:type="spellEnd"/>
            <w:r w:rsidRPr="00300C72">
              <w:rPr>
                <w:i/>
                <w:iCs/>
                <w:lang w:val="nl-NL"/>
              </w:rPr>
              <w:t xml:space="preserve"> zoeklicht</w:t>
            </w:r>
          </w:p>
        </w:tc>
        <w:tc>
          <w:tcPr>
            <w:tcW w:w="1134" w:type="dxa"/>
            <w:vAlign w:val="center"/>
          </w:tcPr>
          <w:p w14:paraId="0EF2DD42"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161EF849" w14:textId="77777777" w:rsidR="00300C72" w:rsidRPr="00300C72" w:rsidRDefault="00300C72" w:rsidP="00300C72">
            <w:pPr>
              <w:keepNext/>
              <w:rPr>
                <w:i/>
                <w:iCs/>
              </w:rPr>
            </w:pPr>
            <w:r w:rsidRPr="00300C72">
              <w:rPr>
                <w:i/>
                <w:iCs/>
              </w:rPr>
              <w:t>€ 769,00</w:t>
            </w:r>
          </w:p>
        </w:tc>
        <w:tc>
          <w:tcPr>
            <w:tcW w:w="2611" w:type="dxa"/>
            <w:vAlign w:val="center"/>
          </w:tcPr>
          <w:p w14:paraId="3D27B630" w14:textId="77777777" w:rsidR="00300C72" w:rsidRPr="00300C72" w:rsidRDefault="00300C72" w:rsidP="00300C72">
            <w:pPr>
              <w:keepNext/>
              <w:rPr>
                <w:i/>
                <w:iCs/>
                <w:snapToGrid w:val="0"/>
              </w:rPr>
            </w:pPr>
            <w:r w:rsidRPr="00300C72">
              <w:rPr>
                <w:i/>
                <w:iCs/>
                <w:noProof/>
              </w:rPr>
              <w:t>€ 930,49</w:t>
            </w:r>
          </w:p>
        </w:tc>
      </w:tr>
      <w:tr w:rsidR="00300C72" w:rsidRPr="00300C72" w14:paraId="0D76D3DE" w14:textId="77777777" w:rsidTr="00313D32">
        <w:tblPrEx>
          <w:tblBorders>
            <w:insideH w:val="single" w:sz="4" w:space="0" w:color="auto"/>
            <w:insideV w:val="single" w:sz="4" w:space="0" w:color="auto"/>
          </w:tblBorders>
        </w:tblPrEx>
        <w:trPr>
          <w:trHeight w:val="438"/>
        </w:trPr>
        <w:tc>
          <w:tcPr>
            <w:tcW w:w="4992" w:type="dxa"/>
            <w:vAlign w:val="center"/>
          </w:tcPr>
          <w:p w14:paraId="0BC25C9A" w14:textId="77777777" w:rsidR="00300C72" w:rsidRPr="00300C72" w:rsidRDefault="00300C72" w:rsidP="00300C72">
            <w:pPr>
              <w:keepNext/>
              <w:rPr>
                <w:i/>
                <w:iCs/>
                <w:snapToGrid w:val="0"/>
                <w:lang w:val="nl-NL"/>
              </w:rPr>
            </w:pPr>
            <w:r w:rsidRPr="00300C72">
              <w:rPr>
                <w:i/>
                <w:iCs/>
                <w:lang w:val="nl-NL"/>
              </w:rPr>
              <w:t>Leveren en plaatsen van blauwe lichtbakens (grille) - klasse 2 (de lichten worden per twee (2) geleverd en geplaatst) - (Discrete montage (inbouw) op grille of bumper)</w:t>
            </w:r>
          </w:p>
        </w:tc>
        <w:tc>
          <w:tcPr>
            <w:tcW w:w="1134" w:type="dxa"/>
            <w:vAlign w:val="center"/>
          </w:tcPr>
          <w:p w14:paraId="3A6747CD"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273A64BB" w14:textId="77777777" w:rsidR="00300C72" w:rsidRPr="00300C72" w:rsidRDefault="00300C72" w:rsidP="00300C72">
            <w:pPr>
              <w:keepNext/>
              <w:rPr>
                <w:i/>
                <w:iCs/>
              </w:rPr>
            </w:pPr>
            <w:r w:rsidRPr="00300C72">
              <w:rPr>
                <w:i/>
                <w:iCs/>
              </w:rPr>
              <w:t>€ 480,00</w:t>
            </w:r>
          </w:p>
        </w:tc>
        <w:tc>
          <w:tcPr>
            <w:tcW w:w="2611" w:type="dxa"/>
            <w:vAlign w:val="center"/>
          </w:tcPr>
          <w:p w14:paraId="06372AEF" w14:textId="77777777" w:rsidR="00300C72" w:rsidRPr="00300C72" w:rsidRDefault="00300C72" w:rsidP="00300C72">
            <w:pPr>
              <w:keepNext/>
              <w:rPr>
                <w:i/>
                <w:iCs/>
                <w:snapToGrid w:val="0"/>
              </w:rPr>
            </w:pPr>
            <w:r w:rsidRPr="00300C72">
              <w:rPr>
                <w:i/>
                <w:iCs/>
                <w:noProof/>
              </w:rPr>
              <w:t>€ 580,80</w:t>
            </w:r>
          </w:p>
        </w:tc>
      </w:tr>
      <w:tr w:rsidR="00300C72" w:rsidRPr="00300C72" w14:paraId="1395645C" w14:textId="77777777" w:rsidTr="00313D32">
        <w:tblPrEx>
          <w:tblBorders>
            <w:insideH w:val="single" w:sz="4" w:space="0" w:color="auto"/>
            <w:insideV w:val="single" w:sz="4" w:space="0" w:color="auto"/>
          </w:tblBorders>
        </w:tblPrEx>
        <w:trPr>
          <w:trHeight w:val="438"/>
        </w:trPr>
        <w:tc>
          <w:tcPr>
            <w:tcW w:w="4992" w:type="dxa"/>
            <w:vAlign w:val="center"/>
          </w:tcPr>
          <w:p w14:paraId="22AA923D" w14:textId="77777777" w:rsidR="00300C72" w:rsidRPr="00300C72" w:rsidRDefault="00300C72" w:rsidP="00300C72">
            <w:pPr>
              <w:keepNext/>
              <w:rPr>
                <w:i/>
                <w:iCs/>
                <w:snapToGrid w:val="0"/>
                <w:lang w:val="nl-NL"/>
              </w:rPr>
            </w:pPr>
            <w:r w:rsidRPr="00300C72">
              <w:rPr>
                <w:i/>
                <w:iCs/>
                <w:lang w:val="nl-NL"/>
              </w:rPr>
              <w:t xml:space="preserve"> Leveren en plaatsen van een bijkomende AGM-batterij </w:t>
            </w:r>
            <w:proofErr w:type="spellStart"/>
            <w:r w:rsidRPr="00300C72">
              <w:rPr>
                <w:i/>
                <w:iCs/>
                <w:lang w:val="nl-NL"/>
              </w:rPr>
              <w:t>spiral</w:t>
            </w:r>
            <w:proofErr w:type="spellEnd"/>
            <w:r w:rsidRPr="00300C72">
              <w:rPr>
                <w:i/>
                <w:iCs/>
                <w:lang w:val="nl-NL"/>
              </w:rPr>
              <w:t xml:space="preserve"> </w:t>
            </w:r>
            <w:proofErr w:type="spellStart"/>
            <w:r w:rsidRPr="00300C72">
              <w:rPr>
                <w:i/>
                <w:iCs/>
                <w:lang w:val="nl-NL"/>
              </w:rPr>
              <w:t>cells</w:t>
            </w:r>
            <w:proofErr w:type="spellEnd"/>
            <w:r w:rsidRPr="00300C72">
              <w:rPr>
                <w:i/>
                <w:iCs/>
                <w:lang w:val="nl-NL"/>
              </w:rPr>
              <w:t xml:space="preserve"> - 12 VDC - 75 Ah (min)</w:t>
            </w:r>
          </w:p>
        </w:tc>
        <w:tc>
          <w:tcPr>
            <w:tcW w:w="1134" w:type="dxa"/>
            <w:vAlign w:val="center"/>
          </w:tcPr>
          <w:p w14:paraId="04B8F68B"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46D6F7CE" w14:textId="77777777" w:rsidR="00300C72" w:rsidRPr="00300C72" w:rsidRDefault="00300C72" w:rsidP="00300C72">
            <w:pPr>
              <w:keepNext/>
              <w:rPr>
                <w:i/>
                <w:iCs/>
              </w:rPr>
            </w:pPr>
            <w:r w:rsidRPr="00300C72">
              <w:rPr>
                <w:i/>
                <w:iCs/>
              </w:rPr>
              <w:t>€ 1.090,00</w:t>
            </w:r>
          </w:p>
        </w:tc>
        <w:tc>
          <w:tcPr>
            <w:tcW w:w="2611" w:type="dxa"/>
            <w:vAlign w:val="center"/>
          </w:tcPr>
          <w:p w14:paraId="3FED745A" w14:textId="77777777" w:rsidR="00300C72" w:rsidRPr="00300C72" w:rsidRDefault="00300C72" w:rsidP="00300C72">
            <w:pPr>
              <w:keepNext/>
              <w:rPr>
                <w:i/>
                <w:iCs/>
                <w:snapToGrid w:val="0"/>
              </w:rPr>
            </w:pPr>
            <w:r w:rsidRPr="00300C72">
              <w:rPr>
                <w:i/>
                <w:iCs/>
                <w:noProof/>
              </w:rPr>
              <w:t>€ 1.318,90</w:t>
            </w:r>
          </w:p>
        </w:tc>
      </w:tr>
      <w:tr w:rsidR="00300C72" w:rsidRPr="00300C72" w14:paraId="209BA588" w14:textId="77777777" w:rsidTr="00313D32">
        <w:tblPrEx>
          <w:tblBorders>
            <w:insideH w:val="single" w:sz="4" w:space="0" w:color="auto"/>
            <w:insideV w:val="single" w:sz="4" w:space="0" w:color="auto"/>
          </w:tblBorders>
        </w:tblPrEx>
        <w:trPr>
          <w:trHeight w:val="438"/>
        </w:trPr>
        <w:tc>
          <w:tcPr>
            <w:tcW w:w="4992" w:type="dxa"/>
            <w:vAlign w:val="center"/>
          </w:tcPr>
          <w:p w14:paraId="6537D1B8" w14:textId="77777777" w:rsidR="00300C72" w:rsidRPr="00300C72" w:rsidRDefault="00300C72" w:rsidP="00300C72">
            <w:pPr>
              <w:keepNext/>
              <w:rPr>
                <w:i/>
                <w:iCs/>
                <w:snapToGrid w:val="0"/>
                <w:lang w:val="nl-NL"/>
              </w:rPr>
            </w:pPr>
            <w:r w:rsidRPr="00300C72">
              <w:rPr>
                <w:i/>
                <w:iCs/>
                <w:lang w:val="nl-NL"/>
              </w:rPr>
              <w:t xml:space="preserve">Leveren en plaatsen van een </w:t>
            </w:r>
            <w:proofErr w:type="spellStart"/>
            <w:r w:rsidRPr="00300C72">
              <w:rPr>
                <w:i/>
                <w:iCs/>
                <w:lang w:val="nl-NL"/>
              </w:rPr>
              <w:t>dakventilator</w:t>
            </w:r>
            <w:proofErr w:type="spellEnd"/>
            <w:r w:rsidRPr="00300C72">
              <w:rPr>
                <w:i/>
                <w:iCs/>
                <w:lang w:val="nl-NL"/>
              </w:rPr>
              <w:t xml:space="preserve"> + luchtingang(en)</w:t>
            </w:r>
          </w:p>
        </w:tc>
        <w:tc>
          <w:tcPr>
            <w:tcW w:w="1134" w:type="dxa"/>
            <w:vAlign w:val="center"/>
          </w:tcPr>
          <w:p w14:paraId="297577CE"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1A81EC42" w14:textId="77777777" w:rsidR="00300C72" w:rsidRPr="00300C72" w:rsidRDefault="00300C72" w:rsidP="00300C72">
            <w:pPr>
              <w:keepNext/>
              <w:rPr>
                <w:i/>
                <w:iCs/>
              </w:rPr>
            </w:pPr>
            <w:r w:rsidRPr="00300C72">
              <w:rPr>
                <w:i/>
                <w:iCs/>
              </w:rPr>
              <w:t>€ 630,00</w:t>
            </w:r>
          </w:p>
        </w:tc>
        <w:tc>
          <w:tcPr>
            <w:tcW w:w="2611" w:type="dxa"/>
            <w:vAlign w:val="center"/>
          </w:tcPr>
          <w:p w14:paraId="05517254" w14:textId="77777777" w:rsidR="00300C72" w:rsidRPr="00300C72" w:rsidRDefault="00300C72" w:rsidP="00300C72">
            <w:pPr>
              <w:keepNext/>
              <w:rPr>
                <w:i/>
                <w:iCs/>
                <w:snapToGrid w:val="0"/>
              </w:rPr>
            </w:pPr>
            <w:r w:rsidRPr="00300C72">
              <w:rPr>
                <w:i/>
                <w:iCs/>
                <w:noProof/>
              </w:rPr>
              <w:t>€ 762,30</w:t>
            </w:r>
          </w:p>
        </w:tc>
      </w:tr>
      <w:tr w:rsidR="00300C72" w:rsidRPr="00300C72" w14:paraId="253BB9AD" w14:textId="77777777" w:rsidTr="00313D32">
        <w:tblPrEx>
          <w:tblBorders>
            <w:insideH w:val="single" w:sz="4" w:space="0" w:color="auto"/>
            <w:insideV w:val="single" w:sz="4" w:space="0" w:color="auto"/>
          </w:tblBorders>
        </w:tblPrEx>
        <w:trPr>
          <w:trHeight w:val="438"/>
        </w:trPr>
        <w:tc>
          <w:tcPr>
            <w:tcW w:w="4992" w:type="dxa"/>
            <w:vAlign w:val="center"/>
          </w:tcPr>
          <w:p w14:paraId="0E2A21E9" w14:textId="77777777" w:rsidR="00300C72" w:rsidRPr="00300C72" w:rsidRDefault="00300C72" w:rsidP="00300C72">
            <w:pPr>
              <w:keepNext/>
              <w:rPr>
                <w:i/>
                <w:iCs/>
                <w:snapToGrid w:val="0"/>
                <w:lang w:val="nl-NL"/>
              </w:rPr>
            </w:pPr>
            <w:r w:rsidRPr="00300C72">
              <w:rPr>
                <w:i/>
                <w:iCs/>
                <w:lang w:val="nl-NL"/>
              </w:rPr>
              <w:t>Leveren en plaatsen van een plafondlamp</w:t>
            </w:r>
          </w:p>
        </w:tc>
        <w:tc>
          <w:tcPr>
            <w:tcW w:w="1134" w:type="dxa"/>
            <w:vAlign w:val="center"/>
          </w:tcPr>
          <w:p w14:paraId="01639069" w14:textId="77777777" w:rsidR="00300C72" w:rsidRPr="00300C72" w:rsidRDefault="00300C72" w:rsidP="00300C72">
            <w:pPr>
              <w:keepNext/>
              <w:rPr>
                <w:i/>
                <w:iCs/>
                <w:snapToGrid w:val="0"/>
              </w:rPr>
            </w:pPr>
            <w:r w:rsidRPr="00300C72">
              <w:rPr>
                <w:i/>
                <w:iCs/>
              </w:rPr>
              <w:t>1</w:t>
            </w:r>
          </w:p>
        </w:tc>
        <w:tc>
          <w:tcPr>
            <w:tcW w:w="1083" w:type="dxa"/>
            <w:gridSpan w:val="2"/>
            <w:vAlign w:val="center"/>
          </w:tcPr>
          <w:p w14:paraId="63A7B86D" w14:textId="77777777" w:rsidR="00300C72" w:rsidRPr="00300C72" w:rsidRDefault="00300C72" w:rsidP="00300C72">
            <w:pPr>
              <w:keepNext/>
              <w:rPr>
                <w:i/>
                <w:iCs/>
              </w:rPr>
            </w:pPr>
            <w:r w:rsidRPr="00300C72">
              <w:rPr>
                <w:i/>
                <w:iCs/>
              </w:rPr>
              <w:t>€ 180,00</w:t>
            </w:r>
          </w:p>
        </w:tc>
        <w:tc>
          <w:tcPr>
            <w:tcW w:w="2611" w:type="dxa"/>
            <w:vAlign w:val="center"/>
          </w:tcPr>
          <w:p w14:paraId="345B14DA" w14:textId="77777777" w:rsidR="00300C72" w:rsidRPr="00300C72" w:rsidRDefault="00300C72" w:rsidP="00300C72">
            <w:pPr>
              <w:keepNext/>
              <w:rPr>
                <w:i/>
                <w:iCs/>
                <w:snapToGrid w:val="0"/>
              </w:rPr>
            </w:pPr>
            <w:r w:rsidRPr="00300C72">
              <w:rPr>
                <w:i/>
                <w:iCs/>
                <w:noProof/>
              </w:rPr>
              <w:t>€ 217,80</w:t>
            </w:r>
          </w:p>
        </w:tc>
      </w:tr>
      <w:tr w:rsidR="00300C72" w:rsidRPr="00300C72" w14:paraId="30921A85" w14:textId="77777777" w:rsidTr="00313D32">
        <w:tblPrEx>
          <w:tblBorders>
            <w:insideH w:val="single" w:sz="4" w:space="0" w:color="auto"/>
            <w:insideV w:val="single" w:sz="4" w:space="0" w:color="auto"/>
          </w:tblBorders>
        </w:tblPrEx>
        <w:trPr>
          <w:trHeight w:val="438"/>
        </w:trPr>
        <w:tc>
          <w:tcPr>
            <w:tcW w:w="4992" w:type="dxa"/>
            <w:vAlign w:val="center"/>
          </w:tcPr>
          <w:p w14:paraId="7F4EEA73" w14:textId="77777777" w:rsidR="00300C72" w:rsidRPr="00300C72" w:rsidRDefault="00300C72" w:rsidP="00300C72">
            <w:pPr>
              <w:keepNext/>
              <w:rPr>
                <w:i/>
                <w:iCs/>
                <w:snapToGrid w:val="0"/>
                <w:lang w:val="nl-NL"/>
              </w:rPr>
            </w:pPr>
            <w:r w:rsidRPr="00300C72">
              <w:rPr>
                <w:i/>
                <w:iCs/>
                <w:lang w:val="nl-NL"/>
              </w:rPr>
              <w:t>Leveren en plaatsen van één (1) paar kunstleren beschermhoezen voor stoelen vooraan</w:t>
            </w:r>
          </w:p>
        </w:tc>
        <w:tc>
          <w:tcPr>
            <w:tcW w:w="1134" w:type="dxa"/>
            <w:vAlign w:val="center"/>
          </w:tcPr>
          <w:p w14:paraId="11853E5C" w14:textId="77777777" w:rsidR="00300C72" w:rsidRPr="00300C72" w:rsidRDefault="00300C72" w:rsidP="00300C72">
            <w:pPr>
              <w:keepNext/>
              <w:rPr>
                <w:i/>
                <w:iCs/>
                <w:snapToGrid w:val="0"/>
              </w:rPr>
            </w:pPr>
            <w:r w:rsidRPr="00300C72">
              <w:rPr>
                <w:i/>
                <w:iCs/>
              </w:rPr>
              <w:t>2</w:t>
            </w:r>
          </w:p>
        </w:tc>
        <w:tc>
          <w:tcPr>
            <w:tcW w:w="1083" w:type="dxa"/>
            <w:gridSpan w:val="2"/>
            <w:vAlign w:val="center"/>
          </w:tcPr>
          <w:p w14:paraId="3FB5F736" w14:textId="77777777" w:rsidR="00300C72" w:rsidRPr="00300C72" w:rsidRDefault="00300C72" w:rsidP="00300C72">
            <w:pPr>
              <w:keepNext/>
              <w:rPr>
                <w:i/>
                <w:iCs/>
              </w:rPr>
            </w:pPr>
            <w:r w:rsidRPr="00300C72">
              <w:rPr>
                <w:i/>
                <w:iCs/>
              </w:rPr>
              <w:t>€ 485,00</w:t>
            </w:r>
          </w:p>
        </w:tc>
        <w:tc>
          <w:tcPr>
            <w:tcW w:w="2611" w:type="dxa"/>
            <w:vAlign w:val="center"/>
          </w:tcPr>
          <w:p w14:paraId="42D99767" w14:textId="77777777" w:rsidR="00300C72" w:rsidRPr="00300C72" w:rsidRDefault="00300C72" w:rsidP="00300C72">
            <w:pPr>
              <w:keepNext/>
              <w:rPr>
                <w:i/>
                <w:iCs/>
                <w:snapToGrid w:val="0"/>
              </w:rPr>
            </w:pPr>
            <w:r w:rsidRPr="00300C72">
              <w:rPr>
                <w:i/>
                <w:iCs/>
                <w:noProof/>
              </w:rPr>
              <w:t>€ 1.173,70</w:t>
            </w:r>
          </w:p>
        </w:tc>
      </w:tr>
    </w:tbl>
    <w:p w14:paraId="70101A75" w14:textId="0603668A" w:rsidR="00300C72" w:rsidRPr="00300C72" w:rsidRDefault="00300C72" w:rsidP="00300C72">
      <w:pPr>
        <w:rPr>
          <w:i/>
          <w:iCs/>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92"/>
        <w:gridCol w:w="1134"/>
        <w:gridCol w:w="1083"/>
        <w:gridCol w:w="2611"/>
      </w:tblGrid>
      <w:tr w:rsidR="00300C72" w:rsidRPr="00300C72" w14:paraId="189AEED1" w14:textId="77777777" w:rsidTr="00313D32">
        <w:trPr>
          <w:trHeight w:val="438"/>
        </w:trPr>
        <w:tc>
          <w:tcPr>
            <w:tcW w:w="4992" w:type="dxa"/>
            <w:vAlign w:val="center"/>
          </w:tcPr>
          <w:p w14:paraId="34D3F8E9" w14:textId="77777777" w:rsidR="00300C72" w:rsidRPr="00300C72" w:rsidRDefault="00300C72" w:rsidP="00300C72">
            <w:pPr>
              <w:keepNext/>
              <w:rPr>
                <w:i/>
                <w:iCs/>
                <w:snapToGrid w:val="0"/>
                <w:lang w:val="nl-NL"/>
              </w:rPr>
            </w:pPr>
            <w:r w:rsidRPr="00300C72">
              <w:rPr>
                <w:i/>
                <w:iCs/>
                <w:lang w:val="nl-NL"/>
              </w:rPr>
              <w:lastRenderedPageBreak/>
              <w:t xml:space="preserve"> Leveren en plaatsen van blauwe lichtbakens (grille) - klasse 2 (de lichten worden per twee (2) geleverd en geplaatst) - Montage op de binnenbekleding van de achterklep</w:t>
            </w:r>
          </w:p>
        </w:tc>
        <w:tc>
          <w:tcPr>
            <w:tcW w:w="1134" w:type="dxa"/>
            <w:vAlign w:val="center"/>
          </w:tcPr>
          <w:p w14:paraId="4300C69B" w14:textId="77777777" w:rsidR="00300C72" w:rsidRPr="00300C72" w:rsidRDefault="00300C72" w:rsidP="00300C72">
            <w:pPr>
              <w:keepNext/>
              <w:rPr>
                <w:i/>
                <w:iCs/>
                <w:snapToGrid w:val="0"/>
              </w:rPr>
            </w:pPr>
            <w:r w:rsidRPr="00300C72">
              <w:rPr>
                <w:i/>
                <w:iCs/>
              </w:rPr>
              <w:t>1</w:t>
            </w:r>
          </w:p>
        </w:tc>
        <w:tc>
          <w:tcPr>
            <w:tcW w:w="1083" w:type="dxa"/>
            <w:vAlign w:val="center"/>
          </w:tcPr>
          <w:p w14:paraId="0FCFF87C" w14:textId="77777777" w:rsidR="00300C72" w:rsidRPr="00300C72" w:rsidRDefault="00300C72" w:rsidP="00300C72">
            <w:pPr>
              <w:keepNext/>
              <w:rPr>
                <w:i/>
                <w:iCs/>
              </w:rPr>
            </w:pPr>
            <w:r w:rsidRPr="00300C72">
              <w:rPr>
                <w:i/>
                <w:iCs/>
              </w:rPr>
              <w:t>€ 570,00</w:t>
            </w:r>
          </w:p>
        </w:tc>
        <w:tc>
          <w:tcPr>
            <w:tcW w:w="2611" w:type="dxa"/>
            <w:vAlign w:val="center"/>
          </w:tcPr>
          <w:p w14:paraId="387C6E29" w14:textId="77777777" w:rsidR="00300C72" w:rsidRPr="00300C72" w:rsidRDefault="00300C72" w:rsidP="00300C72">
            <w:pPr>
              <w:keepNext/>
              <w:rPr>
                <w:i/>
                <w:iCs/>
                <w:snapToGrid w:val="0"/>
              </w:rPr>
            </w:pPr>
            <w:r w:rsidRPr="00300C72">
              <w:rPr>
                <w:i/>
                <w:iCs/>
                <w:noProof/>
              </w:rPr>
              <w:t>€ 689,70</w:t>
            </w:r>
          </w:p>
        </w:tc>
      </w:tr>
      <w:tr w:rsidR="00300C72" w:rsidRPr="00300C72" w14:paraId="2CC3F172" w14:textId="77777777" w:rsidTr="00313D32">
        <w:trPr>
          <w:trHeight w:val="438"/>
        </w:trPr>
        <w:tc>
          <w:tcPr>
            <w:tcW w:w="4992" w:type="dxa"/>
            <w:vAlign w:val="center"/>
          </w:tcPr>
          <w:p w14:paraId="0AC88C30" w14:textId="77777777" w:rsidR="00300C72" w:rsidRPr="00300C72" w:rsidRDefault="00300C72" w:rsidP="00300C72">
            <w:pPr>
              <w:keepNext/>
              <w:rPr>
                <w:i/>
                <w:iCs/>
                <w:snapToGrid w:val="0"/>
              </w:rPr>
            </w:pPr>
            <w:proofErr w:type="spellStart"/>
            <w:r w:rsidRPr="00300C72">
              <w:rPr>
                <w:i/>
                <w:iCs/>
              </w:rPr>
              <w:t>Hondenkooi</w:t>
            </w:r>
            <w:proofErr w:type="spellEnd"/>
          </w:p>
        </w:tc>
        <w:tc>
          <w:tcPr>
            <w:tcW w:w="1134" w:type="dxa"/>
            <w:vAlign w:val="center"/>
          </w:tcPr>
          <w:p w14:paraId="4AB6D31F" w14:textId="77777777" w:rsidR="00300C72" w:rsidRPr="00300C72" w:rsidRDefault="00300C72" w:rsidP="00300C72">
            <w:pPr>
              <w:keepNext/>
              <w:rPr>
                <w:i/>
                <w:iCs/>
                <w:snapToGrid w:val="0"/>
              </w:rPr>
            </w:pPr>
            <w:r w:rsidRPr="00300C72">
              <w:rPr>
                <w:i/>
                <w:iCs/>
              </w:rPr>
              <w:t>2</w:t>
            </w:r>
          </w:p>
        </w:tc>
        <w:tc>
          <w:tcPr>
            <w:tcW w:w="1083" w:type="dxa"/>
            <w:vAlign w:val="center"/>
          </w:tcPr>
          <w:p w14:paraId="62CE2340" w14:textId="77777777" w:rsidR="00300C72" w:rsidRPr="00300C72" w:rsidRDefault="00300C72" w:rsidP="00300C72">
            <w:pPr>
              <w:keepNext/>
              <w:rPr>
                <w:i/>
                <w:iCs/>
              </w:rPr>
            </w:pPr>
            <w:r w:rsidRPr="00300C72">
              <w:rPr>
                <w:i/>
                <w:iCs/>
              </w:rPr>
              <w:t>€ 970,00</w:t>
            </w:r>
          </w:p>
        </w:tc>
        <w:tc>
          <w:tcPr>
            <w:tcW w:w="2611" w:type="dxa"/>
            <w:vAlign w:val="center"/>
          </w:tcPr>
          <w:p w14:paraId="192B4A09" w14:textId="77777777" w:rsidR="00300C72" w:rsidRPr="00300C72" w:rsidRDefault="00300C72" w:rsidP="00300C72">
            <w:pPr>
              <w:keepNext/>
              <w:rPr>
                <w:i/>
                <w:iCs/>
                <w:snapToGrid w:val="0"/>
              </w:rPr>
            </w:pPr>
            <w:r w:rsidRPr="00300C72">
              <w:rPr>
                <w:i/>
                <w:iCs/>
                <w:noProof/>
              </w:rPr>
              <w:t>€ 2.347,40</w:t>
            </w:r>
          </w:p>
        </w:tc>
      </w:tr>
      <w:tr w:rsidR="00300C72" w:rsidRPr="00300C72" w14:paraId="138E20BE" w14:textId="77777777" w:rsidTr="00313D32">
        <w:trPr>
          <w:trHeight w:val="438"/>
        </w:trPr>
        <w:tc>
          <w:tcPr>
            <w:tcW w:w="4992" w:type="dxa"/>
            <w:vAlign w:val="center"/>
          </w:tcPr>
          <w:p w14:paraId="74126266" w14:textId="77777777" w:rsidR="00300C72" w:rsidRPr="00300C72" w:rsidRDefault="00300C72" w:rsidP="00300C72">
            <w:pPr>
              <w:keepNext/>
              <w:rPr>
                <w:i/>
                <w:iCs/>
                <w:snapToGrid w:val="0"/>
              </w:rPr>
            </w:pPr>
            <w:r w:rsidRPr="00300C72">
              <w:rPr>
                <w:i/>
                <w:iCs/>
              </w:rPr>
              <w:t>Key-out</w:t>
            </w:r>
          </w:p>
        </w:tc>
        <w:tc>
          <w:tcPr>
            <w:tcW w:w="1134" w:type="dxa"/>
            <w:vAlign w:val="center"/>
          </w:tcPr>
          <w:p w14:paraId="0055E7E8" w14:textId="77777777" w:rsidR="00300C72" w:rsidRPr="00300C72" w:rsidRDefault="00300C72" w:rsidP="00300C72">
            <w:pPr>
              <w:keepNext/>
              <w:rPr>
                <w:i/>
                <w:iCs/>
                <w:snapToGrid w:val="0"/>
              </w:rPr>
            </w:pPr>
            <w:r w:rsidRPr="00300C72">
              <w:rPr>
                <w:i/>
                <w:iCs/>
              </w:rPr>
              <w:t>1</w:t>
            </w:r>
          </w:p>
        </w:tc>
        <w:tc>
          <w:tcPr>
            <w:tcW w:w="1083" w:type="dxa"/>
            <w:vAlign w:val="center"/>
          </w:tcPr>
          <w:p w14:paraId="7AAE64B4" w14:textId="77777777" w:rsidR="00300C72" w:rsidRPr="00300C72" w:rsidRDefault="00300C72" w:rsidP="00300C72">
            <w:pPr>
              <w:keepNext/>
              <w:rPr>
                <w:i/>
                <w:iCs/>
              </w:rPr>
            </w:pPr>
            <w:r w:rsidRPr="00300C72">
              <w:rPr>
                <w:i/>
                <w:iCs/>
              </w:rPr>
              <w:t>€ 352,86</w:t>
            </w:r>
          </w:p>
        </w:tc>
        <w:tc>
          <w:tcPr>
            <w:tcW w:w="2611" w:type="dxa"/>
            <w:vAlign w:val="center"/>
          </w:tcPr>
          <w:p w14:paraId="0F5A3ACA" w14:textId="77777777" w:rsidR="00300C72" w:rsidRPr="00300C72" w:rsidRDefault="00300C72" w:rsidP="00300C72">
            <w:pPr>
              <w:keepNext/>
              <w:rPr>
                <w:i/>
                <w:iCs/>
                <w:snapToGrid w:val="0"/>
              </w:rPr>
            </w:pPr>
            <w:r w:rsidRPr="00300C72">
              <w:rPr>
                <w:i/>
                <w:iCs/>
                <w:noProof/>
              </w:rPr>
              <w:t>€ 426,96</w:t>
            </w:r>
          </w:p>
        </w:tc>
      </w:tr>
      <w:tr w:rsidR="00300C72" w:rsidRPr="00300C72" w14:paraId="1A01E35C" w14:textId="77777777" w:rsidTr="00313D32">
        <w:trPr>
          <w:trHeight w:val="438"/>
        </w:trPr>
        <w:tc>
          <w:tcPr>
            <w:tcW w:w="4992" w:type="dxa"/>
            <w:vAlign w:val="center"/>
          </w:tcPr>
          <w:p w14:paraId="4E8AC5D4" w14:textId="77777777" w:rsidR="00300C72" w:rsidRPr="00300C72" w:rsidRDefault="00300C72" w:rsidP="00300C72">
            <w:pPr>
              <w:keepNext/>
              <w:rPr>
                <w:i/>
                <w:iCs/>
                <w:snapToGrid w:val="0"/>
              </w:rPr>
            </w:pPr>
            <w:proofErr w:type="spellStart"/>
            <w:r w:rsidRPr="00300C72">
              <w:rPr>
                <w:i/>
                <w:iCs/>
              </w:rPr>
              <w:t>vloerbedekking</w:t>
            </w:r>
            <w:proofErr w:type="spellEnd"/>
          </w:p>
        </w:tc>
        <w:tc>
          <w:tcPr>
            <w:tcW w:w="1134" w:type="dxa"/>
            <w:vAlign w:val="center"/>
          </w:tcPr>
          <w:p w14:paraId="3CD447AF" w14:textId="77777777" w:rsidR="00300C72" w:rsidRPr="00300C72" w:rsidRDefault="00300C72" w:rsidP="00300C72">
            <w:pPr>
              <w:keepNext/>
              <w:rPr>
                <w:i/>
                <w:iCs/>
                <w:snapToGrid w:val="0"/>
              </w:rPr>
            </w:pPr>
            <w:r w:rsidRPr="00300C72">
              <w:rPr>
                <w:i/>
                <w:iCs/>
              </w:rPr>
              <w:t>1</w:t>
            </w:r>
          </w:p>
        </w:tc>
        <w:tc>
          <w:tcPr>
            <w:tcW w:w="1083" w:type="dxa"/>
            <w:vAlign w:val="center"/>
          </w:tcPr>
          <w:p w14:paraId="36CECD1B" w14:textId="77777777" w:rsidR="00300C72" w:rsidRPr="00300C72" w:rsidRDefault="00300C72" w:rsidP="00300C72">
            <w:pPr>
              <w:keepNext/>
              <w:rPr>
                <w:i/>
                <w:iCs/>
              </w:rPr>
            </w:pPr>
            <w:r w:rsidRPr="00300C72">
              <w:rPr>
                <w:i/>
                <w:iCs/>
              </w:rPr>
              <w:t>€ 615,00</w:t>
            </w:r>
          </w:p>
        </w:tc>
        <w:tc>
          <w:tcPr>
            <w:tcW w:w="2611" w:type="dxa"/>
            <w:vAlign w:val="center"/>
          </w:tcPr>
          <w:p w14:paraId="369F580E" w14:textId="77777777" w:rsidR="00300C72" w:rsidRPr="00300C72" w:rsidRDefault="00300C72" w:rsidP="00300C72">
            <w:pPr>
              <w:keepNext/>
              <w:rPr>
                <w:i/>
                <w:iCs/>
                <w:snapToGrid w:val="0"/>
              </w:rPr>
            </w:pPr>
            <w:r w:rsidRPr="00300C72">
              <w:rPr>
                <w:i/>
                <w:iCs/>
                <w:noProof/>
              </w:rPr>
              <w:t>€ 744,15</w:t>
            </w:r>
          </w:p>
        </w:tc>
      </w:tr>
      <w:tr w:rsidR="00300C72" w:rsidRPr="00300C72" w14:paraId="236618DE" w14:textId="77777777" w:rsidTr="00313D32">
        <w:trPr>
          <w:trHeight w:val="438"/>
        </w:trPr>
        <w:tc>
          <w:tcPr>
            <w:tcW w:w="4992" w:type="dxa"/>
            <w:vAlign w:val="center"/>
          </w:tcPr>
          <w:p w14:paraId="557C04D5" w14:textId="77777777" w:rsidR="00300C72" w:rsidRPr="00300C72" w:rsidRDefault="00300C72" w:rsidP="00300C72">
            <w:pPr>
              <w:keepNext/>
              <w:rPr>
                <w:i/>
                <w:iCs/>
                <w:snapToGrid w:val="0"/>
                <w:lang w:val="nl-NL"/>
              </w:rPr>
            </w:pPr>
            <w:r w:rsidRPr="00300C72">
              <w:rPr>
                <w:i/>
                <w:iCs/>
                <w:lang w:val="nl-NL"/>
              </w:rPr>
              <w:t xml:space="preserve"> Leveren en plaatsen van een getinte film (1 op de achterruit + 4 op één (1) zijruit)</w:t>
            </w:r>
          </w:p>
        </w:tc>
        <w:tc>
          <w:tcPr>
            <w:tcW w:w="1134" w:type="dxa"/>
            <w:vAlign w:val="center"/>
          </w:tcPr>
          <w:p w14:paraId="11D23301" w14:textId="77777777" w:rsidR="00300C72" w:rsidRPr="00300C72" w:rsidRDefault="00300C72" w:rsidP="00300C72">
            <w:pPr>
              <w:keepNext/>
              <w:rPr>
                <w:i/>
                <w:iCs/>
                <w:snapToGrid w:val="0"/>
              </w:rPr>
            </w:pPr>
            <w:r w:rsidRPr="00300C72">
              <w:rPr>
                <w:i/>
                <w:iCs/>
              </w:rPr>
              <w:t>1</w:t>
            </w:r>
          </w:p>
        </w:tc>
        <w:tc>
          <w:tcPr>
            <w:tcW w:w="1083" w:type="dxa"/>
            <w:vAlign w:val="center"/>
          </w:tcPr>
          <w:p w14:paraId="47FB55C0" w14:textId="77777777" w:rsidR="00300C72" w:rsidRPr="00300C72" w:rsidRDefault="00300C72" w:rsidP="00300C72">
            <w:pPr>
              <w:keepNext/>
              <w:rPr>
                <w:i/>
                <w:iCs/>
              </w:rPr>
            </w:pPr>
            <w:r w:rsidRPr="00300C72">
              <w:rPr>
                <w:i/>
                <w:iCs/>
              </w:rPr>
              <w:t>€ 515,00</w:t>
            </w:r>
          </w:p>
        </w:tc>
        <w:tc>
          <w:tcPr>
            <w:tcW w:w="2611" w:type="dxa"/>
            <w:vAlign w:val="center"/>
          </w:tcPr>
          <w:p w14:paraId="10157CEC" w14:textId="77777777" w:rsidR="00300C72" w:rsidRPr="00300C72" w:rsidRDefault="00300C72" w:rsidP="00300C72">
            <w:pPr>
              <w:keepNext/>
              <w:rPr>
                <w:i/>
                <w:iCs/>
                <w:snapToGrid w:val="0"/>
              </w:rPr>
            </w:pPr>
            <w:r w:rsidRPr="00300C72">
              <w:rPr>
                <w:i/>
                <w:iCs/>
                <w:noProof/>
              </w:rPr>
              <w:t>€ 623,15</w:t>
            </w:r>
          </w:p>
        </w:tc>
      </w:tr>
      <w:tr w:rsidR="00300C72" w:rsidRPr="00300C72" w14:paraId="49E17F6C" w14:textId="77777777" w:rsidTr="00313D32">
        <w:trPr>
          <w:trHeight w:val="438"/>
        </w:trPr>
        <w:tc>
          <w:tcPr>
            <w:tcW w:w="4992" w:type="dxa"/>
            <w:vAlign w:val="center"/>
          </w:tcPr>
          <w:p w14:paraId="1ED4B9CB" w14:textId="77777777" w:rsidR="00300C72" w:rsidRPr="00300C72" w:rsidRDefault="00300C72" w:rsidP="00300C72">
            <w:pPr>
              <w:keepNext/>
              <w:rPr>
                <w:i/>
                <w:iCs/>
                <w:snapToGrid w:val="0"/>
              </w:rPr>
            </w:pPr>
            <w:proofErr w:type="spellStart"/>
            <w:r w:rsidRPr="00300C72">
              <w:rPr>
                <w:i/>
                <w:iCs/>
              </w:rPr>
              <w:t>Kast</w:t>
            </w:r>
            <w:proofErr w:type="spellEnd"/>
            <w:r w:rsidRPr="00300C72">
              <w:rPr>
                <w:i/>
                <w:iCs/>
              </w:rPr>
              <w:t xml:space="preserve"> op </w:t>
            </w:r>
            <w:proofErr w:type="spellStart"/>
            <w:r w:rsidRPr="00300C72">
              <w:rPr>
                <w:i/>
                <w:iCs/>
              </w:rPr>
              <w:t>maat</w:t>
            </w:r>
            <w:proofErr w:type="spellEnd"/>
          </w:p>
        </w:tc>
        <w:tc>
          <w:tcPr>
            <w:tcW w:w="1134" w:type="dxa"/>
            <w:vAlign w:val="center"/>
          </w:tcPr>
          <w:p w14:paraId="61E85C9D" w14:textId="77777777" w:rsidR="00300C72" w:rsidRPr="00300C72" w:rsidRDefault="00300C72" w:rsidP="00300C72">
            <w:pPr>
              <w:keepNext/>
              <w:rPr>
                <w:i/>
                <w:iCs/>
                <w:snapToGrid w:val="0"/>
              </w:rPr>
            </w:pPr>
            <w:r w:rsidRPr="00300C72">
              <w:rPr>
                <w:i/>
                <w:iCs/>
              </w:rPr>
              <w:t>1</w:t>
            </w:r>
          </w:p>
        </w:tc>
        <w:tc>
          <w:tcPr>
            <w:tcW w:w="1083" w:type="dxa"/>
            <w:vAlign w:val="center"/>
          </w:tcPr>
          <w:p w14:paraId="2A35D1E5" w14:textId="77777777" w:rsidR="00300C72" w:rsidRPr="00300C72" w:rsidRDefault="00300C72" w:rsidP="00300C72">
            <w:pPr>
              <w:keepNext/>
              <w:rPr>
                <w:i/>
                <w:iCs/>
              </w:rPr>
            </w:pPr>
            <w:r w:rsidRPr="00300C72">
              <w:rPr>
                <w:i/>
                <w:iCs/>
              </w:rPr>
              <w:t>€ 765,00</w:t>
            </w:r>
          </w:p>
        </w:tc>
        <w:tc>
          <w:tcPr>
            <w:tcW w:w="2611" w:type="dxa"/>
            <w:vAlign w:val="center"/>
          </w:tcPr>
          <w:p w14:paraId="6DC21661" w14:textId="77777777" w:rsidR="00300C72" w:rsidRPr="00300C72" w:rsidRDefault="00300C72" w:rsidP="00300C72">
            <w:pPr>
              <w:keepNext/>
              <w:rPr>
                <w:i/>
                <w:iCs/>
                <w:snapToGrid w:val="0"/>
              </w:rPr>
            </w:pPr>
            <w:r w:rsidRPr="00300C72">
              <w:rPr>
                <w:i/>
                <w:iCs/>
                <w:noProof/>
              </w:rPr>
              <w:t>€ 925,65</w:t>
            </w:r>
          </w:p>
        </w:tc>
      </w:tr>
      <w:tr w:rsidR="00300C72" w:rsidRPr="00300C72" w14:paraId="3C3A3169" w14:textId="77777777" w:rsidTr="00313D32">
        <w:trPr>
          <w:trHeight w:val="438"/>
        </w:trPr>
        <w:tc>
          <w:tcPr>
            <w:tcW w:w="4992" w:type="dxa"/>
            <w:vAlign w:val="center"/>
          </w:tcPr>
          <w:p w14:paraId="6AE2398F" w14:textId="77777777" w:rsidR="00300C72" w:rsidRPr="00300C72" w:rsidRDefault="00300C72" w:rsidP="00300C72">
            <w:pPr>
              <w:keepNext/>
              <w:rPr>
                <w:i/>
                <w:iCs/>
                <w:snapToGrid w:val="0"/>
                <w:lang w:val="nl-NL"/>
              </w:rPr>
            </w:pPr>
            <w:r w:rsidRPr="00300C72">
              <w:rPr>
                <w:i/>
                <w:iCs/>
                <w:lang w:val="nl-NL"/>
              </w:rPr>
              <w:t>Leveren en plaatsen LED (achteraan)</w:t>
            </w:r>
          </w:p>
        </w:tc>
        <w:tc>
          <w:tcPr>
            <w:tcW w:w="1134" w:type="dxa"/>
            <w:vAlign w:val="center"/>
          </w:tcPr>
          <w:p w14:paraId="03C70F4D" w14:textId="77777777" w:rsidR="00300C72" w:rsidRPr="00300C72" w:rsidRDefault="00300C72" w:rsidP="00300C72">
            <w:pPr>
              <w:keepNext/>
              <w:rPr>
                <w:i/>
                <w:iCs/>
                <w:snapToGrid w:val="0"/>
              </w:rPr>
            </w:pPr>
            <w:r w:rsidRPr="00300C72">
              <w:rPr>
                <w:i/>
                <w:iCs/>
              </w:rPr>
              <w:t>1</w:t>
            </w:r>
          </w:p>
        </w:tc>
        <w:tc>
          <w:tcPr>
            <w:tcW w:w="1083" w:type="dxa"/>
            <w:vAlign w:val="center"/>
          </w:tcPr>
          <w:p w14:paraId="06A2A344" w14:textId="77777777" w:rsidR="00300C72" w:rsidRPr="00300C72" w:rsidRDefault="00300C72" w:rsidP="00300C72">
            <w:pPr>
              <w:keepNext/>
              <w:rPr>
                <w:i/>
                <w:iCs/>
              </w:rPr>
            </w:pPr>
            <w:r w:rsidRPr="00300C72">
              <w:rPr>
                <w:i/>
                <w:iCs/>
              </w:rPr>
              <w:t>€ 230,00</w:t>
            </w:r>
          </w:p>
        </w:tc>
        <w:tc>
          <w:tcPr>
            <w:tcW w:w="2611" w:type="dxa"/>
            <w:vAlign w:val="center"/>
          </w:tcPr>
          <w:p w14:paraId="285E1436" w14:textId="77777777" w:rsidR="00300C72" w:rsidRPr="00300C72" w:rsidRDefault="00300C72" w:rsidP="00300C72">
            <w:pPr>
              <w:keepNext/>
              <w:rPr>
                <w:i/>
                <w:iCs/>
                <w:snapToGrid w:val="0"/>
              </w:rPr>
            </w:pPr>
            <w:r w:rsidRPr="00300C72">
              <w:rPr>
                <w:i/>
                <w:iCs/>
                <w:noProof/>
              </w:rPr>
              <w:t>€ 278,30</w:t>
            </w:r>
          </w:p>
        </w:tc>
      </w:tr>
      <w:tr w:rsidR="00300C72" w:rsidRPr="00300C72" w14:paraId="23754CD7" w14:textId="77777777" w:rsidTr="00313D32">
        <w:trPr>
          <w:trHeight w:val="438"/>
        </w:trPr>
        <w:tc>
          <w:tcPr>
            <w:tcW w:w="4992" w:type="dxa"/>
            <w:vAlign w:val="center"/>
          </w:tcPr>
          <w:p w14:paraId="1F866229" w14:textId="77777777" w:rsidR="00300C72" w:rsidRPr="00300C72" w:rsidRDefault="00300C72" w:rsidP="00300C72">
            <w:pPr>
              <w:keepNext/>
              <w:rPr>
                <w:i/>
                <w:iCs/>
                <w:snapToGrid w:val="0"/>
                <w:lang w:val="nl-NL"/>
              </w:rPr>
            </w:pPr>
            <w:r w:rsidRPr="00300C72">
              <w:rPr>
                <w:i/>
                <w:iCs/>
                <w:lang w:val="nl-NL"/>
              </w:rPr>
              <w:t xml:space="preserve">Leveren en plaatsen van een sirene (met public </w:t>
            </w:r>
            <w:proofErr w:type="spellStart"/>
            <w:r w:rsidRPr="00300C72">
              <w:rPr>
                <w:i/>
                <w:iCs/>
                <w:lang w:val="nl-NL"/>
              </w:rPr>
              <w:t>address</w:t>
            </w:r>
            <w:proofErr w:type="spellEnd"/>
            <w:r w:rsidRPr="00300C72">
              <w:rPr>
                <w:i/>
                <w:iCs/>
                <w:lang w:val="nl-NL"/>
              </w:rPr>
              <w:t>) en een bedieningspaneel voor voertuigen met lichtbalk</w:t>
            </w:r>
          </w:p>
        </w:tc>
        <w:tc>
          <w:tcPr>
            <w:tcW w:w="1134" w:type="dxa"/>
            <w:vAlign w:val="center"/>
          </w:tcPr>
          <w:p w14:paraId="017090A5" w14:textId="77777777" w:rsidR="00300C72" w:rsidRPr="00300C72" w:rsidRDefault="00300C72" w:rsidP="00300C72">
            <w:pPr>
              <w:keepNext/>
              <w:rPr>
                <w:i/>
                <w:iCs/>
                <w:snapToGrid w:val="0"/>
              </w:rPr>
            </w:pPr>
            <w:r w:rsidRPr="00300C72">
              <w:rPr>
                <w:i/>
                <w:iCs/>
              </w:rPr>
              <w:t>1</w:t>
            </w:r>
          </w:p>
        </w:tc>
        <w:tc>
          <w:tcPr>
            <w:tcW w:w="1083" w:type="dxa"/>
            <w:vAlign w:val="center"/>
          </w:tcPr>
          <w:p w14:paraId="5669C3EF" w14:textId="77777777" w:rsidR="00300C72" w:rsidRPr="00300C72" w:rsidRDefault="00300C72" w:rsidP="00300C72">
            <w:pPr>
              <w:keepNext/>
              <w:rPr>
                <w:i/>
                <w:iCs/>
              </w:rPr>
            </w:pPr>
            <w:r w:rsidRPr="00300C72">
              <w:rPr>
                <w:i/>
                <w:iCs/>
              </w:rPr>
              <w:t>€ 2.185,00</w:t>
            </w:r>
          </w:p>
        </w:tc>
        <w:tc>
          <w:tcPr>
            <w:tcW w:w="2611" w:type="dxa"/>
            <w:vAlign w:val="center"/>
          </w:tcPr>
          <w:p w14:paraId="328E984B" w14:textId="77777777" w:rsidR="00300C72" w:rsidRPr="00300C72" w:rsidRDefault="00300C72" w:rsidP="00300C72">
            <w:pPr>
              <w:keepNext/>
              <w:rPr>
                <w:i/>
                <w:iCs/>
                <w:snapToGrid w:val="0"/>
              </w:rPr>
            </w:pPr>
            <w:r w:rsidRPr="00300C72">
              <w:rPr>
                <w:i/>
                <w:iCs/>
                <w:noProof/>
              </w:rPr>
              <w:t>€ 2.643,85</w:t>
            </w:r>
          </w:p>
        </w:tc>
      </w:tr>
      <w:tr w:rsidR="00300C72" w:rsidRPr="00300C72" w14:paraId="32027D2E" w14:textId="77777777" w:rsidTr="00313D32">
        <w:trPr>
          <w:trHeight w:val="438"/>
        </w:trPr>
        <w:tc>
          <w:tcPr>
            <w:tcW w:w="4992" w:type="dxa"/>
            <w:vAlign w:val="center"/>
          </w:tcPr>
          <w:p w14:paraId="6611948B" w14:textId="77777777" w:rsidR="00300C72" w:rsidRPr="00300C72" w:rsidRDefault="00300C72" w:rsidP="00300C72">
            <w:pPr>
              <w:keepNext/>
              <w:rPr>
                <w:i/>
                <w:iCs/>
                <w:snapToGrid w:val="0"/>
              </w:rPr>
            </w:pPr>
            <w:proofErr w:type="spellStart"/>
            <w:r w:rsidRPr="00300C72">
              <w:rPr>
                <w:i/>
                <w:iCs/>
              </w:rPr>
              <w:t>Plaatsing</w:t>
            </w:r>
            <w:proofErr w:type="spellEnd"/>
            <w:r w:rsidRPr="00300C72">
              <w:rPr>
                <w:i/>
                <w:iCs/>
              </w:rPr>
              <w:t xml:space="preserve"> antenne AVL</w:t>
            </w:r>
          </w:p>
        </w:tc>
        <w:tc>
          <w:tcPr>
            <w:tcW w:w="1134" w:type="dxa"/>
            <w:vAlign w:val="center"/>
          </w:tcPr>
          <w:p w14:paraId="4B7C7A6D" w14:textId="77777777" w:rsidR="00300C72" w:rsidRPr="00300C72" w:rsidRDefault="00300C72" w:rsidP="00300C72">
            <w:pPr>
              <w:keepNext/>
              <w:rPr>
                <w:i/>
                <w:iCs/>
                <w:snapToGrid w:val="0"/>
              </w:rPr>
            </w:pPr>
            <w:r w:rsidRPr="00300C72">
              <w:rPr>
                <w:i/>
                <w:iCs/>
              </w:rPr>
              <w:t>1</w:t>
            </w:r>
          </w:p>
        </w:tc>
        <w:tc>
          <w:tcPr>
            <w:tcW w:w="1083" w:type="dxa"/>
            <w:vAlign w:val="center"/>
          </w:tcPr>
          <w:p w14:paraId="017190F3" w14:textId="77777777" w:rsidR="00300C72" w:rsidRPr="00300C72" w:rsidRDefault="00300C72" w:rsidP="00300C72">
            <w:pPr>
              <w:keepNext/>
              <w:rPr>
                <w:i/>
                <w:iCs/>
              </w:rPr>
            </w:pPr>
            <w:r w:rsidRPr="00300C72">
              <w:rPr>
                <w:i/>
                <w:iCs/>
              </w:rPr>
              <w:t>€ 290,00</w:t>
            </w:r>
          </w:p>
        </w:tc>
        <w:tc>
          <w:tcPr>
            <w:tcW w:w="2611" w:type="dxa"/>
            <w:vAlign w:val="center"/>
          </w:tcPr>
          <w:p w14:paraId="7CD27C96" w14:textId="77777777" w:rsidR="00300C72" w:rsidRPr="00300C72" w:rsidRDefault="00300C72" w:rsidP="00300C72">
            <w:pPr>
              <w:keepNext/>
              <w:rPr>
                <w:i/>
                <w:iCs/>
                <w:snapToGrid w:val="0"/>
              </w:rPr>
            </w:pPr>
            <w:r w:rsidRPr="00300C72">
              <w:rPr>
                <w:i/>
                <w:iCs/>
                <w:noProof/>
              </w:rPr>
              <w:t>€ 350,90</w:t>
            </w:r>
          </w:p>
        </w:tc>
      </w:tr>
      <w:tr w:rsidR="00300C72" w:rsidRPr="00300C72" w14:paraId="559FBD80" w14:textId="77777777" w:rsidTr="00313D32">
        <w:trPr>
          <w:trHeight w:val="438"/>
        </w:trPr>
        <w:tc>
          <w:tcPr>
            <w:tcW w:w="4992" w:type="dxa"/>
            <w:vAlign w:val="center"/>
          </w:tcPr>
          <w:p w14:paraId="2489284D" w14:textId="77777777" w:rsidR="00300C72" w:rsidRPr="00300C72" w:rsidRDefault="00300C72" w:rsidP="00300C72">
            <w:pPr>
              <w:keepNext/>
              <w:rPr>
                <w:i/>
                <w:iCs/>
                <w:snapToGrid w:val="0"/>
                <w:lang w:val="nl-NL"/>
              </w:rPr>
            </w:pPr>
            <w:r w:rsidRPr="00300C72">
              <w:rPr>
                <w:i/>
                <w:iCs/>
                <w:lang w:val="nl-NL"/>
              </w:rPr>
              <w:t>Plaatsing vooraan van de vaste radio Astrid + infrastructuur Smartphone</w:t>
            </w:r>
          </w:p>
        </w:tc>
        <w:tc>
          <w:tcPr>
            <w:tcW w:w="1134" w:type="dxa"/>
            <w:vAlign w:val="center"/>
          </w:tcPr>
          <w:p w14:paraId="3CDBDC9A" w14:textId="77777777" w:rsidR="00300C72" w:rsidRPr="00300C72" w:rsidRDefault="00300C72" w:rsidP="00300C72">
            <w:pPr>
              <w:keepNext/>
              <w:rPr>
                <w:i/>
                <w:iCs/>
                <w:snapToGrid w:val="0"/>
              </w:rPr>
            </w:pPr>
            <w:r w:rsidRPr="00300C72">
              <w:rPr>
                <w:i/>
                <w:iCs/>
              </w:rPr>
              <w:t>1</w:t>
            </w:r>
          </w:p>
        </w:tc>
        <w:tc>
          <w:tcPr>
            <w:tcW w:w="1083" w:type="dxa"/>
            <w:vAlign w:val="center"/>
          </w:tcPr>
          <w:p w14:paraId="59AAD67C" w14:textId="77777777" w:rsidR="00300C72" w:rsidRPr="00300C72" w:rsidRDefault="00300C72" w:rsidP="00300C72">
            <w:pPr>
              <w:keepNext/>
              <w:rPr>
                <w:i/>
                <w:iCs/>
              </w:rPr>
            </w:pPr>
            <w:r w:rsidRPr="00300C72">
              <w:rPr>
                <w:i/>
                <w:iCs/>
              </w:rPr>
              <w:t>€ 1.270,00</w:t>
            </w:r>
          </w:p>
        </w:tc>
        <w:tc>
          <w:tcPr>
            <w:tcW w:w="2611" w:type="dxa"/>
            <w:vAlign w:val="center"/>
          </w:tcPr>
          <w:p w14:paraId="09F34B63" w14:textId="77777777" w:rsidR="00300C72" w:rsidRPr="00300C72" w:rsidRDefault="00300C72" w:rsidP="00300C72">
            <w:pPr>
              <w:keepNext/>
              <w:rPr>
                <w:i/>
                <w:iCs/>
                <w:snapToGrid w:val="0"/>
              </w:rPr>
            </w:pPr>
            <w:r w:rsidRPr="00300C72">
              <w:rPr>
                <w:i/>
                <w:iCs/>
                <w:noProof/>
              </w:rPr>
              <w:t>€ 1.536,70</w:t>
            </w:r>
          </w:p>
        </w:tc>
      </w:tr>
      <w:tr w:rsidR="00300C72" w:rsidRPr="00300C72" w14:paraId="0B3DC352" w14:textId="77777777" w:rsidTr="00313D32">
        <w:trPr>
          <w:trHeight w:val="438"/>
        </w:trPr>
        <w:tc>
          <w:tcPr>
            <w:tcW w:w="4992" w:type="dxa"/>
            <w:vAlign w:val="center"/>
          </w:tcPr>
          <w:p w14:paraId="6C35BB9A" w14:textId="77777777" w:rsidR="00300C72" w:rsidRPr="00300C72" w:rsidRDefault="00300C72" w:rsidP="00300C72">
            <w:pPr>
              <w:keepNext/>
              <w:rPr>
                <w:i/>
                <w:iCs/>
                <w:snapToGrid w:val="0"/>
                <w:lang w:val="en-US"/>
              </w:rPr>
            </w:pPr>
            <w:proofErr w:type="spellStart"/>
            <w:r w:rsidRPr="00300C72">
              <w:rPr>
                <w:i/>
                <w:iCs/>
                <w:lang w:val="en-US"/>
              </w:rPr>
              <w:t>Plaatsing</w:t>
            </w:r>
            <w:proofErr w:type="spellEnd"/>
            <w:r w:rsidRPr="00300C72">
              <w:rPr>
                <w:i/>
                <w:iCs/>
                <w:lang w:val="en-US"/>
              </w:rPr>
              <w:t xml:space="preserve"> track and trace </w:t>
            </w:r>
            <w:proofErr w:type="spellStart"/>
            <w:r w:rsidRPr="00300C72">
              <w:rPr>
                <w:i/>
                <w:iCs/>
                <w:lang w:val="en-US"/>
              </w:rPr>
              <w:t>en</w:t>
            </w:r>
            <w:proofErr w:type="spellEnd"/>
            <w:r w:rsidRPr="00300C72">
              <w:rPr>
                <w:i/>
                <w:iCs/>
                <w:lang w:val="en-US"/>
              </w:rPr>
              <w:t xml:space="preserve"> docking fleet complete</w:t>
            </w:r>
          </w:p>
        </w:tc>
        <w:tc>
          <w:tcPr>
            <w:tcW w:w="1134" w:type="dxa"/>
            <w:vAlign w:val="center"/>
          </w:tcPr>
          <w:p w14:paraId="646AF68F" w14:textId="77777777" w:rsidR="00300C72" w:rsidRPr="00300C72" w:rsidRDefault="00300C72" w:rsidP="00300C72">
            <w:pPr>
              <w:keepNext/>
              <w:rPr>
                <w:i/>
                <w:iCs/>
                <w:snapToGrid w:val="0"/>
              </w:rPr>
            </w:pPr>
            <w:r w:rsidRPr="00300C72">
              <w:rPr>
                <w:i/>
                <w:iCs/>
              </w:rPr>
              <w:t>1</w:t>
            </w:r>
          </w:p>
        </w:tc>
        <w:tc>
          <w:tcPr>
            <w:tcW w:w="1083" w:type="dxa"/>
            <w:vAlign w:val="center"/>
          </w:tcPr>
          <w:p w14:paraId="7681B046" w14:textId="77777777" w:rsidR="00300C72" w:rsidRPr="00300C72" w:rsidRDefault="00300C72" w:rsidP="00300C72">
            <w:pPr>
              <w:keepNext/>
              <w:rPr>
                <w:i/>
                <w:iCs/>
              </w:rPr>
            </w:pPr>
            <w:r w:rsidRPr="00300C72">
              <w:rPr>
                <w:i/>
                <w:iCs/>
              </w:rPr>
              <w:t>€ 290,00</w:t>
            </w:r>
          </w:p>
        </w:tc>
        <w:tc>
          <w:tcPr>
            <w:tcW w:w="2611" w:type="dxa"/>
            <w:vAlign w:val="center"/>
          </w:tcPr>
          <w:p w14:paraId="685475F2" w14:textId="77777777" w:rsidR="00300C72" w:rsidRPr="00300C72" w:rsidRDefault="00300C72" w:rsidP="00300C72">
            <w:pPr>
              <w:keepNext/>
              <w:rPr>
                <w:i/>
                <w:iCs/>
                <w:snapToGrid w:val="0"/>
              </w:rPr>
            </w:pPr>
            <w:r w:rsidRPr="00300C72">
              <w:rPr>
                <w:i/>
                <w:iCs/>
                <w:noProof/>
              </w:rPr>
              <w:t>€ 350,90</w:t>
            </w:r>
          </w:p>
        </w:tc>
      </w:tr>
      <w:tr w:rsidR="00300C72" w:rsidRPr="00300C72" w14:paraId="711B3405" w14:textId="77777777" w:rsidTr="00313D32">
        <w:trPr>
          <w:trHeight w:val="438"/>
        </w:trPr>
        <w:tc>
          <w:tcPr>
            <w:tcW w:w="4992" w:type="dxa"/>
            <w:vAlign w:val="center"/>
          </w:tcPr>
          <w:p w14:paraId="5B7AE4AC" w14:textId="77777777" w:rsidR="00300C72" w:rsidRPr="00300C72" w:rsidRDefault="00300C72" w:rsidP="00300C72">
            <w:pPr>
              <w:keepNext/>
              <w:rPr>
                <w:i/>
                <w:iCs/>
                <w:snapToGrid w:val="0"/>
                <w:lang w:val="nl-NL"/>
              </w:rPr>
            </w:pPr>
            <w:r w:rsidRPr="00300C72">
              <w:rPr>
                <w:i/>
                <w:iCs/>
                <w:lang w:val="nl-NL"/>
              </w:rPr>
              <w:t>Leveren en plaatsen van een beveiligde kluis</w:t>
            </w:r>
          </w:p>
        </w:tc>
        <w:tc>
          <w:tcPr>
            <w:tcW w:w="1134" w:type="dxa"/>
            <w:vAlign w:val="center"/>
          </w:tcPr>
          <w:p w14:paraId="14A38A0E" w14:textId="77777777" w:rsidR="00300C72" w:rsidRPr="00300C72" w:rsidRDefault="00300C72" w:rsidP="00300C72">
            <w:pPr>
              <w:keepNext/>
              <w:rPr>
                <w:i/>
                <w:iCs/>
                <w:snapToGrid w:val="0"/>
              </w:rPr>
            </w:pPr>
            <w:r w:rsidRPr="00300C72">
              <w:rPr>
                <w:i/>
                <w:iCs/>
              </w:rPr>
              <w:t>1</w:t>
            </w:r>
          </w:p>
        </w:tc>
        <w:tc>
          <w:tcPr>
            <w:tcW w:w="1083" w:type="dxa"/>
            <w:vAlign w:val="center"/>
          </w:tcPr>
          <w:p w14:paraId="60F40051" w14:textId="77777777" w:rsidR="00300C72" w:rsidRPr="00300C72" w:rsidRDefault="00300C72" w:rsidP="00300C72">
            <w:pPr>
              <w:keepNext/>
              <w:rPr>
                <w:i/>
                <w:iCs/>
              </w:rPr>
            </w:pPr>
            <w:r w:rsidRPr="00300C72">
              <w:rPr>
                <w:i/>
                <w:iCs/>
              </w:rPr>
              <w:t>€ 975,00</w:t>
            </w:r>
          </w:p>
        </w:tc>
        <w:tc>
          <w:tcPr>
            <w:tcW w:w="2611" w:type="dxa"/>
            <w:vAlign w:val="center"/>
          </w:tcPr>
          <w:p w14:paraId="0BBD1D56" w14:textId="77777777" w:rsidR="00300C72" w:rsidRPr="00300C72" w:rsidRDefault="00300C72" w:rsidP="00300C72">
            <w:pPr>
              <w:keepNext/>
              <w:rPr>
                <w:i/>
                <w:iCs/>
                <w:snapToGrid w:val="0"/>
              </w:rPr>
            </w:pPr>
            <w:r w:rsidRPr="00300C72">
              <w:rPr>
                <w:i/>
                <w:iCs/>
                <w:noProof/>
              </w:rPr>
              <w:t>€ 1.179,75</w:t>
            </w:r>
          </w:p>
        </w:tc>
      </w:tr>
      <w:tr w:rsidR="00300C72" w:rsidRPr="00300C72" w14:paraId="7EF06103" w14:textId="77777777" w:rsidTr="00313D32">
        <w:trPr>
          <w:trHeight w:val="438"/>
        </w:trPr>
        <w:tc>
          <w:tcPr>
            <w:tcW w:w="6126" w:type="dxa"/>
            <w:gridSpan w:val="2"/>
            <w:vAlign w:val="center"/>
          </w:tcPr>
          <w:p w14:paraId="3BA7A478" w14:textId="77777777" w:rsidR="00300C72" w:rsidRPr="00300C72" w:rsidRDefault="00300C72" w:rsidP="00300C72">
            <w:pPr>
              <w:keepNext/>
              <w:rPr>
                <w:i/>
                <w:iCs/>
                <w:snapToGrid w:val="0"/>
              </w:rPr>
            </w:pPr>
            <w:r w:rsidRPr="00300C72">
              <w:rPr>
                <w:i/>
                <w:iCs/>
              </w:rPr>
              <w:t>TOTAAL</w:t>
            </w:r>
          </w:p>
        </w:tc>
        <w:tc>
          <w:tcPr>
            <w:tcW w:w="3694" w:type="dxa"/>
            <w:gridSpan w:val="2"/>
            <w:vAlign w:val="center"/>
          </w:tcPr>
          <w:p w14:paraId="295D64CA" w14:textId="77777777" w:rsidR="00300C72" w:rsidRPr="00300C72" w:rsidRDefault="00300C72" w:rsidP="00300C72">
            <w:pPr>
              <w:keepNext/>
              <w:rPr>
                <w:i/>
                <w:iCs/>
                <w:snapToGrid w:val="0"/>
              </w:rPr>
            </w:pPr>
            <w:r w:rsidRPr="00300C72">
              <w:rPr>
                <w:i/>
                <w:iCs/>
              </w:rPr>
              <w:t>€ 52.800,29</w:t>
            </w:r>
          </w:p>
        </w:tc>
      </w:tr>
    </w:tbl>
    <w:p w14:paraId="6D609645" w14:textId="77777777" w:rsidR="00300C72" w:rsidRPr="00300C72" w:rsidRDefault="00300C72" w:rsidP="00300C72">
      <w:pPr>
        <w:ind w:right="567"/>
        <w:rPr>
          <w:i/>
          <w:iCs/>
          <w:lang w:val="nl-BE"/>
        </w:rPr>
      </w:pPr>
      <w:r w:rsidRPr="00300C72">
        <w:rPr>
          <w:i/>
          <w:iCs/>
          <w:lang w:val="nl-BE"/>
        </w:rPr>
        <w:t>Aangezien dat de uitgave € 52.800,29 alle taksen en opties inbegrepen zal bedragen en dat zij op artikel 3300/743-52 van de buitengewone dienst 2021 geboekt zal worden;</w:t>
      </w:r>
    </w:p>
    <w:p w14:paraId="2D71C250" w14:textId="77777777" w:rsidR="00300C72" w:rsidRPr="00300C72" w:rsidRDefault="00300C72" w:rsidP="00300C72">
      <w:pPr>
        <w:pStyle w:val="Corpsdetexte"/>
        <w:rPr>
          <w:rFonts w:ascii="Times New Roman" w:hAnsi="Times New Roman"/>
          <w:b w:val="0"/>
          <w:i/>
          <w:iCs/>
          <w:color w:val="auto"/>
          <w:sz w:val="20"/>
          <w:lang w:val="nl-NL"/>
        </w:rPr>
      </w:pPr>
      <w:r w:rsidRPr="00300C72">
        <w:rPr>
          <w:rFonts w:ascii="Times New Roman" w:hAnsi="Times New Roman"/>
          <w:b w:val="0"/>
          <w:i/>
          <w:iCs/>
          <w:color w:val="auto"/>
          <w:sz w:val="20"/>
          <w:lang w:val="nl-NL"/>
        </w:rPr>
        <w:t xml:space="preserve">Gelet op artikels 33 en 34 van de wet </w:t>
      </w:r>
      <w:proofErr w:type="spellStart"/>
      <w:r w:rsidRPr="00300C72">
        <w:rPr>
          <w:rFonts w:ascii="Times New Roman" w:hAnsi="Times New Roman"/>
          <w:b w:val="0"/>
          <w:i/>
          <w:iCs/>
          <w:color w:val="auto"/>
          <w:sz w:val="20"/>
          <w:lang w:val="nl-NL"/>
        </w:rPr>
        <w:t>dd</w:t>
      </w:r>
      <w:proofErr w:type="spellEnd"/>
      <w:r w:rsidRPr="00300C72">
        <w:rPr>
          <w:rFonts w:ascii="Times New Roman" w:hAnsi="Times New Roman"/>
          <w:b w:val="0"/>
          <w:i/>
          <w:iCs/>
          <w:color w:val="auto"/>
          <w:sz w:val="20"/>
          <w:lang w:val="nl-NL"/>
        </w:rPr>
        <w:t xml:space="preserve"> </w:t>
      </w:r>
      <w:smartTag w:uri="urn:schemas-microsoft-com:office:smarttags" w:element="date">
        <w:smartTagPr>
          <w:attr w:name="Day" w:val="7"/>
          <w:attr w:name="Month" w:val="12"/>
          <w:attr w:name="Year" w:val="1998"/>
          <w:attr w:name="ls" w:val="trans"/>
        </w:smartTagPr>
        <w:r w:rsidRPr="00300C72">
          <w:rPr>
            <w:rFonts w:ascii="Times New Roman" w:hAnsi="Times New Roman"/>
            <w:b w:val="0"/>
            <w:i/>
            <w:iCs/>
            <w:color w:val="auto"/>
            <w:sz w:val="20"/>
            <w:lang w:val="nl-NL"/>
          </w:rPr>
          <w:t>7 december 1998</w:t>
        </w:r>
      </w:smartTag>
      <w:r w:rsidRPr="00300C72">
        <w:rPr>
          <w:rFonts w:ascii="Times New Roman" w:hAnsi="Times New Roman"/>
          <w:b w:val="0"/>
          <w:i/>
          <w:iCs/>
          <w:color w:val="auto"/>
          <w:sz w:val="20"/>
          <w:lang w:val="nl-NL"/>
        </w:rPr>
        <w:t xml:space="preserve"> betreffende de organisatie van een geïntegreerde politiedienst gestructureerd op twee niveaus .</w:t>
      </w:r>
    </w:p>
    <w:p w14:paraId="0A930A75" w14:textId="5E1F3DA8" w:rsidR="00300C72" w:rsidRPr="00300C72" w:rsidRDefault="00300C72" w:rsidP="00300C72">
      <w:pPr>
        <w:rPr>
          <w:i/>
          <w:iCs/>
          <w:sz w:val="24"/>
          <w:lang w:val="nl-NL"/>
        </w:rPr>
      </w:pPr>
      <w:r w:rsidRPr="00300C72">
        <w:rPr>
          <w:i/>
          <w:iCs/>
          <w:sz w:val="24"/>
          <w:lang w:val="nl-NL"/>
        </w:rPr>
        <w:t xml:space="preserve">BESLIST met éénparigheid van stemmen : </w:t>
      </w:r>
    </w:p>
    <w:p w14:paraId="43D60575" w14:textId="77777777" w:rsidR="00300C72" w:rsidRPr="00300C72" w:rsidRDefault="00300C72" w:rsidP="00300C72">
      <w:pPr>
        <w:rPr>
          <w:i/>
          <w:iCs/>
          <w:lang w:val="nl-NL"/>
        </w:rPr>
      </w:pPr>
      <w:r w:rsidRPr="00300C72">
        <w:rPr>
          <w:i/>
          <w:iCs/>
          <w:lang w:val="nl-NL"/>
        </w:rPr>
        <w:t>Hiervoor vermeld programma van deze aankopen GOED TE KEUREN</w:t>
      </w:r>
    </w:p>
    <w:p w14:paraId="28247C0C" w14:textId="77777777" w:rsidR="00441C10" w:rsidRPr="00300C72" w:rsidRDefault="00441C10" w:rsidP="000E6F98">
      <w:pPr>
        <w:pStyle w:val="xmsonormal"/>
        <w:spacing w:before="0" w:beforeAutospacing="0" w:after="0" w:afterAutospacing="0"/>
        <w:ind w:left="1080"/>
        <w:rPr>
          <w:b/>
          <w:i/>
          <w:iCs/>
          <w:sz w:val="20"/>
          <w:szCs w:val="20"/>
          <w:lang w:val="nl-NL" w:eastAsia="fr-FR"/>
        </w:rPr>
      </w:pPr>
    </w:p>
    <w:p w14:paraId="38BBA7CF" w14:textId="77777777" w:rsidR="000E6F98" w:rsidRDefault="000E6F98" w:rsidP="000E6F98">
      <w:pPr>
        <w:pStyle w:val="xmsonormal"/>
        <w:numPr>
          <w:ilvl w:val="0"/>
          <w:numId w:val="23"/>
        </w:numPr>
        <w:spacing w:before="0" w:beforeAutospacing="0" w:after="0" w:afterAutospacing="0"/>
        <w:rPr>
          <w:b/>
          <w:sz w:val="20"/>
          <w:szCs w:val="20"/>
          <w:lang w:eastAsia="fr-FR"/>
        </w:rPr>
      </w:pPr>
      <w:r w:rsidRPr="00A06901">
        <w:rPr>
          <w:b/>
          <w:sz w:val="20"/>
          <w:szCs w:val="20"/>
          <w:lang w:eastAsia="fr-FR"/>
        </w:rPr>
        <w:t>Achat de bidons de mé</w:t>
      </w:r>
      <w:r>
        <w:rPr>
          <w:b/>
          <w:sz w:val="20"/>
          <w:szCs w:val="20"/>
          <w:lang w:eastAsia="fr-FR"/>
        </w:rPr>
        <w:t>thanol – approbation de l’attribution et des conditions</w:t>
      </w:r>
    </w:p>
    <w:p w14:paraId="122170A4" w14:textId="524C2219" w:rsidR="000E6F98" w:rsidRDefault="000E6F98" w:rsidP="000E6F98">
      <w:pPr>
        <w:pStyle w:val="xmsonormal"/>
        <w:spacing w:before="0" w:beforeAutospacing="0" w:after="0" w:afterAutospacing="0"/>
        <w:ind w:firstLine="708"/>
        <w:rPr>
          <w:b/>
          <w:i/>
          <w:iCs/>
          <w:sz w:val="20"/>
          <w:szCs w:val="20"/>
          <w:lang w:val="nl-NL" w:eastAsia="fr-FR"/>
        </w:rPr>
      </w:pPr>
      <w:r w:rsidRPr="00A06901">
        <w:rPr>
          <w:b/>
          <w:i/>
          <w:iCs/>
          <w:sz w:val="20"/>
          <w:szCs w:val="20"/>
          <w:lang w:val="nl-NL" w:eastAsia="fr-FR"/>
        </w:rPr>
        <w:t xml:space="preserve">Aankoop van methanolbussen </w:t>
      </w:r>
      <w:r>
        <w:rPr>
          <w:b/>
          <w:i/>
          <w:iCs/>
          <w:sz w:val="20"/>
          <w:szCs w:val="20"/>
          <w:lang w:val="nl-NL" w:eastAsia="fr-FR"/>
        </w:rPr>
        <w:t>–</w:t>
      </w:r>
      <w:r w:rsidRPr="00A06901">
        <w:rPr>
          <w:b/>
          <w:i/>
          <w:iCs/>
          <w:sz w:val="20"/>
          <w:szCs w:val="20"/>
          <w:lang w:val="nl-NL" w:eastAsia="fr-FR"/>
        </w:rPr>
        <w:t xml:space="preserve"> g</w:t>
      </w:r>
      <w:r>
        <w:rPr>
          <w:b/>
          <w:i/>
          <w:iCs/>
          <w:sz w:val="20"/>
          <w:szCs w:val="20"/>
          <w:lang w:val="nl-NL" w:eastAsia="fr-FR"/>
        </w:rPr>
        <w:t>oedkeuring gunning en lastvoorwaarden</w:t>
      </w:r>
    </w:p>
    <w:p w14:paraId="79B06622" w14:textId="77777777" w:rsidR="004311DB" w:rsidRPr="004311DB" w:rsidRDefault="004311DB" w:rsidP="004311DB">
      <w:pPr>
        <w:rPr>
          <w:noProof/>
        </w:rPr>
      </w:pPr>
      <w:r w:rsidRPr="004311DB">
        <w:rPr>
          <w:noProof/>
        </w:rPr>
        <w:t>Le Conseil de police,</w:t>
      </w:r>
    </w:p>
    <w:p w14:paraId="7F4B2653" w14:textId="77777777" w:rsidR="004311DB" w:rsidRPr="004311DB" w:rsidRDefault="004311DB" w:rsidP="004311DB">
      <w:pPr>
        <w:rPr>
          <w:noProof/>
        </w:rPr>
      </w:pPr>
      <w:r w:rsidRPr="004311DB">
        <w:rPr>
          <w:noProof/>
        </w:rPr>
        <w:t>Vu la loi du 17 juin 2013 relative à la motivation, à l'information et aux voies de recours en matière de marchés publics, de certains marchés de travaux, de fournitures et de services et de concessions et ses modifications ultérieures;</w:t>
      </w:r>
    </w:p>
    <w:p w14:paraId="010A47A6" w14:textId="77777777" w:rsidR="004311DB" w:rsidRPr="004311DB" w:rsidRDefault="004311DB" w:rsidP="004311DB">
      <w:pPr>
        <w:rPr>
          <w:noProof/>
        </w:rPr>
      </w:pPr>
      <w:r w:rsidRPr="004311DB">
        <w:rPr>
          <w:noProof/>
        </w:rPr>
        <w:t>Vu la loi du 17 juin 2016 relative aux marchés publics, notamment l’article 92 (le montant estimé HTVA n'atteint pas le seuil de € 30.000,00);</w:t>
      </w:r>
    </w:p>
    <w:p w14:paraId="026B6AC6" w14:textId="77777777" w:rsidR="004311DB" w:rsidRPr="004311DB" w:rsidRDefault="004311DB" w:rsidP="004311DB">
      <w:pPr>
        <w:rPr>
          <w:noProof/>
        </w:rPr>
      </w:pPr>
      <w:r w:rsidRPr="004311DB">
        <w:rPr>
          <w:noProof/>
        </w:rPr>
        <w:t>Vu l'arrêté royal du 14 janvier 2013 établissant les règles générales d'exécution des marchés publics et ses modifications ultérieures;</w:t>
      </w:r>
    </w:p>
    <w:p w14:paraId="6DEBDBA2" w14:textId="77777777" w:rsidR="004311DB" w:rsidRPr="004311DB" w:rsidRDefault="004311DB" w:rsidP="004311DB">
      <w:pPr>
        <w:rPr>
          <w:noProof/>
        </w:rPr>
      </w:pPr>
      <w:r w:rsidRPr="004311DB">
        <w:rPr>
          <w:noProof/>
        </w:rPr>
        <w:t>Vu l'arrêté royal du 18 avril 2017 relatif à la passation des marchés publics dans les secteurs classiques et ses modifications ultérieures;</w:t>
      </w:r>
    </w:p>
    <w:p w14:paraId="0C55D9EA" w14:textId="77777777" w:rsidR="004311DB" w:rsidRPr="004311DB" w:rsidRDefault="004311DB" w:rsidP="004311DB">
      <w:pPr>
        <w:rPr>
          <w:noProof/>
        </w:rPr>
      </w:pPr>
      <w:r w:rsidRPr="004311DB">
        <w:rPr>
          <w:noProof/>
        </w:rPr>
        <w:t xml:space="preserve">Vu les articles 33 et 34 de la loi du </w:t>
      </w:r>
      <w:smartTag w:uri="urn:schemas-microsoft-com:office:smarttags" w:element="date">
        <w:smartTagPr>
          <w:attr w:name="ls" w:val="trans"/>
          <w:attr w:name="Year" w:val="1998"/>
          <w:attr w:name="Month" w:val="12"/>
          <w:attr w:name="Day" w:val="07"/>
        </w:smartTagPr>
        <w:r w:rsidRPr="004311DB">
          <w:rPr>
            <w:noProof/>
          </w:rPr>
          <w:t>07 décembre 1998</w:t>
        </w:r>
      </w:smartTag>
      <w:r w:rsidRPr="004311DB">
        <w:rPr>
          <w:noProof/>
        </w:rPr>
        <w:t xml:space="preserve"> organisant un service de police intégré structuré à deux niveaux;</w:t>
      </w:r>
    </w:p>
    <w:p w14:paraId="54959B22" w14:textId="77777777" w:rsidR="004311DB" w:rsidRPr="004311DB" w:rsidRDefault="004311DB" w:rsidP="004311DB">
      <w:pPr>
        <w:rPr>
          <w:noProof/>
        </w:rPr>
      </w:pPr>
      <w:r w:rsidRPr="004311DB">
        <w:rPr>
          <w:noProof/>
        </w:rPr>
        <w:t>Considérant que la cellule Télématique a sollicité la réalisation d’un marché pour l’achat de bidons de méthanol;</w:t>
      </w:r>
    </w:p>
    <w:p w14:paraId="0A6D38E1" w14:textId="77777777" w:rsidR="004311DB" w:rsidRPr="004311DB" w:rsidRDefault="004311DB" w:rsidP="004311DB">
      <w:pPr>
        <w:rPr>
          <w:noProof/>
        </w:rPr>
      </w:pPr>
      <w:r w:rsidRPr="004311DB">
        <w:rPr>
          <w:noProof/>
        </w:rPr>
        <w:t>Considérant que le montant estimé de ce marché s'élève à € 10.528,00 hors TVA, ou € 12.738,88 TVA comprise pour une durée de quatre ans;</w:t>
      </w:r>
    </w:p>
    <w:p w14:paraId="1B2BB4D5" w14:textId="77777777" w:rsidR="004311DB" w:rsidRPr="004311DB" w:rsidRDefault="004311DB" w:rsidP="004311DB">
      <w:pPr>
        <w:rPr>
          <w:noProof/>
        </w:rPr>
      </w:pPr>
      <w:r w:rsidRPr="004311DB">
        <w:rPr>
          <w:noProof/>
        </w:rPr>
        <w:t>Considérant qu’il est proposé de conclure le marché par facture acceptée (marchés publics de faible montant);</w:t>
      </w:r>
    </w:p>
    <w:p w14:paraId="76C4FF7B" w14:textId="77777777" w:rsidR="004311DB" w:rsidRPr="004311DB" w:rsidRDefault="004311DB" w:rsidP="004311DB">
      <w:pPr>
        <w:rPr>
          <w:noProof/>
        </w:rPr>
      </w:pPr>
      <w:r w:rsidRPr="004311DB">
        <w:rPr>
          <w:noProof/>
        </w:rPr>
        <w:t>Considérant que Vercruyce Youri (EFOY), Kazerneweg 7 bus 7.9 à 9770 Kruishoutem est le fournisseur exclusif du système EFOY intégré dans nos caméras mobiles et est dès lors le seul soumissionnaire à avoir été invité à présenter une offre;</w:t>
      </w:r>
    </w:p>
    <w:p w14:paraId="7E8A030C" w14:textId="77777777" w:rsidR="004311DB" w:rsidRPr="004311DB" w:rsidRDefault="004311DB" w:rsidP="004311DB">
      <w:pPr>
        <w:rPr>
          <w:noProof/>
        </w:rPr>
      </w:pPr>
      <w:r w:rsidRPr="004311DB">
        <w:rPr>
          <w:noProof/>
        </w:rPr>
        <w:t>Considérant que 1 offre est parvenue de Vercruyce Youri (EFOY), Kazerneweg 7 bus 7.9 à 9770 Kruishoutem (€ 10.528,00 hors TVA, ou € 12.738,88 TVA comprise);</w:t>
      </w:r>
    </w:p>
    <w:p w14:paraId="0FA3DCD2" w14:textId="77777777" w:rsidR="004311DB" w:rsidRPr="004311DB" w:rsidRDefault="004311DB" w:rsidP="004311DB">
      <w:pPr>
        <w:rPr>
          <w:noProof/>
        </w:rPr>
      </w:pPr>
      <w:r w:rsidRPr="004311DB">
        <w:rPr>
          <w:noProof/>
        </w:rPr>
        <w:t>Considérant que la cellule Télématique propose, tenant compte des éléments précités, d'attribuer ce marché à l'entreprise avec la seule offre, à savoir Vercruyce Youri (EFOY), Kazerneweg 7 bus 7.9 à 9770 Kruishoutem, pour le montant d’offre contrôlé de € 10.528,00 hors TVA, ou € 12.738,88 TVA comprise;</w:t>
      </w:r>
    </w:p>
    <w:p w14:paraId="1C5B28B3" w14:textId="77777777" w:rsidR="004311DB" w:rsidRPr="004311DB" w:rsidRDefault="004311DB" w:rsidP="004311DB">
      <w:pPr>
        <w:ind w:right="567"/>
        <w:rPr>
          <w:noProof/>
        </w:rPr>
      </w:pPr>
      <w:r w:rsidRPr="004311DB">
        <w:rPr>
          <w:noProof/>
        </w:rPr>
        <w:t>Considérant que le crédit permettant cette dépense est inscrit au budget ordinaire de l’exercice 2021, article 3300/124-02 et au budget des exercices suivants.</w:t>
      </w:r>
    </w:p>
    <w:p w14:paraId="434B650E" w14:textId="4A54E60C" w:rsidR="004311DB" w:rsidRPr="004311DB" w:rsidRDefault="004311DB" w:rsidP="004311DB">
      <w:pPr>
        <w:pStyle w:val="Corpsdetexte2"/>
        <w:ind w:right="567"/>
        <w:jc w:val="left"/>
        <w:rPr>
          <w:rFonts w:ascii="Times New Roman" w:hAnsi="Times New Roman"/>
          <w:bCs/>
          <w:color w:val="auto"/>
          <w:sz w:val="20"/>
        </w:rPr>
      </w:pPr>
      <w:r w:rsidRPr="004311DB">
        <w:rPr>
          <w:rFonts w:ascii="Times New Roman" w:hAnsi="Times New Roman"/>
          <w:bCs/>
          <w:color w:val="auto"/>
          <w:sz w:val="20"/>
        </w:rPr>
        <w:lastRenderedPageBreak/>
        <w:t>DECIDE</w:t>
      </w:r>
      <w:r>
        <w:rPr>
          <w:rFonts w:ascii="Times New Roman" w:hAnsi="Times New Roman"/>
          <w:bCs/>
          <w:color w:val="auto"/>
          <w:sz w:val="20"/>
        </w:rPr>
        <w:t xml:space="preserve"> à l’unanimité des voix</w:t>
      </w:r>
    </w:p>
    <w:p w14:paraId="01C392FB" w14:textId="77777777" w:rsidR="004311DB" w:rsidRPr="004311DB" w:rsidRDefault="004311DB" w:rsidP="004311DB">
      <w:pPr>
        <w:rPr>
          <w:noProof/>
        </w:rPr>
      </w:pPr>
      <w:r w:rsidRPr="004311DB">
        <w:rPr>
          <w:noProof/>
          <w:u w:val="single"/>
        </w:rPr>
        <w:t>Article 1</w:t>
      </w:r>
      <w:r w:rsidRPr="004311DB">
        <w:rPr>
          <w:noProof/>
          <w:u w:val="single"/>
          <w:vertAlign w:val="superscript"/>
        </w:rPr>
        <w:t>er</w:t>
      </w:r>
      <w:r w:rsidRPr="004311DB">
        <w:rPr>
          <w:noProof/>
        </w:rPr>
        <w:t>: D'approuver le principe et le montant estimé du marché “Achat de bidons de méthanol”. Le montant estimé s'élève à € 10.528,00 hors TVA, ou € 12.738,88 TVA comprise.</w:t>
      </w:r>
    </w:p>
    <w:p w14:paraId="46EA6034" w14:textId="77777777" w:rsidR="004311DB" w:rsidRPr="004311DB" w:rsidRDefault="004311DB" w:rsidP="004311DB">
      <w:pPr>
        <w:rPr>
          <w:noProof/>
        </w:rPr>
      </w:pPr>
      <w:r w:rsidRPr="004311DB">
        <w:rPr>
          <w:noProof/>
          <w:u w:val="single"/>
        </w:rPr>
        <w:t>Article 2</w:t>
      </w:r>
      <w:r w:rsidRPr="004311DB">
        <w:rPr>
          <w:noProof/>
        </w:rPr>
        <w:t>: De conclure le marché par la facture acceptée (marchés publics de faible montant).</w:t>
      </w:r>
    </w:p>
    <w:p w14:paraId="28798D80" w14:textId="77777777" w:rsidR="004311DB" w:rsidRPr="004311DB" w:rsidRDefault="004311DB" w:rsidP="004311DB">
      <w:pPr>
        <w:rPr>
          <w:noProof/>
        </w:rPr>
      </w:pPr>
      <w:r w:rsidRPr="004311DB">
        <w:rPr>
          <w:noProof/>
          <w:u w:val="single"/>
        </w:rPr>
        <w:t>Article 3</w:t>
      </w:r>
      <w:r w:rsidRPr="004311DB">
        <w:rPr>
          <w:noProof/>
        </w:rPr>
        <w:t>: De considérer l'offre de Vercruyce Youri (EFOY) comme complète et régulière.</w:t>
      </w:r>
    </w:p>
    <w:p w14:paraId="5A36337A" w14:textId="77777777" w:rsidR="004311DB" w:rsidRPr="004311DB" w:rsidRDefault="004311DB" w:rsidP="004311DB">
      <w:pPr>
        <w:rPr>
          <w:noProof/>
        </w:rPr>
      </w:pPr>
      <w:r w:rsidRPr="004311DB">
        <w:rPr>
          <w:noProof/>
          <w:u w:val="single"/>
        </w:rPr>
        <w:t>Article 4</w:t>
      </w:r>
      <w:r w:rsidRPr="004311DB">
        <w:rPr>
          <w:noProof/>
        </w:rPr>
        <w:t>: D'approuver la proposition d'attribution.</w:t>
      </w:r>
    </w:p>
    <w:p w14:paraId="6C61B033" w14:textId="77777777" w:rsidR="004311DB" w:rsidRPr="004311DB" w:rsidRDefault="004311DB" w:rsidP="004311DB">
      <w:pPr>
        <w:rPr>
          <w:noProof/>
        </w:rPr>
      </w:pPr>
      <w:r w:rsidRPr="004311DB">
        <w:rPr>
          <w:noProof/>
          <w:u w:val="single"/>
        </w:rPr>
        <w:t>Article 5</w:t>
      </w:r>
      <w:r w:rsidRPr="004311DB">
        <w:rPr>
          <w:noProof/>
        </w:rPr>
        <w:t>: D'attribuer ce marché à l'entreprise avec la seule offre, à savoir Vercruyce Youri (EFOY), Kazerneweg 7 bus 7.9 à 9770 Kruishoutem, pour le montant d’offre contrôlé de € 10.528,00 hors TVA, ou € 12.738,88 TVA comprise.</w:t>
      </w:r>
    </w:p>
    <w:p w14:paraId="7AB18F68" w14:textId="77777777" w:rsidR="004311DB" w:rsidRPr="004311DB" w:rsidRDefault="004311DB" w:rsidP="004311DB">
      <w:pPr>
        <w:rPr>
          <w:noProof/>
        </w:rPr>
      </w:pPr>
      <w:r w:rsidRPr="004311DB">
        <w:rPr>
          <w:noProof/>
          <w:u w:val="single"/>
        </w:rPr>
        <w:t>Article 6</w:t>
      </w:r>
      <w:r w:rsidRPr="004311DB">
        <w:rPr>
          <w:noProof/>
        </w:rPr>
        <w:t>: D'approuver le paiement suivant les dispositions prévues dans l'offre et par le crédit inscrit au budget ordinaire de l’exercice 2021, article 3300/124-02 et au budget des exercices suivants.</w:t>
      </w:r>
    </w:p>
    <w:p w14:paraId="27EAFF26" w14:textId="360A36D2" w:rsidR="000E6F98" w:rsidRDefault="000E6F98" w:rsidP="000E6F98">
      <w:pPr>
        <w:pStyle w:val="xmsonormal"/>
        <w:spacing w:before="0" w:beforeAutospacing="0" w:after="0" w:afterAutospacing="0"/>
        <w:ind w:left="1080"/>
        <w:rPr>
          <w:b/>
          <w:i/>
          <w:iCs/>
          <w:sz w:val="20"/>
          <w:szCs w:val="20"/>
          <w:lang w:eastAsia="fr-FR"/>
        </w:rPr>
      </w:pPr>
    </w:p>
    <w:p w14:paraId="6E49E185" w14:textId="77777777" w:rsidR="00EE4695" w:rsidRPr="00EE4695" w:rsidRDefault="00EE4695" w:rsidP="00EE4695">
      <w:pPr>
        <w:ind w:right="567"/>
        <w:rPr>
          <w:i/>
          <w:iCs/>
          <w:lang w:val="nl-NL"/>
        </w:rPr>
      </w:pPr>
      <w:r w:rsidRPr="00EE4695">
        <w:rPr>
          <w:i/>
          <w:iCs/>
          <w:lang w:val="nl-NL"/>
        </w:rPr>
        <w:t>De Politieraad,</w:t>
      </w:r>
    </w:p>
    <w:p w14:paraId="235DAD2B" w14:textId="77777777" w:rsidR="00EE4695" w:rsidRPr="00EE4695" w:rsidRDefault="00EE4695" w:rsidP="00EE4695">
      <w:pPr>
        <w:pStyle w:val="Corpsdetexte"/>
        <w:ind w:right="567"/>
        <w:rPr>
          <w:rFonts w:ascii="Times New Roman" w:hAnsi="Times New Roman"/>
          <w:b w:val="0"/>
          <w:i/>
          <w:iCs/>
          <w:noProof/>
          <w:color w:val="auto"/>
          <w:sz w:val="20"/>
          <w:lang w:val="nl-NL"/>
        </w:rPr>
      </w:pPr>
      <w:r w:rsidRPr="00EE4695">
        <w:rPr>
          <w:rFonts w:ascii="Times New Roman" w:hAnsi="Times New Roman"/>
          <w:b w:val="0"/>
          <w:i/>
          <w:iCs/>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14:paraId="5BC91C37" w14:textId="77777777" w:rsidR="00EE4695" w:rsidRPr="00EE4695" w:rsidRDefault="00EE4695" w:rsidP="00EE4695">
      <w:pPr>
        <w:pStyle w:val="Corpsdetexte"/>
        <w:ind w:right="567"/>
        <w:rPr>
          <w:rFonts w:ascii="Times New Roman" w:hAnsi="Times New Roman"/>
          <w:b w:val="0"/>
          <w:i/>
          <w:iCs/>
          <w:noProof/>
          <w:color w:val="auto"/>
          <w:sz w:val="20"/>
          <w:lang w:val="nl-NL"/>
        </w:rPr>
      </w:pPr>
      <w:r w:rsidRPr="00EE4695">
        <w:rPr>
          <w:rFonts w:ascii="Times New Roman" w:hAnsi="Times New Roman"/>
          <w:b w:val="0"/>
          <w:i/>
          <w:iCs/>
          <w:noProof/>
          <w:color w:val="auto"/>
          <w:sz w:val="20"/>
          <w:lang w:val="nl-NL"/>
        </w:rPr>
        <w:t>Gelet op de wet van 17 juni 2016 inzake overheidsopdrachten, inzonderheid artikel 92 (de geraamde waarde excl. btw bereikt de drempel van € 30.000,00 niet);</w:t>
      </w:r>
    </w:p>
    <w:p w14:paraId="4D4C62C4" w14:textId="77777777" w:rsidR="00EE4695" w:rsidRPr="00EE4695" w:rsidRDefault="00EE4695" w:rsidP="00EE4695">
      <w:pPr>
        <w:pStyle w:val="Corpsdetexte"/>
        <w:ind w:right="567"/>
        <w:rPr>
          <w:rFonts w:ascii="Times New Roman" w:hAnsi="Times New Roman"/>
          <w:b w:val="0"/>
          <w:i/>
          <w:iCs/>
          <w:noProof/>
          <w:color w:val="auto"/>
          <w:sz w:val="20"/>
          <w:lang w:val="nl-NL"/>
        </w:rPr>
      </w:pPr>
      <w:r w:rsidRPr="00EE4695">
        <w:rPr>
          <w:rFonts w:ascii="Times New Roman" w:hAnsi="Times New Roman"/>
          <w:b w:val="0"/>
          <w:i/>
          <w:iCs/>
          <w:noProof/>
          <w:color w:val="auto"/>
          <w:sz w:val="20"/>
          <w:lang w:val="nl-NL"/>
        </w:rPr>
        <w:t>Gelet op het koninklijk besluit van 14 januari 2013 tot bepaling van de algemene uitvoeringsregels van de overheidsopdrachten, en latere wijzigingen;</w:t>
      </w:r>
    </w:p>
    <w:p w14:paraId="0675CB8E" w14:textId="77777777" w:rsidR="00EE4695" w:rsidRPr="00EE4695" w:rsidRDefault="00EE4695" w:rsidP="00EE4695">
      <w:pPr>
        <w:pStyle w:val="Corpsdetexte"/>
        <w:ind w:right="567"/>
        <w:rPr>
          <w:rFonts w:ascii="Times New Roman" w:hAnsi="Times New Roman"/>
          <w:b w:val="0"/>
          <w:i/>
          <w:iCs/>
          <w:noProof/>
          <w:color w:val="auto"/>
          <w:sz w:val="20"/>
          <w:lang w:val="nl-NL"/>
        </w:rPr>
      </w:pPr>
      <w:r w:rsidRPr="00EE4695">
        <w:rPr>
          <w:rFonts w:ascii="Times New Roman" w:hAnsi="Times New Roman"/>
          <w:b w:val="0"/>
          <w:i/>
          <w:iCs/>
          <w:noProof/>
          <w:color w:val="auto"/>
          <w:sz w:val="20"/>
          <w:lang w:val="nl-NL"/>
        </w:rPr>
        <w:t>Gelet op het koninklijk besluit van 18 april 2017 betreffende plaatsing overheidsopdrachten klassieke sectoren, en latere wijzigingen;</w:t>
      </w:r>
    </w:p>
    <w:p w14:paraId="700EAB99" w14:textId="77777777" w:rsidR="00EE4695" w:rsidRPr="00EE4695" w:rsidRDefault="00EE4695" w:rsidP="00EE4695">
      <w:pPr>
        <w:pStyle w:val="Corpsdetexte"/>
        <w:rPr>
          <w:rFonts w:ascii="Times New Roman" w:hAnsi="Times New Roman"/>
          <w:b w:val="0"/>
          <w:i/>
          <w:iCs/>
          <w:noProof/>
          <w:color w:val="auto"/>
          <w:sz w:val="20"/>
          <w:lang w:val="nl-BE"/>
        </w:rPr>
      </w:pPr>
      <w:r w:rsidRPr="00EE4695">
        <w:rPr>
          <w:rFonts w:ascii="Times New Roman" w:hAnsi="Times New Roman"/>
          <w:b w:val="0"/>
          <w:i/>
          <w:iCs/>
          <w:noProof/>
          <w:color w:val="auto"/>
          <w:sz w:val="20"/>
          <w:lang w:val="nl-BE"/>
        </w:rPr>
        <w:t>Gelet op artikels 33 en 34 van de wet dd 7 december 1998 betreffende de organisatie van een geïntegreerde politiedienst gestructureerd op twee niveaus;</w:t>
      </w:r>
    </w:p>
    <w:p w14:paraId="7DDA0271" w14:textId="77777777" w:rsidR="00EE4695" w:rsidRPr="00EE4695" w:rsidRDefault="00EE4695" w:rsidP="00EE4695">
      <w:pPr>
        <w:rPr>
          <w:i/>
          <w:iCs/>
          <w:noProof/>
          <w:lang w:val="nl-NL"/>
        </w:rPr>
      </w:pPr>
      <w:r w:rsidRPr="00EE4695">
        <w:rPr>
          <w:i/>
          <w:iCs/>
          <w:noProof/>
          <w:lang w:val="nl-NL"/>
        </w:rPr>
        <w:t>Overwegende dat de Telematicacel een overheidsopdracht heeft gevraagd voor de aankoop van methanol bussen;</w:t>
      </w:r>
    </w:p>
    <w:p w14:paraId="2F9C9E9D" w14:textId="77777777" w:rsidR="00EE4695" w:rsidRPr="00EE4695" w:rsidRDefault="00EE4695" w:rsidP="00EE4695">
      <w:pPr>
        <w:rPr>
          <w:i/>
          <w:iCs/>
          <w:noProof/>
          <w:lang w:val="nl-NL"/>
        </w:rPr>
      </w:pPr>
      <w:r w:rsidRPr="00EE4695">
        <w:rPr>
          <w:i/>
          <w:iCs/>
          <w:noProof/>
          <w:lang w:val="nl-NL"/>
        </w:rPr>
        <w:t>Overwegende dat de uitgave voor deze opdracht wordt geraamd op € 10.528,00 excl. btw, hetzij € 12.738,88 incl. btw voor een periode van vier jaar;</w:t>
      </w:r>
    </w:p>
    <w:p w14:paraId="267DC6BA" w14:textId="77777777" w:rsidR="00EE4695" w:rsidRPr="00EE4695" w:rsidRDefault="00EE4695" w:rsidP="00EE4695">
      <w:pPr>
        <w:rPr>
          <w:i/>
          <w:iCs/>
          <w:noProof/>
          <w:lang w:val="nl-NL"/>
        </w:rPr>
      </w:pPr>
      <w:r w:rsidRPr="00EE4695">
        <w:rPr>
          <w:i/>
          <w:iCs/>
          <w:noProof/>
          <w:lang w:val="nl-NL"/>
        </w:rPr>
        <w:t>Overwegende dat voorgesteld wordt de opdracht tot stand te brengen bij wijze van de aanvaarde factuur (overheidsopdracht van beperkte waarde);</w:t>
      </w:r>
    </w:p>
    <w:p w14:paraId="423D914E" w14:textId="77777777" w:rsidR="00EE4695" w:rsidRPr="00EE4695" w:rsidRDefault="00EE4695" w:rsidP="00EE4695">
      <w:pPr>
        <w:rPr>
          <w:i/>
          <w:iCs/>
          <w:noProof/>
          <w:lang w:val="nl-NL"/>
        </w:rPr>
      </w:pPr>
      <w:r w:rsidRPr="00EE4695">
        <w:rPr>
          <w:i/>
          <w:iCs/>
          <w:noProof/>
          <w:lang w:val="nl-NL"/>
        </w:rPr>
        <w:t>Overwegende dat Vercruyce Youri (EFOY), Kazemeweg 7 bus 7.9 te 9770 Kruishoutem, de exclusieve leverancier is van het in onze mobiele camera's geïntegreerde EFOY-systeem en de enige leverancier is die uitgenodigd werd om een offerte in te dienen;</w:t>
      </w:r>
    </w:p>
    <w:p w14:paraId="4EFC3EF8" w14:textId="77777777" w:rsidR="00EE4695" w:rsidRPr="00EE4695" w:rsidRDefault="00EE4695" w:rsidP="00EE4695">
      <w:pPr>
        <w:rPr>
          <w:i/>
          <w:iCs/>
          <w:noProof/>
          <w:lang w:val="nl-NL"/>
        </w:rPr>
      </w:pPr>
      <w:r w:rsidRPr="00EE4695">
        <w:rPr>
          <w:i/>
          <w:iCs/>
          <w:noProof/>
          <w:lang w:val="nl-NL"/>
        </w:rPr>
        <w:t>Overwegende dat 1 offerte ontvangen werd van Vercruyce Youri (EFOY), Kazerneweg 7 bus 7.9 te 9770 Kruishoutem (€ 10.528,00 excl. btw, hetzij € 12.738,88 incl. btw);</w:t>
      </w:r>
    </w:p>
    <w:p w14:paraId="3E087D92" w14:textId="77777777" w:rsidR="00EE4695" w:rsidRPr="00EE4695" w:rsidRDefault="00EE4695" w:rsidP="00EE4695">
      <w:pPr>
        <w:rPr>
          <w:i/>
          <w:iCs/>
          <w:noProof/>
          <w:lang w:val="nl-NL"/>
        </w:rPr>
      </w:pPr>
      <w:r w:rsidRPr="00EE4695">
        <w:rPr>
          <w:i/>
          <w:iCs/>
          <w:noProof/>
          <w:lang w:val="nl-NL"/>
        </w:rPr>
        <w:t>Overwegende dat de Telematicacel voorstelt om, rekening houdende met het voorgaande, deze opdracht te gunnen aan de firma met de enige offerte, zijnde Vercruyce Youri (EFOY), Kazerneweg 7 bus 7.9 te 9770 Kruishoutem, tegen het nagerekende offertebedrag van € 10.528,00 excl. btw, hetzij € 12.738,88 incl. btw;</w:t>
      </w:r>
    </w:p>
    <w:p w14:paraId="66C61CD5" w14:textId="77777777" w:rsidR="00EE4695" w:rsidRPr="00EE4695" w:rsidRDefault="00EE4695" w:rsidP="00EE4695">
      <w:pPr>
        <w:ind w:right="567"/>
        <w:rPr>
          <w:i/>
          <w:iCs/>
          <w:noProof/>
          <w:lang w:val="nl-NL"/>
        </w:rPr>
      </w:pPr>
      <w:r w:rsidRPr="00EE4695">
        <w:rPr>
          <w:i/>
          <w:iCs/>
          <w:noProof/>
          <w:lang w:val="nl-NL"/>
        </w:rPr>
        <w:t>Overwegende dat de uitgave voor deze opdracht voorzien is in het budget van 2021, op artikel 3300/124-02 van de gewone dienst en in het budget van de volgende jaren (2022-2023-2024).</w:t>
      </w:r>
    </w:p>
    <w:p w14:paraId="7BE7F3CF" w14:textId="347B86B2" w:rsidR="00EE4695" w:rsidRPr="00EE4695" w:rsidRDefault="00EE4695" w:rsidP="00EE4695">
      <w:pPr>
        <w:rPr>
          <w:i/>
          <w:iCs/>
          <w:lang w:val="nl-NL"/>
        </w:rPr>
      </w:pPr>
      <w:r w:rsidRPr="00EE4695">
        <w:rPr>
          <w:i/>
          <w:iCs/>
          <w:lang w:val="nl-NL"/>
        </w:rPr>
        <w:t>BESLIST</w:t>
      </w:r>
      <w:r>
        <w:rPr>
          <w:i/>
          <w:iCs/>
          <w:lang w:val="nl-NL"/>
        </w:rPr>
        <w:t xml:space="preserve"> met éénparigheid van stemmen</w:t>
      </w:r>
      <w:r w:rsidRPr="00EE4695">
        <w:rPr>
          <w:i/>
          <w:iCs/>
          <w:lang w:val="nl-NL"/>
        </w:rPr>
        <w:t xml:space="preserve"> </w:t>
      </w:r>
    </w:p>
    <w:p w14:paraId="56180BDA" w14:textId="77777777" w:rsidR="00EE4695" w:rsidRPr="00EE4695" w:rsidRDefault="00EE4695" w:rsidP="00EE4695">
      <w:pPr>
        <w:rPr>
          <w:i/>
          <w:iCs/>
          <w:noProof/>
          <w:lang w:val="nl-NL"/>
        </w:rPr>
      </w:pPr>
      <w:r w:rsidRPr="00EE4695">
        <w:rPr>
          <w:i/>
          <w:iCs/>
          <w:noProof/>
          <w:u w:val="single"/>
          <w:lang w:val="nl-NL"/>
        </w:rPr>
        <w:t>Artikel 1</w:t>
      </w:r>
      <w:r w:rsidRPr="00EE4695">
        <w:rPr>
          <w:i/>
          <w:iCs/>
          <w:noProof/>
          <w:lang w:val="nl-NL"/>
        </w:rPr>
        <w:t>: Goedkeuring wordt verleend aan het beginsel en de raming voor de opdracht “Aankoop van methanol bussen”. De raming bedraagt € 10.528,00 excl. btw, hetzij € 12.738,88 incl. btw.</w:t>
      </w:r>
    </w:p>
    <w:p w14:paraId="738B96D7" w14:textId="77777777" w:rsidR="00EE4695" w:rsidRPr="00EE4695" w:rsidRDefault="00EE4695" w:rsidP="00EE4695">
      <w:pPr>
        <w:rPr>
          <w:i/>
          <w:iCs/>
          <w:noProof/>
          <w:lang w:val="nl-NL"/>
        </w:rPr>
      </w:pPr>
      <w:r w:rsidRPr="00EE4695">
        <w:rPr>
          <w:i/>
          <w:iCs/>
          <w:noProof/>
          <w:u w:val="single"/>
          <w:lang w:val="nl-NL"/>
        </w:rPr>
        <w:t>Artikel 2</w:t>
      </w:r>
      <w:r w:rsidRPr="00EE4695">
        <w:rPr>
          <w:i/>
          <w:iCs/>
          <w:noProof/>
          <w:lang w:val="nl-NL"/>
        </w:rPr>
        <w:t>: Bovengenoemde opdracht komt tot stand bij wijze van de aanvaarde factuur (overheidsopdracht van beperkte waarde).</w:t>
      </w:r>
    </w:p>
    <w:p w14:paraId="4D269E7B" w14:textId="77777777" w:rsidR="00EE4695" w:rsidRPr="00EE4695" w:rsidRDefault="00EE4695" w:rsidP="00EE4695">
      <w:pPr>
        <w:rPr>
          <w:i/>
          <w:iCs/>
          <w:noProof/>
          <w:lang w:val="nl-NL"/>
        </w:rPr>
      </w:pPr>
      <w:r w:rsidRPr="00EE4695">
        <w:rPr>
          <w:i/>
          <w:iCs/>
          <w:noProof/>
          <w:u w:val="single"/>
          <w:lang w:val="nl-NL"/>
        </w:rPr>
        <w:t>Artikel 3</w:t>
      </w:r>
      <w:r w:rsidRPr="00EE4695">
        <w:rPr>
          <w:i/>
          <w:iCs/>
          <w:noProof/>
          <w:lang w:val="nl-NL"/>
        </w:rPr>
        <w:t>: De offerte van Vercruyce Youri (EFOY) wordt als volledig en regelmatig beschouwd.</w:t>
      </w:r>
    </w:p>
    <w:p w14:paraId="5D9AAF92" w14:textId="77777777" w:rsidR="00EE4695" w:rsidRPr="00EE4695" w:rsidRDefault="00EE4695" w:rsidP="00EE4695">
      <w:pPr>
        <w:rPr>
          <w:i/>
          <w:iCs/>
          <w:noProof/>
          <w:lang w:val="nl-NL"/>
        </w:rPr>
      </w:pPr>
      <w:r w:rsidRPr="00EE4695">
        <w:rPr>
          <w:i/>
          <w:iCs/>
          <w:noProof/>
          <w:u w:val="single"/>
          <w:lang w:val="nl-NL"/>
        </w:rPr>
        <w:t>Artikel 4</w:t>
      </w:r>
      <w:r w:rsidRPr="00EE4695">
        <w:rPr>
          <w:i/>
          <w:iCs/>
          <w:noProof/>
          <w:lang w:val="nl-NL"/>
        </w:rPr>
        <w:t>: Goedkeuring wordt verleend aan het gunningsvoorstel.</w:t>
      </w:r>
    </w:p>
    <w:p w14:paraId="124E5A8B" w14:textId="77777777" w:rsidR="00EE4695" w:rsidRPr="00EE4695" w:rsidRDefault="00EE4695" w:rsidP="00EE4695">
      <w:pPr>
        <w:rPr>
          <w:i/>
          <w:iCs/>
          <w:noProof/>
          <w:lang w:val="nl-NL"/>
        </w:rPr>
      </w:pPr>
      <w:r w:rsidRPr="00EE4695">
        <w:rPr>
          <w:i/>
          <w:iCs/>
          <w:noProof/>
          <w:u w:val="single"/>
          <w:lang w:val="nl-NL"/>
        </w:rPr>
        <w:t>Artikel 5</w:t>
      </w:r>
      <w:r w:rsidRPr="00EE4695">
        <w:rPr>
          <w:i/>
          <w:iCs/>
          <w:noProof/>
          <w:lang w:val="nl-NL"/>
        </w:rPr>
        <w:t>: Deze opdracht wordt gegund aan de firma met de enige offerte, zijnde Vercruyce Youri (EFOY), Kazerneweg 7 bus 7.9 te 9770 Kruishoutem, tegen het nagerekende offertebedrag van € 10.528,00 excl. btw, hetzij € 12.738,88 incl. btw.</w:t>
      </w:r>
    </w:p>
    <w:p w14:paraId="62F44C8D" w14:textId="77777777" w:rsidR="00EE4695" w:rsidRPr="00EE4695" w:rsidRDefault="00EE4695" w:rsidP="00EE4695">
      <w:pPr>
        <w:rPr>
          <w:i/>
          <w:iCs/>
          <w:noProof/>
          <w:lang w:val="nl-NL"/>
        </w:rPr>
      </w:pPr>
      <w:r w:rsidRPr="00EE4695">
        <w:rPr>
          <w:i/>
          <w:iCs/>
          <w:noProof/>
          <w:u w:val="single"/>
          <w:lang w:val="nl-NL"/>
        </w:rPr>
        <w:t>Artikel 6:</w:t>
      </w:r>
      <w:r w:rsidRPr="00EE4695">
        <w:rPr>
          <w:i/>
          <w:iCs/>
          <w:noProof/>
          <w:lang w:val="nl-NL"/>
        </w:rPr>
        <w:t xml:space="preserve"> De betaling zal gebeuren overeenkomstig de bepalingen voorzien in de offerte en met het krediet ingeschreven in het budget van 2021, op artikel 3300/124-02 van de gewone dienst en in het budget van de volgende jaren (2022-2023-2024).</w:t>
      </w:r>
    </w:p>
    <w:p w14:paraId="40E5F5AC" w14:textId="77777777" w:rsidR="004311DB" w:rsidRPr="00EE4695" w:rsidRDefault="004311DB" w:rsidP="000E6F98">
      <w:pPr>
        <w:pStyle w:val="xmsonormal"/>
        <w:spacing w:before="0" w:beforeAutospacing="0" w:after="0" w:afterAutospacing="0"/>
        <w:ind w:left="1080"/>
        <w:rPr>
          <w:b/>
          <w:i/>
          <w:iCs/>
          <w:sz w:val="20"/>
          <w:szCs w:val="20"/>
          <w:lang w:val="nl-NL" w:eastAsia="fr-FR"/>
        </w:rPr>
      </w:pPr>
    </w:p>
    <w:p w14:paraId="7D4B17CA" w14:textId="77777777" w:rsidR="000E6F98" w:rsidRDefault="000E6F98" w:rsidP="000E6F98">
      <w:pPr>
        <w:pStyle w:val="xmsonormal"/>
        <w:numPr>
          <w:ilvl w:val="0"/>
          <w:numId w:val="23"/>
        </w:numPr>
        <w:spacing w:before="0" w:beforeAutospacing="0" w:after="0" w:afterAutospacing="0"/>
        <w:rPr>
          <w:b/>
          <w:sz w:val="20"/>
          <w:szCs w:val="20"/>
          <w:lang w:eastAsia="fr-FR"/>
        </w:rPr>
      </w:pPr>
      <w:r w:rsidRPr="00A06901">
        <w:rPr>
          <w:b/>
          <w:sz w:val="20"/>
          <w:szCs w:val="20"/>
          <w:lang w:eastAsia="fr-FR"/>
        </w:rPr>
        <w:t>Maintenance et dépannage des i</w:t>
      </w:r>
      <w:r>
        <w:rPr>
          <w:b/>
          <w:sz w:val="20"/>
          <w:szCs w:val="20"/>
          <w:lang w:eastAsia="fr-FR"/>
        </w:rPr>
        <w:t>nstallations électriques – approbation des conditions et du mode de passation</w:t>
      </w:r>
    </w:p>
    <w:p w14:paraId="44DC890F" w14:textId="77777777" w:rsidR="000E6F98" w:rsidRPr="00A06901" w:rsidRDefault="000E6F98" w:rsidP="000E6F98">
      <w:pPr>
        <w:pStyle w:val="xmsonormal"/>
        <w:spacing w:before="0" w:beforeAutospacing="0" w:after="0" w:afterAutospacing="0"/>
        <w:ind w:left="708"/>
        <w:rPr>
          <w:b/>
          <w:i/>
          <w:iCs/>
          <w:sz w:val="20"/>
          <w:szCs w:val="20"/>
          <w:lang w:val="nl-NL" w:eastAsia="fr-FR"/>
        </w:rPr>
      </w:pPr>
      <w:r w:rsidRPr="00A06901">
        <w:rPr>
          <w:b/>
          <w:i/>
          <w:iCs/>
          <w:sz w:val="20"/>
          <w:szCs w:val="20"/>
          <w:lang w:val="nl-NL" w:eastAsia="fr-FR"/>
        </w:rPr>
        <w:t>Onderhoud en herstellingen van de elektrische installaties – goedkeuring lastvoorwaarden en gunningswijze</w:t>
      </w:r>
    </w:p>
    <w:p w14:paraId="1059218A" w14:textId="77777777" w:rsidR="002D0537" w:rsidRPr="002D0537" w:rsidRDefault="002D0537" w:rsidP="002D0537">
      <w:pPr>
        <w:ind w:right="567"/>
      </w:pPr>
      <w:r w:rsidRPr="002D0537">
        <w:t>Le Conseil de police,</w:t>
      </w:r>
    </w:p>
    <w:p w14:paraId="466853AB" w14:textId="77777777" w:rsidR="002D0537" w:rsidRPr="002D0537" w:rsidRDefault="002D0537" w:rsidP="002D0537">
      <w:pPr>
        <w:rPr>
          <w:noProof/>
        </w:rPr>
      </w:pPr>
      <w:r w:rsidRPr="002D0537">
        <w:rPr>
          <w:noProof/>
        </w:rPr>
        <w:t>Vu la loi du 17 juin 2013 relative à la motivation, à l'information et aux voies de recours en matière de marchés publics, de certains marchés de travaux, de fournitures et de services et de concessions et ses modifications ultérieures;</w:t>
      </w:r>
    </w:p>
    <w:p w14:paraId="2B5EAB3A" w14:textId="77777777" w:rsidR="002D0537" w:rsidRPr="002D0537" w:rsidRDefault="002D0537" w:rsidP="002D0537">
      <w:pPr>
        <w:rPr>
          <w:noProof/>
        </w:rPr>
      </w:pPr>
      <w:r w:rsidRPr="002D0537">
        <w:rPr>
          <w:noProof/>
        </w:rPr>
        <w:lastRenderedPageBreak/>
        <w:t>Vu la loi du 17 juin 2016 relative aux marchés publics, notamment l’article 42, § 1, 1° a) (la dépense à approuver HTVA n'atteint pas le seuil de € 139.000,00) et l'article 57;</w:t>
      </w:r>
    </w:p>
    <w:p w14:paraId="69DB9D52" w14:textId="77777777" w:rsidR="002D0537" w:rsidRPr="002D0537" w:rsidRDefault="002D0537" w:rsidP="002D0537">
      <w:pPr>
        <w:rPr>
          <w:noProof/>
        </w:rPr>
      </w:pPr>
      <w:r w:rsidRPr="002D0537">
        <w:rPr>
          <w:noProof/>
        </w:rPr>
        <w:t>Vu l'arrêté royal du 14 janvier 2013 établissant les règles générales d'exécution des marchés publics et ses modifications ultérieures ;</w:t>
      </w:r>
    </w:p>
    <w:p w14:paraId="292F370B" w14:textId="77777777" w:rsidR="002D0537" w:rsidRPr="002D0537" w:rsidRDefault="002D0537" w:rsidP="002D0537">
      <w:pPr>
        <w:rPr>
          <w:noProof/>
        </w:rPr>
      </w:pPr>
      <w:r w:rsidRPr="002D0537">
        <w:rPr>
          <w:noProof/>
        </w:rPr>
        <w:t>Vu l'arrêté royal du 18 avril 2017 relatif à la passation des marchés publics dans les secteurs classiques et ses modifications ultérieures, notamment l'article 90, 1°;</w:t>
      </w:r>
    </w:p>
    <w:p w14:paraId="135F7C30" w14:textId="77777777" w:rsidR="002D0537" w:rsidRPr="002D0537" w:rsidRDefault="002D0537" w:rsidP="002D0537">
      <w:pPr>
        <w:pStyle w:val="Corpsdetexte"/>
        <w:ind w:right="567"/>
        <w:rPr>
          <w:rFonts w:ascii="Times New Roman" w:hAnsi="Times New Roman"/>
          <w:b w:val="0"/>
          <w:color w:val="auto"/>
          <w:sz w:val="20"/>
        </w:rPr>
      </w:pPr>
      <w:r w:rsidRPr="002D0537">
        <w:rPr>
          <w:rFonts w:ascii="Times New Roman" w:hAnsi="Times New Roman"/>
          <w:b w:val="0"/>
          <w:color w:val="auto"/>
          <w:sz w:val="20"/>
        </w:rPr>
        <w:t xml:space="preserve">Vu les articles 33 et 34 de la loi du </w:t>
      </w:r>
      <w:smartTag w:uri="urn:schemas-microsoft-com:office:smarttags" w:element="date">
        <w:smartTagPr>
          <w:attr w:name="ls" w:val="trans"/>
          <w:attr w:name="Year" w:val="1998"/>
          <w:attr w:name="Month" w:val="12"/>
          <w:attr w:name="Day" w:val="07"/>
        </w:smartTagPr>
        <w:r w:rsidRPr="002D0537">
          <w:rPr>
            <w:rFonts w:ascii="Times New Roman" w:hAnsi="Times New Roman"/>
            <w:b w:val="0"/>
            <w:color w:val="auto"/>
            <w:sz w:val="20"/>
          </w:rPr>
          <w:t>07 décembre 1998</w:t>
        </w:r>
      </w:smartTag>
      <w:r w:rsidRPr="002D0537">
        <w:rPr>
          <w:rFonts w:ascii="Times New Roman" w:hAnsi="Times New Roman"/>
          <w:b w:val="0"/>
          <w:color w:val="auto"/>
          <w:sz w:val="20"/>
        </w:rPr>
        <w:t xml:space="preserve"> organisant un service de police intégré structuré à deux niveaux ;</w:t>
      </w:r>
    </w:p>
    <w:p w14:paraId="512BF316" w14:textId="77777777" w:rsidR="002D0537" w:rsidRPr="002D0537" w:rsidRDefault="002D0537" w:rsidP="002D0537">
      <w:r w:rsidRPr="002D0537">
        <w:t>Attendu qu’un crédit de € 287.500,00 est inscrit à l’article 3300/125-06 du budget ordinaire 2021 (Bâtiments: prestations de tiers avec/sans contrat);</w:t>
      </w:r>
    </w:p>
    <w:p w14:paraId="1E196EEE" w14:textId="77777777" w:rsidR="002D0537" w:rsidRPr="002D0537" w:rsidRDefault="002D0537" w:rsidP="002D0537">
      <w:pPr>
        <w:rPr>
          <w:noProof/>
        </w:rPr>
      </w:pPr>
      <w:r w:rsidRPr="002D0537">
        <w:rPr>
          <w:noProof/>
        </w:rPr>
        <w:t>Considérant le cahier des charges N° 2021-1687 relatif au marché “Maintenance et dépannage des installations électriques de la zone de police 5343” établi par la cellule Infrastructure;</w:t>
      </w:r>
    </w:p>
    <w:p w14:paraId="50C1756E" w14:textId="77777777" w:rsidR="002D0537" w:rsidRPr="002D0537" w:rsidRDefault="002D0537" w:rsidP="002D0537">
      <w:pPr>
        <w:rPr>
          <w:noProof/>
        </w:rPr>
      </w:pPr>
      <w:r w:rsidRPr="002D0537">
        <w:rPr>
          <w:noProof/>
        </w:rPr>
        <w:t>Considérant que ce marché est divisé en:</w:t>
      </w:r>
      <w:r w:rsidRPr="002D0537">
        <w:rPr>
          <w:noProof/>
        </w:rPr>
        <w:br/>
        <w:t>* Lot 1 (Haute tension), estimé à € 4.132,23 hors TVA, ou € 5.000,00 TVA comprise;</w:t>
      </w:r>
      <w:r w:rsidRPr="002D0537">
        <w:rPr>
          <w:noProof/>
        </w:rPr>
        <w:br/>
        <w:t>* Reconduction 1 (Haute tension), estimé à € 4.132,23 hors TVA, ou € 5.000,00 TVA comprise;</w:t>
      </w:r>
      <w:r w:rsidRPr="002D0537">
        <w:rPr>
          <w:noProof/>
        </w:rPr>
        <w:br/>
        <w:t>* Reconduction 2 (Haute tension), estimé à € 4.132,23 hors TVA, ou € 5.000,00 TVA comprise;</w:t>
      </w:r>
      <w:r w:rsidRPr="002D0537">
        <w:rPr>
          <w:noProof/>
        </w:rPr>
        <w:br/>
        <w:t>* Reconduction 3 (Haute tension), estimé à € 4.132,23 hors TVA, ou € 5.000,00 TVA comprise;</w:t>
      </w:r>
      <w:r w:rsidRPr="002D0537">
        <w:rPr>
          <w:noProof/>
        </w:rPr>
        <w:br/>
        <w:t>* Lot 2 (Basse tension), estimé à € 24.793,38 hors TVA, ou € 30.000,00 TVA comprise;</w:t>
      </w:r>
      <w:r w:rsidRPr="002D0537">
        <w:rPr>
          <w:noProof/>
        </w:rPr>
        <w:br/>
        <w:t>* Reconduction 1 (Basse tension), estimé à € 24.793,38 hors TVA, ou € 30.000,00 TVA comprise;</w:t>
      </w:r>
      <w:r w:rsidRPr="002D0537">
        <w:rPr>
          <w:noProof/>
        </w:rPr>
        <w:br/>
        <w:t>* Reconduction 2 (Basse tension), estimé à € 24.793,38 hors TVA, ou € 30.000,00 TVA comprise;</w:t>
      </w:r>
      <w:r w:rsidRPr="002D0537">
        <w:rPr>
          <w:noProof/>
        </w:rPr>
        <w:br/>
        <w:t>* Reconduction 3 (Basse tension), estimé à € 24.793,38 hors TVA, ou € 30.000,00 TVA comprise;</w:t>
      </w:r>
    </w:p>
    <w:p w14:paraId="28C2D60D" w14:textId="77777777" w:rsidR="002D0537" w:rsidRPr="002D0537" w:rsidRDefault="002D0537" w:rsidP="002D0537">
      <w:pPr>
        <w:rPr>
          <w:noProof/>
        </w:rPr>
      </w:pPr>
      <w:r w:rsidRPr="002D0537">
        <w:rPr>
          <w:noProof/>
        </w:rPr>
        <w:t>Considérant que le montant global estimé de ce marché s'élève à € 115.702,44 hors TVA, ou € 140.000,00 TVA comprise;</w:t>
      </w:r>
    </w:p>
    <w:p w14:paraId="559A8970" w14:textId="77777777" w:rsidR="002D0537" w:rsidRPr="002D0537" w:rsidRDefault="002D0537" w:rsidP="002D0537">
      <w:pPr>
        <w:rPr>
          <w:noProof/>
        </w:rPr>
      </w:pPr>
      <w:r w:rsidRPr="002D0537">
        <w:rPr>
          <w:noProof/>
        </w:rPr>
        <w:t>Considérant que le lot 1 est conclu pour une durée de 12 mois;</w:t>
      </w:r>
    </w:p>
    <w:p w14:paraId="249769ED" w14:textId="77777777" w:rsidR="002D0537" w:rsidRPr="002D0537" w:rsidRDefault="002D0537" w:rsidP="002D0537">
      <w:pPr>
        <w:rPr>
          <w:noProof/>
        </w:rPr>
      </w:pPr>
      <w:r w:rsidRPr="002D0537">
        <w:rPr>
          <w:noProof/>
        </w:rPr>
        <w:t>Considérant que le lot 2 est conclu pour une durée de  12 mois;</w:t>
      </w:r>
    </w:p>
    <w:p w14:paraId="5FC77393" w14:textId="77777777" w:rsidR="002D0537" w:rsidRPr="002D0537" w:rsidRDefault="002D0537" w:rsidP="002D0537">
      <w:pPr>
        <w:rPr>
          <w:noProof/>
        </w:rPr>
      </w:pPr>
      <w:r w:rsidRPr="002D0537">
        <w:rPr>
          <w:noProof/>
        </w:rPr>
        <w:t>Considérant qu'il est proposé de passer le marché par procédure négociée sans publication préalable;</w:t>
      </w:r>
    </w:p>
    <w:p w14:paraId="01A9BD60" w14:textId="77777777" w:rsidR="002D0537" w:rsidRPr="002D0537" w:rsidRDefault="002D0537" w:rsidP="002D0537">
      <w:pPr>
        <w:ind w:right="567"/>
      </w:pPr>
      <w:r w:rsidRPr="002D0537">
        <w:rPr>
          <w:noProof/>
        </w:rPr>
        <w:t>Considérant que le crédit permettant cette dépense est inscrit au budget ordinaire de l’exercice 2021, article 3300/125-06 et au budget des exercices suivants.</w:t>
      </w:r>
    </w:p>
    <w:p w14:paraId="1B1210B9" w14:textId="21CB4602" w:rsidR="002D0537" w:rsidRPr="002D0537" w:rsidRDefault="002D0537" w:rsidP="002D0537">
      <w:pPr>
        <w:pStyle w:val="Corpsdetexte2"/>
        <w:ind w:right="567"/>
        <w:jc w:val="left"/>
        <w:rPr>
          <w:rFonts w:ascii="Times New Roman" w:hAnsi="Times New Roman"/>
          <w:color w:val="auto"/>
          <w:sz w:val="20"/>
        </w:rPr>
      </w:pPr>
      <w:r w:rsidRPr="002D0537">
        <w:rPr>
          <w:rFonts w:ascii="Times New Roman" w:hAnsi="Times New Roman"/>
          <w:color w:val="auto"/>
          <w:sz w:val="20"/>
        </w:rPr>
        <w:t>DECIDE</w:t>
      </w:r>
      <w:r>
        <w:rPr>
          <w:rFonts w:ascii="Times New Roman" w:hAnsi="Times New Roman"/>
          <w:color w:val="auto"/>
          <w:sz w:val="20"/>
        </w:rPr>
        <w:t xml:space="preserve"> à l’unanimité des voix </w:t>
      </w:r>
      <w:r w:rsidRPr="002D0537">
        <w:rPr>
          <w:rFonts w:ascii="Times New Roman" w:hAnsi="Times New Roman"/>
          <w:color w:val="auto"/>
          <w:sz w:val="20"/>
        </w:rPr>
        <w:t>:</w:t>
      </w:r>
    </w:p>
    <w:p w14:paraId="042CA597" w14:textId="77777777" w:rsidR="002D0537" w:rsidRPr="002D0537" w:rsidRDefault="002D0537" w:rsidP="002D0537">
      <w:pPr>
        <w:ind w:left="1134" w:hanging="1134"/>
        <w:rPr>
          <w:noProof/>
        </w:rPr>
      </w:pPr>
      <w:r w:rsidRPr="002D0537">
        <w:rPr>
          <w:noProof/>
        </w:rPr>
        <w:t>Article 1</w:t>
      </w:r>
      <w:r w:rsidRPr="002D0537">
        <w:rPr>
          <w:noProof/>
          <w:vertAlign w:val="superscript"/>
        </w:rPr>
        <w:t>er</w:t>
      </w:r>
      <w:r w:rsidRPr="002D0537">
        <w:rPr>
          <w:noProof/>
        </w:rPr>
        <w:t xml:space="preserve">: </w:t>
      </w:r>
      <w:r w:rsidRPr="002D0537">
        <w:rPr>
          <w:noProof/>
        </w:rPr>
        <w:tab/>
        <w:t>D'approuver le cahier des charges N° 2021-1687 et le montant estimé du marché “Maintenance et dépannage des installations électriques de la zone de police 5343”. Les conditions sont fixées comme prévu au cahier des charges et par les règles générales d'exécution des marchés publics. Le montant estimé s'élève à € 115.702,44 hors TVA, ou € 140.000,00 TVA comprise.</w:t>
      </w:r>
    </w:p>
    <w:p w14:paraId="3FD93B4B" w14:textId="77777777" w:rsidR="002D0537" w:rsidRPr="002D0537" w:rsidRDefault="002D0537" w:rsidP="002D0537">
      <w:pPr>
        <w:ind w:left="1134" w:hanging="1134"/>
        <w:rPr>
          <w:noProof/>
        </w:rPr>
      </w:pPr>
      <w:r w:rsidRPr="002D0537">
        <w:rPr>
          <w:noProof/>
        </w:rPr>
        <w:t xml:space="preserve">Article 2: </w:t>
      </w:r>
      <w:r w:rsidRPr="002D0537">
        <w:rPr>
          <w:noProof/>
        </w:rPr>
        <w:tab/>
        <w:t>De passer le marché par la procédure négociée sans publication préalable.</w:t>
      </w:r>
    </w:p>
    <w:p w14:paraId="0BC470E2" w14:textId="77777777" w:rsidR="002D0537" w:rsidRPr="002D0537" w:rsidRDefault="002D0537" w:rsidP="002D0537">
      <w:pPr>
        <w:ind w:left="1134" w:hanging="1134"/>
        <w:rPr>
          <w:noProof/>
        </w:rPr>
      </w:pPr>
      <w:r w:rsidRPr="002D0537">
        <w:rPr>
          <w:noProof/>
        </w:rPr>
        <w:t xml:space="preserve">Article 3: </w:t>
      </w:r>
      <w:r w:rsidRPr="002D0537">
        <w:rPr>
          <w:noProof/>
        </w:rPr>
        <w:tab/>
        <w:t>De financer cette dépense par le crédit inscrit au budget ordinaire de l’exercice 2021, article 3300/125-06 et au budget des exercices suivants.</w:t>
      </w:r>
    </w:p>
    <w:p w14:paraId="5B82D4D9" w14:textId="0E498A14" w:rsidR="000E6F98" w:rsidRDefault="000E6F98" w:rsidP="000E6F98">
      <w:pPr>
        <w:pStyle w:val="xmsonormal"/>
        <w:spacing w:before="0" w:beforeAutospacing="0" w:after="0" w:afterAutospacing="0"/>
        <w:rPr>
          <w:b/>
          <w:sz w:val="20"/>
          <w:szCs w:val="20"/>
          <w:lang w:eastAsia="fr-FR"/>
        </w:rPr>
      </w:pPr>
    </w:p>
    <w:p w14:paraId="6851FD83" w14:textId="77777777" w:rsidR="00465408" w:rsidRPr="00465408" w:rsidRDefault="00465408" w:rsidP="00465408">
      <w:pPr>
        <w:ind w:right="567"/>
        <w:rPr>
          <w:i/>
          <w:iCs/>
          <w:lang w:val="nl-NL"/>
        </w:rPr>
      </w:pPr>
      <w:r w:rsidRPr="00465408">
        <w:rPr>
          <w:i/>
          <w:iCs/>
          <w:lang w:val="nl-NL"/>
        </w:rPr>
        <w:t>De Politieraad,</w:t>
      </w:r>
    </w:p>
    <w:p w14:paraId="2C77870C" w14:textId="77777777" w:rsidR="00465408" w:rsidRPr="00465408" w:rsidRDefault="00465408" w:rsidP="00465408">
      <w:pPr>
        <w:pStyle w:val="Corpsdetexte"/>
        <w:ind w:right="567"/>
        <w:rPr>
          <w:rFonts w:ascii="Times New Roman" w:hAnsi="Times New Roman"/>
          <w:b w:val="0"/>
          <w:i/>
          <w:iCs/>
          <w:noProof/>
          <w:color w:val="auto"/>
          <w:sz w:val="20"/>
          <w:lang w:val="nl-NL"/>
        </w:rPr>
      </w:pPr>
      <w:r w:rsidRPr="00465408">
        <w:rPr>
          <w:rFonts w:ascii="Times New Roman" w:hAnsi="Times New Roman"/>
          <w:b w:val="0"/>
          <w:i/>
          <w:iCs/>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14:paraId="0084A5E3" w14:textId="77777777" w:rsidR="00465408" w:rsidRPr="00465408" w:rsidRDefault="00465408" w:rsidP="00465408">
      <w:pPr>
        <w:pStyle w:val="Corpsdetexte"/>
        <w:ind w:right="567"/>
        <w:rPr>
          <w:rFonts w:ascii="Times New Roman" w:hAnsi="Times New Roman"/>
          <w:b w:val="0"/>
          <w:i/>
          <w:iCs/>
          <w:noProof/>
          <w:color w:val="auto"/>
          <w:sz w:val="20"/>
          <w:lang w:val="nl-NL"/>
        </w:rPr>
      </w:pPr>
      <w:r w:rsidRPr="00465408">
        <w:rPr>
          <w:rFonts w:ascii="Times New Roman" w:hAnsi="Times New Roman"/>
          <w:b w:val="0"/>
          <w:i/>
          <w:iCs/>
          <w:noProof/>
          <w:color w:val="auto"/>
          <w:sz w:val="20"/>
          <w:lang w:val="nl-NL"/>
        </w:rPr>
        <w:t>Gelet op de wet van 17 juni 2016 inzake overheidsopdrachten, inzonderheid artikel 42, § 1, 1° a) (de goed te keuren uitgave excl. btw bereikt de drempel van € 139.000,00 niet) en artikel 57;</w:t>
      </w:r>
    </w:p>
    <w:p w14:paraId="7BDCB6B9" w14:textId="77777777" w:rsidR="00465408" w:rsidRPr="00465408" w:rsidRDefault="00465408" w:rsidP="00465408">
      <w:pPr>
        <w:pStyle w:val="Corpsdetexte"/>
        <w:ind w:right="567"/>
        <w:rPr>
          <w:rFonts w:ascii="Times New Roman" w:hAnsi="Times New Roman"/>
          <w:b w:val="0"/>
          <w:i/>
          <w:iCs/>
          <w:noProof/>
          <w:color w:val="auto"/>
          <w:sz w:val="20"/>
          <w:lang w:val="nl-NL"/>
        </w:rPr>
      </w:pPr>
      <w:r w:rsidRPr="00465408">
        <w:rPr>
          <w:rFonts w:ascii="Times New Roman" w:hAnsi="Times New Roman"/>
          <w:b w:val="0"/>
          <w:i/>
          <w:iCs/>
          <w:noProof/>
          <w:color w:val="auto"/>
          <w:sz w:val="20"/>
          <w:lang w:val="nl-NL"/>
        </w:rPr>
        <w:t>Gelet op het koninklijk besluit van 14 januari 2013 tot bepaling van de algemene uitvoeringsregels van de overheidsopdrachten, en latere wijzigingen;</w:t>
      </w:r>
    </w:p>
    <w:p w14:paraId="5D5ADF6D" w14:textId="77777777" w:rsidR="00465408" w:rsidRPr="00465408" w:rsidRDefault="00465408" w:rsidP="00465408">
      <w:pPr>
        <w:pStyle w:val="Corpsdetexte"/>
        <w:ind w:right="567"/>
        <w:rPr>
          <w:rFonts w:ascii="Times New Roman" w:hAnsi="Times New Roman"/>
          <w:b w:val="0"/>
          <w:i/>
          <w:iCs/>
          <w:noProof/>
          <w:color w:val="auto"/>
          <w:sz w:val="20"/>
          <w:lang w:val="nl-NL"/>
        </w:rPr>
      </w:pPr>
      <w:r w:rsidRPr="00465408">
        <w:rPr>
          <w:rFonts w:ascii="Times New Roman" w:hAnsi="Times New Roman"/>
          <w:b w:val="0"/>
          <w:i/>
          <w:iCs/>
          <w:noProof/>
          <w:color w:val="auto"/>
          <w:sz w:val="20"/>
          <w:lang w:val="nl-NL"/>
        </w:rPr>
        <w:t>Gelet op het koninklijk besluit van 18 april 2017 betreffende plaatsing overheidsopdrachten klassieke sectoren, en latere wijzigingen, inzonderheid artikel 90, 1°;</w:t>
      </w:r>
    </w:p>
    <w:p w14:paraId="023A4686" w14:textId="77777777" w:rsidR="00465408" w:rsidRPr="00465408" w:rsidRDefault="00465408" w:rsidP="00465408">
      <w:pPr>
        <w:pStyle w:val="Corpsdetexte"/>
        <w:rPr>
          <w:rFonts w:ascii="Times New Roman" w:hAnsi="Times New Roman"/>
          <w:b w:val="0"/>
          <w:i/>
          <w:iCs/>
          <w:noProof/>
          <w:color w:val="auto"/>
          <w:sz w:val="20"/>
          <w:lang w:val="nl-BE"/>
        </w:rPr>
      </w:pPr>
      <w:r w:rsidRPr="00465408">
        <w:rPr>
          <w:rFonts w:ascii="Times New Roman" w:hAnsi="Times New Roman"/>
          <w:b w:val="0"/>
          <w:i/>
          <w:iCs/>
          <w:noProof/>
          <w:color w:val="auto"/>
          <w:sz w:val="20"/>
          <w:lang w:val="nl-BE"/>
        </w:rPr>
        <w:t>Gelet op artikels 33 en 34 van de wet dd 7 december 1998 betreffende de organisatie van een geïntegreerde politiedienst gestructureerd op twee niveaus;</w:t>
      </w:r>
    </w:p>
    <w:p w14:paraId="10B021B4" w14:textId="77777777" w:rsidR="00465408" w:rsidRPr="00465408" w:rsidRDefault="00465408" w:rsidP="00465408">
      <w:pPr>
        <w:pStyle w:val="Corpsdetexte"/>
        <w:rPr>
          <w:rFonts w:ascii="Times New Roman" w:hAnsi="Times New Roman"/>
          <w:b w:val="0"/>
          <w:i/>
          <w:iCs/>
          <w:noProof/>
          <w:color w:val="auto"/>
          <w:sz w:val="20"/>
          <w:lang w:val="nl-BE"/>
        </w:rPr>
      </w:pPr>
      <w:r w:rsidRPr="00465408">
        <w:rPr>
          <w:rFonts w:ascii="Times New Roman" w:hAnsi="Times New Roman"/>
          <w:b w:val="0"/>
          <w:i/>
          <w:iCs/>
          <w:noProof/>
          <w:color w:val="auto"/>
          <w:sz w:val="20"/>
          <w:lang w:val="nl-BE"/>
        </w:rPr>
        <w:t>Aangezien dat een krediet van € 287.500,00 op artikel 3300/125-06 van de gewone dienst 2021; ingeschreven is (Gebouwen : prestaties door derden met/zonder contract);</w:t>
      </w:r>
    </w:p>
    <w:p w14:paraId="5009B183" w14:textId="77777777" w:rsidR="00465408" w:rsidRPr="00465408" w:rsidRDefault="00465408" w:rsidP="00465408">
      <w:pPr>
        <w:rPr>
          <w:i/>
          <w:iCs/>
          <w:noProof/>
          <w:lang w:val="nl-NL"/>
        </w:rPr>
      </w:pPr>
      <w:r w:rsidRPr="00465408">
        <w:rPr>
          <w:i/>
          <w:iCs/>
          <w:noProof/>
          <w:lang w:val="nl-NL"/>
        </w:rPr>
        <w:t xml:space="preserve">Overwegende dat in het kader van de opdracht “Onderhoud en herstellingen van de elektrische installaties van de politiezone 5343” een bestek met nr. 2021-1687 werd opgesteld door de cel Infrastructuur; </w:t>
      </w:r>
    </w:p>
    <w:p w14:paraId="1EEBC522" w14:textId="77777777" w:rsidR="00465408" w:rsidRPr="00465408" w:rsidRDefault="00465408" w:rsidP="00465408">
      <w:pPr>
        <w:rPr>
          <w:i/>
          <w:iCs/>
          <w:noProof/>
          <w:lang w:val="nl-NL"/>
        </w:rPr>
      </w:pPr>
      <w:r w:rsidRPr="00465408">
        <w:rPr>
          <w:i/>
          <w:iCs/>
          <w:noProof/>
          <w:lang w:val="nl-NL"/>
        </w:rPr>
        <w:t>Overwegende dat deze opdracht als volgt is opgedeeld:</w:t>
      </w:r>
      <w:r w:rsidRPr="00465408">
        <w:rPr>
          <w:i/>
          <w:iCs/>
          <w:noProof/>
          <w:lang w:val="nl-NL"/>
        </w:rPr>
        <w:br/>
        <w:t>* Perceel 1 (Haute tension), raming: € 4.132,23 excl. btw, hetzij € 5.000,00 incl. btw;</w:t>
      </w:r>
      <w:r w:rsidRPr="00465408">
        <w:rPr>
          <w:i/>
          <w:iCs/>
          <w:noProof/>
          <w:lang w:val="nl-NL"/>
        </w:rPr>
        <w:br/>
        <w:t>* Verlenging 1 (Haute tension), raming: € 4.132,23 excl. btw, hetzij € 5.000,00 incl. btw;</w:t>
      </w:r>
      <w:r w:rsidRPr="00465408">
        <w:rPr>
          <w:i/>
          <w:iCs/>
          <w:noProof/>
          <w:lang w:val="nl-NL"/>
        </w:rPr>
        <w:br/>
        <w:t>* Verlenging 2 (Haute tension), raming: € 4.132,23 excl. btw, hetzij € 5.000,00 incl. btw;</w:t>
      </w:r>
      <w:r w:rsidRPr="00465408">
        <w:rPr>
          <w:i/>
          <w:iCs/>
          <w:noProof/>
          <w:lang w:val="nl-NL"/>
        </w:rPr>
        <w:br/>
        <w:t>* Verlenging 3 (Haute tension), raming: € 4.132,23 excl. btw, hetzij € 5.000,00 incl. btw;</w:t>
      </w:r>
      <w:r w:rsidRPr="00465408">
        <w:rPr>
          <w:i/>
          <w:iCs/>
          <w:noProof/>
          <w:lang w:val="nl-NL"/>
        </w:rPr>
        <w:br/>
        <w:t>* Perceel 2 (Basse tension), raming: € 24.793,38 excl. btw, hetzij € 30.000,00 incl. btw;</w:t>
      </w:r>
      <w:r w:rsidRPr="00465408">
        <w:rPr>
          <w:i/>
          <w:iCs/>
          <w:noProof/>
          <w:lang w:val="nl-NL"/>
        </w:rPr>
        <w:br/>
        <w:t>* Verlenging 1 (Basse tension), raming: € 24.793,38 excl. btw, hetzij € 30.000,00 incl. btw;</w:t>
      </w:r>
      <w:r w:rsidRPr="00465408">
        <w:rPr>
          <w:i/>
          <w:iCs/>
          <w:noProof/>
          <w:lang w:val="nl-NL"/>
        </w:rPr>
        <w:br/>
        <w:t>* Verlenging 2 (Basse tension), raming: € 24.793,38 excl. btw, hetzij € 30.000,00 incl. btw;</w:t>
      </w:r>
      <w:r w:rsidRPr="00465408">
        <w:rPr>
          <w:i/>
          <w:iCs/>
          <w:noProof/>
          <w:lang w:val="nl-NL"/>
        </w:rPr>
        <w:br/>
        <w:t>* Verlenging 3 (Basse tension), raming: € 24.793,38 excl. btw, hetzij € 30.000,00 incl. btw;</w:t>
      </w:r>
    </w:p>
    <w:p w14:paraId="55F67B52" w14:textId="77777777" w:rsidR="00465408" w:rsidRPr="00465408" w:rsidRDefault="00465408" w:rsidP="00465408">
      <w:pPr>
        <w:rPr>
          <w:i/>
          <w:iCs/>
          <w:noProof/>
          <w:lang w:val="nl-NL"/>
        </w:rPr>
      </w:pPr>
      <w:r w:rsidRPr="00465408">
        <w:rPr>
          <w:i/>
          <w:iCs/>
          <w:noProof/>
          <w:lang w:val="nl-NL"/>
        </w:rPr>
        <w:lastRenderedPageBreak/>
        <w:t>Overwegende dat de totale uitgave voor deze opdracht wordt geraamd op € 115.702,44 excl. btw, hetzij € 140.000,00 incl. btw;</w:t>
      </w:r>
    </w:p>
    <w:p w14:paraId="6BE5EE0D" w14:textId="77777777" w:rsidR="00465408" w:rsidRPr="00465408" w:rsidRDefault="00465408" w:rsidP="00465408">
      <w:pPr>
        <w:rPr>
          <w:i/>
          <w:iCs/>
          <w:noProof/>
          <w:lang w:val="nl-NL"/>
        </w:rPr>
      </w:pPr>
      <w:r w:rsidRPr="00465408">
        <w:rPr>
          <w:i/>
          <w:iCs/>
          <w:noProof/>
          <w:lang w:val="nl-NL"/>
        </w:rPr>
        <w:t>Overwegende dat perceel 1 wordt afgesloten voor een duur van 12 maanden;</w:t>
      </w:r>
    </w:p>
    <w:p w14:paraId="6EEA4CD3" w14:textId="77777777" w:rsidR="00465408" w:rsidRPr="00465408" w:rsidRDefault="00465408" w:rsidP="00465408">
      <w:pPr>
        <w:rPr>
          <w:i/>
          <w:iCs/>
          <w:noProof/>
          <w:lang w:val="nl-NL"/>
        </w:rPr>
      </w:pPr>
      <w:r w:rsidRPr="00465408">
        <w:rPr>
          <w:i/>
          <w:iCs/>
          <w:noProof/>
          <w:lang w:val="nl-NL"/>
        </w:rPr>
        <w:t>Overwegende dat perceel 2 wordt afgesloten voor een duur van 12 maanden;</w:t>
      </w:r>
    </w:p>
    <w:p w14:paraId="2D922E45" w14:textId="77777777" w:rsidR="00465408" w:rsidRPr="00465408" w:rsidRDefault="00465408" w:rsidP="00465408">
      <w:pPr>
        <w:rPr>
          <w:i/>
          <w:iCs/>
          <w:noProof/>
          <w:lang w:val="nl-NL"/>
        </w:rPr>
      </w:pPr>
      <w:r w:rsidRPr="00465408">
        <w:rPr>
          <w:i/>
          <w:iCs/>
          <w:noProof/>
          <w:lang w:val="nl-NL"/>
        </w:rPr>
        <w:t>Overwegende dat voorgesteld wordt de opdracht te gunnen bij wijze van de onderhandelingsprocedure zonder voorafgaande bekendmaking;</w:t>
      </w:r>
    </w:p>
    <w:p w14:paraId="5C05CB08" w14:textId="77777777" w:rsidR="00465408" w:rsidRPr="00465408" w:rsidRDefault="00465408" w:rsidP="00465408">
      <w:pPr>
        <w:ind w:right="567"/>
        <w:rPr>
          <w:i/>
          <w:iCs/>
          <w:noProof/>
          <w:lang w:val="nl-NL"/>
        </w:rPr>
      </w:pPr>
      <w:r w:rsidRPr="00465408">
        <w:rPr>
          <w:i/>
          <w:iCs/>
          <w:noProof/>
          <w:lang w:val="nl-NL"/>
        </w:rPr>
        <w:t>Overwegende dat de uitgave voor deze opdracht voorzien is in het budget van 2021, op artikel 3300/125-06 van de gewone dienst en in het budget van de volgende jaren.</w:t>
      </w:r>
    </w:p>
    <w:p w14:paraId="02B641B5" w14:textId="0AF01EF4" w:rsidR="00465408" w:rsidRPr="00465408" w:rsidRDefault="00465408" w:rsidP="00465408">
      <w:pPr>
        <w:rPr>
          <w:i/>
          <w:iCs/>
          <w:lang w:val="nl-NL"/>
        </w:rPr>
      </w:pPr>
      <w:r w:rsidRPr="00465408">
        <w:rPr>
          <w:i/>
          <w:iCs/>
          <w:lang w:val="nl-NL"/>
        </w:rPr>
        <w:t>BESLIST</w:t>
      </w:r>
      <w:r>
        <w:rPr>
          <w:i/>
          <w:iCs/>
          <w:lang w:val="nl-NL"/>
        </w:rPr>
        <w:t xml:space="preserve"> met éénparigheid van stemmen </w:t>
      </w:r>
      <w:r w:rsidRPr="00465408">
        <w:rPr>
          <w:i/>
          <w:iCs/>
          <w:lang w:val="nl-NL"/>
        </w:rPr>
        <w:t xml:space="preserve">: </w:t>
      </w:r>
    </w:p>
    <w:p w14:paraId="105434D8" w14:textId="77777777" w:rsidR="00465408" w:rsidRPr="00465408" w:rsidRDefault="00465408" w:rsidP="00465408">
      <w:pPr>
        <w:ind w:left="1134" w:hanging="1134"/>
        <w:rPr>
          <w:i/>
          <w:iCs/>
          <w:noProof/>
          <w:lang w:val="nl-NL"/>
        </w:rPr>
      </w:pPr>
      <w:r w:rsidRPr="00465408">
        <w:rPr>
          <w:i/>
          <w:iCs/>
          <w:noProof/>
          <w:u w:val="single"/>
          <w:lang w:val="nl-NL"/>
        </w:rPr>
        <w:t>Artikel</w:t>
      </w:r>
      <w:r w:rsidRPr="00465408">
        <w:rPr>
          <w:i/>
          <w:iCs/>
          <w:noProof/>
          <w:lang w:val="nl-NL"/>
        </w:rPr>
        <w:t xml:space="preserve"> 1:</w:t>
      </w:r>
      <w:r w:rsidRPr="00465408">
        <w:rPr>
          <w:i/>
          <w:iCs/>
          <w:noProof/>
          <w:lang w:val="nl-NL"/>
        </w:rPr>
        <w:tab/>
        <w:t>Goedkeuring wordt verleend aan het bestek met nr. 2021-1687 en de raming voor de opdracht “Onderhoud en herstellingen van de elektrische installaties van de politiezone 5343”. De lastvoorwaarden worden vastgesteld zoals voorzien in het bestek en zoals opgenomen in de algemene uitvoeringsregels van de overheidsopdrachten. De raming bedraagt € 115.702,44 excl. btw, hetzij € 140.000,00 incl. btw.</w:t>
      </w:r>
    </w:p>
    <w:p w14:paraId="097BF799" w14:textId="77777777" w:rsidR="00465408" w:rsidRPr="00465408" w:rsidRDefault="00465408" w:rsidP="00465408">
      <w:pPr>
        <w:ind w:left="1134" w:hanging="1134"/>
        <w:rPr>
          <w:i/>
          <w:iCs/>
          <w:noProof/>
          <w:lang w:val="nl-NL"/>
        </w:rPr>
      </w:pPr>
      <w:r w:rsidRPr="00465408">
        <w:rPr>
          <w:i/>
          <w:iCs/>
          <w:noProof/>
          <w:lang w:val="nl-NL"/>
        </w:rPr>
        <w:t>Artikel 2:</w:t>
      </w:r>
      <w:r w:rsidRPr="00465408">
        <w:rPr>
          <w:i/>
          <w:iCs/>
          <w:noProof/>
          <w:lang w:val="nl-NL"/>
        </w:rPr>
        <w:tab/>
        <w:t>Bovengenoemde opdracht wordt gegund bij wijze van de onderhandelingsprocedure zonder voorafgaande bekendmaking.</w:t>
      </w:r>
    </w:p>
    <w:p w14:paraId="73D653BD" w14:textId="77777777" w:rsidR="00465408" w:rsidRPr="00465408" w:rsidRDefault="00465408" w:rsidP="00465408">
      <w:pPr>
        <w:ind w:left="1134" w:hanging="1134"/>
        <w:rPr>
          <w:i/>
          <w:iCs/>
          <w:noProof/>
          <w:lang w:val="nl-NL"/>
        </w:rPr>
      </w:pPr>
      <w:r w:rsidRPr="00465408">
        <w:rPr>
          <w:i/>
          <w:iCs/>
          <w:noProof/>
          <w:lang w:val="nl-NL"/>
        </w:rPr>
        <w:t>Artikel 3:</w:t>
      </w:r>
      <w:r w:rsidRPr="00465408">
        <w:rPr>
          <w:i/>
          <w:iCs/>
          <w:noProof/>
          <w:lang w:val="nl-NL"/>
        </w:rPr>
        <w:tab/>
        <w:t>De uitgave voor deze opdracht is voorzien in het budget van 2021, op artikel 3300/125-06 van de gewone dienst en in het budget van de volgende jaren.</w:t>
      </w:r>
    </w:p>
    <w:p w14:paraId="3642E274" w14:textId="77777777" w:rsidR="002D0537" w:rsidRPr="00465408" w:rsidRDefault="002D0537" w:rsidP="00465408">
      <w:pPr>
        <w:pStyle w:val="xmsonormal"/>
        <w:spacing w:before="0" w:beforeAutospacing="0" w:after="0" w:afterAutospacing="0"/>
        <w:rPr>
          <w:i/>
          <w:iCs/>
          <w:sz w:val="20"/>
          <w:szCs w:val="20"/>
          <w:lang w:val="nl-NL" w:eastAsia="fr-FR"/>
        </w:rPr>
      </w:pPr>
    </w:p>
    <w:p w14:paraId="452C5EDA" w14:textId="77777777" w:rsidR="000E6F98" w:rsidRDefault="000E6F98" w:rsidP="000E6F98">
      <w:pPr>
        <w:pStyle w:val="xmsolistparagraph"/>
        <w:numPr>
          <w:ilvl w:val="0"/>
          <w:numId w:val="23"/>
        </w:numPr>
        <w:spacing w:before="0" w:beforeAutospacing="0" w:after="0" w:afterAutospacing="0"/>
        <w:rPr>
          <w:b/>
          <w:sz w:val="20"/>
          <w:szCs w:val="20"/>
          <w:lang w:eastAsia="fr-FR"/>
        </w:rPr>
      </w:pPr>
      <w:r w:rsidRPr="006A13A8">
        <w:rPr>
          <w:b/>
          <w:sz w:val="20"/>
          <w:szCs w:val="20"/>
          <w:lang w:eastAsia="fr-FR"/>
        </w:rPr>
        <w:t>Mission d'assistance au maître d'ouvrage (A.M.O) pour la rénovation et l'extension du bâtiment central</w:t>
      </w:r>
      <w:r>
        <w:rPr>
          <w:b/>
          <w:sz w:val="20"/>
          <w:szCs w:val="20"/>
          <w:lang w:eastAsia="fr-FR"/>
        </w:rPr>
        <w:t>– approbation des conditions et du mode de passation</w:t>
      </w:r>
    </w:p>
    <w:p w14:paraId="523F98C0" w14:textId="3F96A35D" w:rsidR="000E6F98" w:rsidRPr="00A06901" w:rsidRDefault="007579BA" w:rsidP="000E6F98">
      <w:pPr>
        <w:pStyle w:val="xmsonormal"/>
        <w:spacing w:before="0" w:beforeAutospacing="0" w:after="0" w:afterAutospacing="0"/>
        <w:ind w:left="708"/>
        <w:rPr>
          <w:b/>
          <w:i/>
          <w:iCs/>
          <w:sz w:val="20"/>
          <w:szCs w:val="20"/>
          <w:lang w:val="nl-NL" w:eastAsia="fr-FR"/>
        </w:rPr>
      </w:pPr>
      <w:r>
        <w:rPr>
          <w:b/>
          <w:i/>
          <w:iCs/>
          <w:sz w:val="20"/>
          <w:szCs w:val="20"/>
          <w:lang w:val="nl-NL" w:eastAsia="fr-FR"/>
        </w:rPr>
        <w:t>O</w:t>
      </w:r>
      <w:r w:rsidR="000E6F98" w:rsidRPr="00A06901">
        <w:rPr>
          <w:b/>
          <w:i/>
          <w:iCs/>
          <w:sz w:val="20"/>
          <w:szCs w:val="20"/>
          <w:lang w:val="nl-NL" w:eastAsia="fr-FR"/>
        </w:rPr>
        <w:t>ndersteuning</w:t>
      </w:r>
      <w:r>
        <w:rPr>
          <w:b/>
          <w:i/>
          <w:iCs/>
          <w:sz w:val="20"/>
          <w:szCs w:val="20"/>
          <w:lang w:val="nl-NL" w:eastAsia="fr-FR"/>
        </w:rPr>
        <w:t>sopdracht</w:t>
      </w:r>
      <w:r w:rsidR="000E6F98" w:rsidRPr="00A06901">
        <w:rPr>
          <w:b/>
          <w:i/>
          <w:iCs/>
          <w:sz w:val="20"/>
          <w:szCs w:val="20"/>
          <w:lang w:val="nl-NL" w:eastAsia="fr-FR"/>
        </w:rPr>
        <w:t xml:space="preserve"> van d</w:t>
      </w:r>
      <w:r w:rsidR="000E6F98">
        <w:rPr>
          <w:b/>
          <w:i/>
          <w:iCs/>
          <w:sz w:val="20"/>
          <w:szCs w:val="20"/>
          <w:lang w:val="nl-NL" w:eastAsia="fr-FR"/>
        </w:rPr>
        <w:t xml:space="preserve">e bouwheer voor de renovatie en uitbreiding van het centrale gebouw - </w:t>
      </w:r>
      <w:r w:rsidR="000E6F98" w:rsidRPr="00A06901">
        <w:rPr>
          <w:b/>
          <w:i/>
          <w:iCs/>
          <w:sz w:val="20"/>
          <w:szCs w:val="20"/>
          <w:lang w:val="nl-NL" w:eastAsia="fr-FR"/>
        </w:rPr>
        <w:t>goedkeuring lastvoorwaarden en gunningswijze</w:t>
      </w:r>
    </w:p>
    <w:p w14:paraId="5CF9ABA3" w14:textId="77777777" w:rsidR="00C30A71" w:rsidRPr="00C30A71" w:rsidRDefault="00C30A71" w:rsidP="00C30A71">
      <w:pPr>
        <w:rPr>
          <w:noProof/>
        </w:rPr>
      </w:pPr>
      <w:r w:rsidRPr="00C30A71">
        <w:rPr>
          <w:noProof/>
        </w:rPr>
        <w:t>Le Conseil de police,</w:t>
      </w:r>
    </w:p>
    <w:p w14:paraId="713A7D47" w14:textId="77777777" w:rsidR="00C30A71" w:rsidRPr="00C30A71" w:rsidRDefault="00C30A71" w:rsidP="00C30A71">
      <w:pPr>
        <w:rPr>
          <w:noProof/>
        </w:rPr>
      </w:pPr>
      <w:r w:rsidRPr="00C30A71">
        <w:rPr>
          <w:noProof/>
        </w:rPr>
        <w:t>Attendu qu’un crédit de € 800.000,00 est inscrit à l’article 3300/723-60 du budget extraordinaire 2021 (Aménagement aux bâtiments - aménagement en cours);</w:t>
      </w:r>
    </w:p>
    <w:p w14:paraId="6BE510AA" w14:textId="77777777" w:rsidR="00C30A71" w:rsidRPr="00C30A71" w:rsidRDefault="00C30A71" w:rsidP="00C30A71">
      <w:pPr>
        <w:rPr>
          <w:noProof/>
        </w:rPr>
      </w:pPr>
      <w:r w:rsidRPr="00C30A71">
        <w:rPr>
          <w:noProof/>
        </w:rPr>
        <w:t xml:space="preserve">Vu les articles 33 et 34 de la loi du </w:t>
      </w:r>
      <w:smartTag w:uri="urn:schemas-microsoft-com:office:smarttags" w:element="date">
        <w:smartTagPr>
          <w:attr w:name="ls" w:val="trans"/>
          <w:attr w:name="Year" w:val="1998"/>
          <w:attr w:name="Month" w:val="12"/>
          <w:attr w:name="Day" w:val="07"/>
        </w:smartTagPr>
        <w:r w:rsidRPr="00C30A71">
          <w:rPr>
            <w:noProof/>
          </w:rPr>
          <w:t>07 décembre 1998</w:t>
        </w:r>
      </w:smartTag>
      <w:r w:rsidRPr="00C30A71">
        <w:rPr>
          <w:noProof/>
        </w:rPr>
        <w:t xml:space="preserve"> organisant un service de police intégré structuré à deux niveaux;</w:t>
      </w:r>
    </w:p>
    <w:p w14:paraId="4DBD3DF9" w14:textId="77777777" w:rsidR="00C30A71" w:rsidRPr="00C30A71" w:rsidRDefault="00C30A71" w:rsidP="00C30A71">
      <w:pPr>
        <w:rPr>
          <w:noProof/>
        </w:rPr>
      </w:pPr>
      <w:r w:rsidRPr="00C30A71">
        <w:rPr>
          <w:noProof/>
        </w:rPr>
        <w:t>Vu la loi du 17 juin 2013 relative à la motivation, à l'information et aux voies de recours en matière de marchés publics, de certains marchés de travaux, de fournitures et de services et de concessions et ses modifications ultérieures;</w:t>
      </w:r>
    </w:p>
    <w:p w14:paraId="6FFF48CE" w14:textId="77777777" w:rsidR="00C30A71" w:rsidRPr="00C30A71" w:rsidRDefault="00C30A71" w:rsidP="00C30A71">
      <w:pPr>
        <w:rPr>
          <w:noProof/>
        </w:rPr>
      </w:pPr>
      <w:r w:rsidRPr="00C30A71">
        <w:rPr>
          <w:noProof/>
        </w:rPr>
        <w:t>Vu la loi du 17 juin 2016 relative aux marchés publics, notamment l'article 36 et l'article 57;</w:t>
      </w:r>
    </w:p>
    <w:p w14:paraId="2F98EE63" w14:textId="77777777" w:rsidR="00C30A71" w:rsidRPr="00C30A71" w:rsidRDefault="00C30A71" w:rsidP="00C30A71">
      <w:pPr>
        <w:rPr>
          <w:noProof/>
        </w:rPr>
      </w:pPr>
      <w:r w:rsidRPr="00C30A71">
        <w:rPr>
          <w:noProof/>
        </w:rPr>
        <w:t>Vu l'arrêté royal du 14 janvier 2013 établissant les règles générales d'exécution des marchés publics et ses modifications ultérieures;</w:t>
      </w:r>
    </w:p>
    <w:p w14:paraId="18FE2701" w14:textId="77777777" w:rsidR="00C30A71" w:rsidRPr="00C30A71" w:rsidRDefault="00C30A71" w:rsidP="00C30A71">
      <w:pPr>
        <w:rPr>
          <w:noProof/>
        </w:rPr>
      </w:pPr>
      <w:r w:rsidRPr="00C30A71">
        <w:rPr>
          <w:noProof/>
        </w:rPr>
        <w:t>Vu l'arrêté royal du 18 avril 2017 relatif à la passation des marchés publics dans les secteurs classiques et ses modifications ultérieures;</w:t>
      </w:r>
    </w:p>
    <w:p w14:paraId="692B1F70" w14:textId="77777777" w:rsidR="00C30A71" w:rsidRPr="00C30A71" w:rsidRDefault="00C30A71" w:rsidP="00C30A71">
      <w:pPr>
        <w:rPr>
          <w:noProof/>
        </w:rPr>
      </w:pPr>
      <w:r w:rsidRPr="00C30A71">
        <w:rPr>
          <w:noProof/>
        </w:rPr>
        <w:t>Considérant le cahier des charges N° 2021-1673 relatif au marché “Mission d'assistance au maître d'ouvrage (A.M.O) pour la rénovation et l'extension du bâtiment central de la zone de police Montgomery” établi par le Direction Gestion des moyens;</w:t>
      </w:r>
    </w:p>
    <w:p w14:paraId="3661EFDE" w14:textId="77777777" w:rsidR="00C30A71" w:rsidRPr="00C30A71" w:rsidRDefault="00C30A71" w:rsidP="00C30A71">
      <w:pPr>
        <w:rPr>
          <w:noProof/>
        </w:rPr>
      </w:pPr>
      <w:r w:rsidRPr="00C30A71">
        <w:rPr>
          <w:noProof/>
        </w:rPr>
        <w:t>Considérant que ce marché est divisé en tranches:</w:t>
      </w:r>
    </w:p>
    <w:p w14:paraId="663BEBDE" w14:textId="77777777" w:rsidR="00C30A71" w:rsidRPr="00C30A71" w:rsidRDefault="00C30A71" w:rsidP="00C30A71">
      <w:pPr>
        <w:rPr>
          <w:noProof/>
        </w:rPr>
      </w:pPr>
      <w:r w:rsidRPr="00C30A71">
        <w:rPr>
          <w:noProof/>
        </w:rPr>
        <w:t xml:space="preserve">  * Tranche ferme: Phase permis (Estimé à: € 253.454,75 hors TVA, ou € 306.680,25 TVA comprise),</w:t>
      </w:r>
    </w:p>
    <w:p w14:paraId="23D483C9" w14:textId="77777777" w:rsidR="00C30A71" w:rsidRPr="00C30A71" w:rsidRDefault="00C30A71" w:rsidP="00C30A71">
      <w:pPr>
        <w:rPr>
          <w:noProof/>
        </w:rPr>
      </w:pPr>
      <w:r w:rsidRPr="00C30A71">
        <w:rPr>
          <w:noProof/>
        </w:rPr>
        <w:t xml:space="preserve">  * Tranche conditionnelle: Phase travaux (Estimé à: € 253.454,75 hors TVA, ou € 306.680,25 TVA comprise);</w:t>
      </w:r>
    </w:p>
    <w:p w14:paraId="2AD06B38" w14:textId="77777777" w:rsidR="00C30A71" w:rsidRPr="00C30A71" w:rsidRDefault="00C30A71" w:rsidP="00C30A71">
      <w:pPr>
        <w:rPr>
          <w:noProof/>
        </w:rPr>
      </w:pPr>
      <w:r w:rsidRPr="00C30A71">
        <w:rPr>
          <w:noProof/>
        </w:rPr>
        <w:t>Considérant que le montant estimé de ce marché s'élève à € 506.909,49 hors TVA, ou € 613.360,48 TVA comprise;</w:t>
      </w:r>
    </w:p>
    <w:p w14:paraId="18AE1BD6" w14:textId="77777777" w:rsidR="00C30A71" w:rsidRPr="00C30A71" w:rsidRDefault="00C30A71" w:rsidP="00C30A71">
      <w:pPr>
        <w:rPr>
          <w:noProof/>
        </w:rPr>
      </w:pPr>
      <w:r w:rsidRPr="00C30A71">
        <w:rPr>
          <w:noProof/>
        </w:rPr>
        <w:t>Considérant qu'il est proposé de passer le marché par procédure ouverte;</w:t>
      </w:r>
    </w:p>
    <w:p w14:paraId="6A6EA812" w14:textId="77777777" w:rsidR="00C30A71" w:rsidRPr="00C30A71" w:rsidRDefault="00C30A71" w:rsidP="00C30A71">
      <w:pPr>
        <w:rPr>
          <w:noProof/>
        </w:rPr>
      </w:pPr>
      <w:r w:rsidRPr="00C30A71">
        <w:rPr>
          <w:noProof/>
        </w:rPr>
        <w:t>Considérant que cette estimation dépasse les seuils d'application de la publicité européenne;</w:t>
      </w:r>
    </w:p>
    <w:p w14:paraId="3232B7BF" w14:textId="77777777" w:rsidR="00C30A71" w:rsidRPr="00C30A71" w:rsidRDefault="00C30A71" w:rsidP="00C30A71">
      <w:pPr>
        <w:ind w:right="567"/>
        <w:rPr>
          <w:noProof/>
        </w:rPr>
      </w:pPr>
      <w:r w:rsidRPr="00C30A71">
        <w:rPr>
          <w:noProof/>
        </w:rPr>
        <w:t>Considérant que le crédit permettant cette dépense est inscrit au budget extraordinaire de l’exercice 2021, article 3300/723-60.</w:t>
      </w:r>
    </w:p>
    <w:p w14:paraId="0248E66E" w14:textId="3E9882AC" w:rsidR="00C30A71" w:rsidRPr="00C30A71" w:rsidRDefault="00C30A71" w:rsidP="00C30A71">
      <w:pPr>
        <w:pStyle w:val="Corpsdetexte2"/>
        <w:ind w:right="567"/>
        <w:jc w:val="left"/>
        <w:rPr>
          <w:rFonts w:ascii="Times New Roman" w:hAnsi="Times New Roman"/>
          <w:bCs/>
          <w:color w:val="auto"/>
          <w:sz w:val="20"/>
        </w:rPr>
      </w:pPr>
      <w:r w:rsidRPr="00C30A71">
        <w:rPr>
          <w:rFonts w:ascii="Times New Roman" w:hAnsi="Times New Roman"/>
          <w:bCs/>
          <w:color w:val="auto"/>
          <w:sz w:val="20"/>
        </w:rPr>
        <w:t>DECIDE</w:t>
      </w:r>
      <w:r>
        <w:rPr>
          <w:rFonts w:ascii="Times New Roman" w:hAnsi="Times New Roman"/>
          <w:bCs/>
          <w:color w:val="auto"/>
          <w:sz w:val="20"/>
        </w:rPr>
        <w:t xml:space="preserve"> à l’unanimité des voix : </w:t>
      </w:r>
    </w:p>
    <w:p w14:paraId="027F8F10" w14:textId="77777777" w:rsidR="00C30A71" w:rsidRPr="00C30A71" w:rsidRDefault="00C30A71" w:rsidP="00C30A71">
      <w:pPr>
        <w:rPr>
          <w:noProof/>
        </w:rPr>
      </w:pPr>
      <w:r w:rsidRPr="00C30A71">
        <w:rPr>
          <w:noProof/>
          <w:u w:val="single"/>
        </w:rPr>
        <w:t>Article 1</w:t>
      </w:r>
      <w:r w:rsidRPr="00C30A71">
        <w:rPr>
          <w:noProof/>
          <w:u w:val="single"/>
          <w:vertAlign w:val="superscript"/>
        </w:rPr>
        <w:t>er</w:t>
      </w:r>
      <w:r w:rsidRPr="00C30A71">
        <w:rPr>
          <w:noProof/>
        </w:rPr>
        <w:t>: D'approuver le cahier des charges N° 2021-1673 et le montant estimé du marché “Mission d'assistance au maître d'ouvrage (A.M.O) pour la rénovation et l'extension du bâtiment central de la zone de police Montgomery”. Les conditions sont fixées comme prévu au cahier des charges et par les règles générales d'exécution des marchés publics. Le montant estimé s'élève à € 506.909,49 hors TVA, ou € 613.360,48 TVA comprise.</w:t>
      </w:r>
    </w:p>
    <w:p w14:paraId="72A001A5" w14:textId="77777777" w:rsidR="00C30A71" w:rsidRPr="00C30A71" w:rsidRDefault="00C30A71" w:rsidP="00C30A71">
      <w:pPr>
        <w:rPr>
          <w:noProof/>
        </w:rPr>
      </w:pPr>
      <w:r w:rsidRPr="00C30A71">
        <w:rPr>
          <w:noProof/>
          <w:u w:val="single"/>
        </w:rPr>
        <w:t>Article 2</w:t>
      </w:r>
      <w:r w:rsidRPr="00C30A71">
        <w:rPr>
          <w:noProof/>
        </w:rPr>
        <w:t>: De passer le marché par la procédure ouverte.</w:t>
      </w:r>
    </w:p>
    <w:p w14:paraId="7F6C16EB" w14:textId="77777777" w:rsidR="00C30A71" w:rsidRPr="00C30A71" w:rsidRDefault="00C30A71" w:rsidP="00C30A71">
      <w:pPr>
        <w:rPr>
          <w:noProof/>
        </w:rPr>
      </w:pPr>
      <w:r w:rsidRPr="00C30A71">
        <w:rPr>
          <w:noProof/>
          <w:u w:val="single"/>
        </w:rPr>
        <w:t>Article 3</w:t>
      </w:r>
      <w:r w:rsidRPr="00C30A71">
        <w:rPr>
          <w:noProof/>
        </w:rPr>
        <w:t>: De soumettre le marché à la publicité européenne.</w:t>
      </w:r>
    </w:p>
    <w:p w14:paraId="70B82F94" w14:textId="77777777" w:rsidR="00C30A71" w:rsidRPr="00C30A71" w:rsidRDefault="00C30A71" w:rsidP="00C30A71">
      <w:pPr>
        <w:rPr>
          <w:noProof/>
        </w:rPr>
      </w:pPr>
      <w:r w:rsidRPr="00C30A71">
        <w:rPr>
          <w:noProof/>
          <w:u w:val="single"/>
        </w:rPr>
        <w:t>Article 4</w:t>
      </w:r>
      <w:r w:rsidRPr="00C30A71">
        <w:rPr>
          <w:noProof/>
        </w:rPr>
        <w:t>: De compléter et d'envoyer l'avis de marché au niveau national et européen.</w:t>
      </w:r>
    </w:p>
    <w:p w14:paraId="6506247E" w14:textId="77777777" w:rsidR="00C30A71" w:rsidRPr="00C30A71" w:rsidRDefault="00C30A71" w:rsidP="00C30A71">
      <w:pPr>
        <w:rPr>
          <w:noProof/>
        </w:rPr>
      </w:pPr>
      <w:r w:rsidRPr="00C30A71">
        <w:rPr>
          <w:noProof/>
          <w:u w:val="single"/>
        </w:rPr>
        <w:t>Article 5</w:t>
      </w:r>
      <w:r w:rsidRPr="00C30A71">
        <w:rPr>
          <w:noProof/>
        </w:rPr>
        <w:t>: De transmettre cette délibération en double exemplaire à l’autorité de tutelle en vue de l’exercice de la tutelle générale.</w:t>
      </w:r>
    </w:p>
    <w:p w14:paraId="37B2ECFC" w14:textId="77777777" w:rsidR="00C30A71" w:rsidRPr="00C30A71" w:rsidRDefault="00C30A71" w:rsidP="00C30A71">
      <w:pPr>
        <w:rPr>
          <w:noProof/>
        </w:rPr>
      </w:pPr>
      <w:r w:rsidRPr="00C30A71">
        <w:rPr>
          <w:noProof/>
          <w:u w:val="single"/>
        </w:rPr>
        <w:t>Article 6</w:t>
      </w:r>
      <w:r w:rsidRPr="00C30A71">
        <w:rPr>
          <w:noProof/>
        </w:rPr>
        <w:t>: De financer cette dépense par le crédit inscrit au budget extraordinaire de l’exercice 2021, article 3300/723-60.</w:t>
      </w:r>
    </w:p>
    <w:p w14:paraId="6CD3E97F" w14:textId="7BD9DEBE" w:rsidR="000E6F98" w:rsidRDefault="000E6F98" w:rsidP="000E6F98">
      <w:pPr>
        <w:pStyle w:val="xmsolistparagraph"/>
        <w:spacing w:before="0" w:beforeAutospacing="0" w:after="0" w:afterAutospacing="0"/>
        <w:rPr>
          <w:b/>
          <w:sz w:val="20"/>
          <w:szCs w:val="20"/>
          <w:lang w:eastAsia="fr-FR"/>
        </w:rPr>
      </w:pPr>
    </w:p>
    <w:p w14:paraId="433A44DF" w14:textId="77777777" w:rsidR="00C30A71" w:rsidRPr="00C30A71" w:rsidRDefault="00C30A71" w:rsidP="00C30A71">
      <w:pPr>
        <w:ind w:right="567"/>
        <w:rPr>
          <w:i/>
          <w:iCs/>
          <w:lang w:val="nl-NL"/>
        </w:rPr>
      </w:pPr>
      <w:r w:rsidRPr="00C30A71">
        <w:rPr>
          <w:i/>
          <w:iCs/>
          <w:lang w:val="nl-NL"/>
        </w:rPr>
        <w:lastRenderedPageBreak/>
        <w:t>De Politieraad,</w:t>
      </w:r>
    </w:p>
    <w:p w14:paraId="2D70F328" w14:textId="77777777" w:rsidR="00C30A71" w:rsidRPr="00C30A71" w:rsidRDefault="00C30A71" w:rsidP="00C30A71">
      <w:pPr>
        <w:pStyle w:val="Corpsdetexte"/>
        <w:ind w:right="567"/>
        <w:rPr>
          <w:rFonts w:ascii="Times New Roman" w:hAnsi="Times New Roman"/>
          <w:b w:val="0"/>
          <w:i/>
          <w:iCs/>
          <w:noProof/>
          <w:color w:val="auto"/>
          <w:sz w:val="20"/>
          <w:lang w:val="nl-NL"/>
        </w:rPr>
      </w:pPr>
      <w:r w:rsidRPr="00C30A71">
        <w:rPr>
          <w:rFonts w:ascii="Times New Roman" w:hAnsi="Times New Roman"/>
          <w:b w:val="0"/>
          <w:i/>
          <w:iCs/>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14:paraId="612D1EB2" w14:textId="77777777" w:rsidR="00C30A71" w:rsidRPr="00C30A71" w:rsidRDefault="00C30A71" w:rsidP="00C30A71">
      <w:pPr>
        <w:pStyle w:val="Corpsdetexte"/>
        <w:ind w:right="567"/>
        <w:rPr>
          <w:rFonts w:ascii="Times New Roman" w:hAnsi="Times New Roman"/>
          <w:b w:val="0"/>
          <w:i/>
          <w:iCs/>
          <w:noProof/>
          <w:color w:val="auto"/>
          <w:sz w:val="20"/>
          <w:lang w:val="nl-NL"/>
        </w:rPr>
      </w:pPr>
      <w:r w:rsidRPr="00C30A71">
        <w:rPr>
          <w:rFonts w:ascii="Times New Roman" w:hAnsi="Times New Roman"/>
          <w:b w:val="0"/>
          <w:i/>
          <w:iCs/>
          <w:noProof/>
          <w:color w:val="auto"/>
          <w:sz w:val="20"/>
          <w:lang w:val="nl-NL"/>
        </w:rPr>
        <w:t>Gelet op de wet van 17 juni 2016 inzake overheidsopdrachten, inzonderheid artikel 36 en artikel 57;</w:t>
      </w:r>
    </w:p>
    <w:p w14:paraId="1AFF725A" w14:textId="77777777" w:rsidR="00C30A71" w:rsidRPr="00C30A71" w:rsidRDefault="00C30A71" w:rsidP="00C30A71">
      <w:pPr>
        <w:pStyle w:val="Corpsdetexte"/>
        <w:ind w:right="567"/>
        <w:rPr>
          <w:rFonts w:ascii="Times New Roman" w:hAnsi="Times New Roman"/>
          <w:b w:val="0"/>
          <w:i/>
          <w:iCs/>
          <w:noProof/>
          <w:color w:val="auto"/>
          <w:sz w:val="20"/>
          <w:lang w:val="nl-NL"/>
        </w:rPr>
      </w:pPr>
      <w:r w:rsidRPr="00C30A71">
        <w:rPr>
          <w:rFonts w:ascii="Times New Roman" w:hAnsi="Times New Roman"/>
          <w:b w:val="0"/>
          <w:i/>
          <w:iCs/>
          <w:noProof/>
          <w:color w:val="auto"/>
          <w:sz w:val="20"/>
          <w:lang w:val="nl-NL"/>
        </w:rPr>
        <w:t>Gelet op het koninklijk besluit van 14 januari 2013 tot bepaling van de algemene uitvoeringsregels van de overheidsopdrachten, en latere wijzigingen;</w:t>
      </w:r>
    </w:p>
    <w:p w14:paraId="54D29872" w14:textId="77777777" w:rsidR="00C30A71" w:rsidRPr="00C30A71" w:rsidRDefault="00C30A71" w:rsidP="00C30A71">
      <w:pPr>
        <w:pStyle w:val="Corpsdetexte"/>
        <w:ind w:right="567"/>
        <w:rPr>
          <w:rFonts w:ascii="Times New Roman" w:hAnsi="Times New Roman"/>
          <w:b w:val="0"/>
          <w:i/>
          <w:iCs/>
          <w:noProof/>
          <w:color w:val="auto"/>
          <w:sz w:val="20"/>
          <w:lang w:val="nl-NL"/>
        </w:rPr>
      </w:pPr>
      <w:r w:rsidRPr="00C30A71">
        <w:rPr>
          <w:rFonts w:ascii="Times New Roman" w:hAnsi="Times New Roman"/>
          <w:b w:val="0"/>
          <w:i/>
          <w:iCs/>
          <w:noProof/>
          <w:color w:val="auto"/>
          <w:sz w:val="20"/>
          <w:lang w:val="nl-NL"/>
        </w:rPr>
        <w:t>Gelet op het koninklijk besluit van 18 april 2017 betreffende plaatsing overheidsopdrachten klassieke sectoren, en latere wijzigingen;</w:t>
      </w:r>
    </w:p>
    <w:p w14:paraId="2E2F3EA2" w14:textId="77777777" w:rsidR="00C30A71" w:rsidRPr="00C30A71" w:rsidRDefault="00C30A71" w:rsidP="00C30A71">
      <w:pPr>
        <w:pStyle w:val="Corpsdetexte"/>
        <w:rPr>
          <w:rFonts w:ascii="Times New Roman" w:hAnsi="Times New Roman"/>
          <w:b w:val="0"/>
          <w:i/>
          <w:iCs/>
          <w:noProof/>
          <w:color w:val="auto"/>
          <w:sz w:val="20"/>
          <w:lang w:val="nl-BE"/>
        </w:rPr>
      </w:pPr>
      <w:r w:rsidRPr="00C30A71">
        <w:rPr>
          <w:rFonts w:ascii="Times New Roman" w:hAnsi="Times New Roman"/>
          <w:b w:val="0"/>
          <w:i/>
          <w:iCs/>
          <w:noProof/>
          <w:color w:val="auto"/>
          <w:sz w:val="20"/>
          <w:lang w:val="nl-BE"/>
        </w:rPr>
        <w:t>Gelet op artikels 33 en 34 van de wet dd 7 december 1998 betreffende de organisatie van een geïntegreerde politiedienst gestructureerd op twee niveaus;</w:t>
      </w:r>
    </w:p>
    <w:p w14:paraId="658291EF" w14:textId="77777777" w:rsidR="00C30A71" w:rsidRPr="00C30A71" w:rsidRDefault="00C30A71" w:rsidP="00C30A71">
      <w:pPr>
        <w:pStyle w:val="Corpsdetexte"/>
        <w:rPr>
          <w:rFonts w:ascii="Times New Roman" w:hAnsi="Times New Roman"/>
          <w:b w:val="0"/>
          <w:i/>
          <w:iCs/>
          <w:noProof/>
          <w:color w:val="auto"/>
          <w:sz w:val="20"/>
          <w:lang w:val="nl-BE"/>
        </w:rPr>
      </w:pPr>
      <w:r w:rsidRPr="00C30A71">
        <w:rPr>
          <w:rFonts w:ascii="Times New Roman" w:hAnsi="Times New Roman"/>
          <w:b w:val="0"/>
          <w:i/>
          <w:iCs/>
          <w:noProof/>
          <w:color w:val="auto"/>
          <w:sz w:val="20"/>
          <w:lang w:val="nl-BE"/>
        </w:rPr>
        <w:t>Aangezien dat een krediet van € 800.000,00 op artikel 3300/723-60 van de buitengewone dienst 2021; ingeschreven is (Aanpassing van gebouwen - aanpassing in uitvoering);</w:t>
      </w:r>
    </w:p>
    <w:p w14:paraId="5D2569CB" w14:textId="77777777" w:rsidR="00C30A71" w:rsidRPr="00C30A71" w:rsidRDefault="00C30A71" w:rsidP="00C30A71">
      <w:pPr>
        <w:rPr>
          <w:i/>
          <w:iCs/>
          <w:noProof/>
          <w:lang w:val="nl-NL"/>
        </w:rPr>
      </w:pPr>
      <w:r w:rsidRPr="00C30A71">
        <w:rPr>
          <w:i/>
          <w:iCs/>
          <w:noProof/>
          <w:lang w:val="nl-NL"/>
        </w:rPr>
        <w:t>Overwegende dat in het kader van de opdracht “Taak van ondersteuning van de bouwheer voor de renovatie en uitbreiding van het centrale gebouw van de politiezone Montgomery” een bestek met nr. 2021-1673 werd opgesteld door Direction Gestion des moyens;</w:t>
      </w:r>
    </w:p>
    <w:p w14:paraId="7F588721" w14:textId="77777777" w:rsidR="00C30A71" w:rsidRPr="00C30A71" w:rsidRDefault="00C30A71" w:rsidP="00C30A71">
      <w:pPr>
        <w:rPr>
          <w:i/>
          <w:iCs/>
          <w:noProof/>
          <w:lang w:val="nl-NL"/>
        </w:rPr>
      </w:pPr>
      <w:r w:rsidRPr="00C30A71">
        <w:rPr>
          <w:i/>
          <w:iCs/>
          <w:noProof/>
          <w:lang w:val="nl-NL"/>
        </w:rPr>
        <w:t>Overwegende dat deze opdracht bestaat uit volgende gedeelten:</w:t>
      </w:r>
    </w:p>
    <w:p w14:paraId="0244FCE5" w14:textId="77777777" w:rsidR="00C30A71" w:rsidRPr="00C30A71" w:rsidRDefault="00C30A71" w:rsidP="00C30A71">
      <w:pPr>
        <w:rPr>
          <w:i/>
          <w:iCs/>
          <w:noProof/>
          <w:lang w:val="nl-NL"/>
        </w:rPr>
      </w:pPr>
      <w:r w:rsidRPr="00C30A71">
        <w:rPr>
          <w:i/>
          <w:iCs/>
          <w:noProof/>
          <w:lang w:val="nl-NL"/>
        </w:rPr>
        <w:t xml:space="preserve">  * Vast gedeelte : Vergunningsfase (Geraamd op : € 253.454,75 excl. btw, hetzij € 306.680,25 incl. btw),</w:t>
      </w:r>
    </w:p>
    <w:p w14:paraId="2BA69311" w14:textId="77777777" w:rsidR="00C30A71" w:rsidRPr="00C30A71" w:rsidRDefault="00C30A71" w:rsidP="00C30A71">
      <w:pPr>
        <w:rPr>
          <w:i/>
          <w:iCs/>
          <w:noProof/>
          <w:lang w:val="nl-NL"/>
        </w:rPr>
      </w:pPr>
      <w:r w:rsidRPr="00C30A71">
        <w:rPr>
          <w:i/>
          <w:iCs/>
          <w:noProof/>
          <w:lang w:val="nl-NL"/>
        </w:rPr>
        <w:t xml:space="preserve">  * Voorwaardelijk gedeelte : Fase van de werken (Geraamd op : € 253.454,75 excl. btw, hetzij € 306.680,25 incl. btw);</w:t>
      </w:r>
    </w:p>
    <w:p w14:paraId="3064BDA8" w14:textId="77777777" w:rsidR="00C30A71" w:rsidRPr="00C30A71" w:rsidRDefault="00C30A71" w:rsidP="00C30A71">
      <w:pPr>
        <w:rPr>
          <w:i/>
          <w:iCs/>
          <w:noProof/>
          <w:lang w:val="nl-NL"/>
        </w:rPr>
      </w:pPr>
      <w:r w:rsidRPr="00C30A71">
        <w:rPr>
          <w:i/>
          <w:iCs/>
          <w:noProof/>
          <w:lang w:val="nl-NL"/>
        </w:rPr>
        <w:t>Overwegende dat de uitgave voor deze opdracht wordt geraamd op € 506.909,49 excl. btw, hetzij € 613.360,48 incl. btw;</w:t>
      </w:r>
    </w:p>
    <w:p w14:paraId="23CCB5A4" w14:textId="77777777" w:rsidR="00C30A71" w:rsidRPr="00C30A71" w:rsidRDefault="00C30A71" w:rsidP="00C30A71">
      <w:pPr>
        <w:rPr>
          <w:i/>
          <w:iCs/>
          <w:noProof/>
          <w:lang w:val="nl-NL"/>
        </w:rPr>
      </w:pPr>
      <w:r w:rsidRPr="00C30A71">
        <w:rPr>
          <w:i/>
          <w:iCs/>
          <w:noProof/>
          <w:lang w:val="nl-NL"/>
        </w:rPr>
        <w:t>Overwegende dat de opdracht zal worden afgesloten voor een duur van 72 maanden;</w:t>
      </w:r>
    </w:p>
    <w:p w14:paraId="7F6125B9" w14:textId="77777777" w:rsidR="00C30A71" w:rsidRPr="00C30A71" w:rsidRDefault="00C30A71" w:rsidP="00C30A71">
      <w:pPr>
        <w:rPr>
          <w:i/>
          <w:iCs/>
          <w:noProof/>
          <w:lang w:val="nl-NL"/>
        </w:rPr>
      </w:pPr>
      <w:r w:rsidRPr="00C30A71">
        <w:rPr>
          <w:i/>
          <w:iCs/>
          <w:noProof/>
          <w:lang w:val="nl-NL"/>
        </w:rPr>
        <w:t>Overwegende dat voorgesteld wordt de opdracht te gunnen bij wijze van de openbare procedure;</w:t>
      </w:r>
    </w:p>
    <w:p w14:paraId="4CF11F8B" w14:textId="77777777" w:rsidR="00C30A71" w:rsidRPr="00C30A71" w:rsidRDefault="00C30A71" w:rsidP="00C30A71">
      <w:pPr>
        <w:rPr>
          <w:i/>
          <w:iCs/>
          <w:noProof/>
          <w:lang w:val="nl-NL"/>
        </w:rPr>
      </w:pPr>
      <w:r w:rsidRPr="00C30A71">
        <w:rPr>
          <w:i/>
          <w:iCs/>
          <w:noProof/>
          <w:lang w:val="nl-NL"/>
        </w:rPr>
        <w:t>Overwegende dat deze raming de limieten van de Europese bekendmaking overschrijdt;</w:t>
      </w:r>
    </w:p>
    <w:p w14:paraId="595402B8" w14:textId="77777777" w:rsidR="00C30A71" w:rsidRPr="00C30A71" w:rsidRDefault="00C30A71" w:rsidP="00C30A71">
      <w:pPr>
        <w:ind w:right="567"/>
        <w:rPr>
          <w:i/>
          <w:iCs/>
          <w:noProof/>
          <w:lang w:val="nl-NL"/>
        </w:rPr>
      </w:pPr>
      <w:r w:rsidRPr="00C30A71">
        <w:rPr>
          <w:i/>
          <w:iCs/>
          <w:noProof/>
          <w:lang w:val="nl-NL"/>
        </w:rPr>
        <w:t>Overwegende dat de uitgave voor deze opdracht voorzien is in het budget van 2021, op artikel 3300/723-60 van de buitengewone dienst en in het budget van de volgende jaren.</w:t>
      </w:r>
    </w:p>
    <w:p w14:paraId="1EE37E09" w14:textId="344793C3" w:rsidR="00C30A71" w:rsidRPr="00C30A71" w:rsidRDefault="00C30A71" w:rsidP="00C30A71">
      <w:pPr>
        <w:rPr>
          <w:i/>
          <w:iCs/>
          <w:lang w:val="nl-NL"/>
        </w:rPr>
      </w:pPr>
      <w:r w:rsidRPr="00C30A71">
        <w:rPr>
          <w:i/>
          <w:iCs/>
          <w:lang w:val="nl-NL"/>
        </w:rPr>
        <w:t>BESLIST</w:t>
      </w:r>
      <w:r>
        <w:rPr>
          <w:i/>
          <w:iCs/>
          <w:lang w:val="nl-NL"/>
        </w:rPr>
        <w:t xml:space="preserve"> met éénparigheid van stemmen </w:t>
      </w:r>
      <w:r w:rsidRPr="00C30A71">
        <w:rPr>
          <w:i/>
          <w:iCs/>
          <w:lang w:val="nl-NL"/>
        </w:rPr>
        <w:t xml:space="preserve">: </w:t>
      </w:r>
    </w:p>
    <w:p w14:paraId="3B791D84" w14:textId="77777777" w:rsidR="00C30A71" w:rsidRPr="00C30A71" w:rsidRDefault="00C30A71" w:rsidP="00C30A71">
      <w:pPr>
        <w:ind w:left="1134" w:hanging="1134"/>
        <w:rPr>
          <w:i/>
          <w:iCs/>
          <w:noProof/>
          <w:lang w:val="nl-NL"/>
        </w:rPr>
      </w:pPr>
      <w:r w:rsidRPr="00C30A71">
        <w:rPr>
          <w:i/>
          <w:iCs/>
          <w:noProof/>
          <w:u w:val="single"/>
          <w:lang w:val="nl-NL"/>
        </w:rPr>
        <w:t>Artikel 1</w:t>
      </w:r>
      <w:r w:rsidRPr="00C30A71">
        <w:rPr>
          <w:i/>
          <w:iCs/>
          <w:noProof/>
          <w:lang w:val="nl-NL"/>
        </w:rPr>
        <w:t>:</w:t>
      </w:r>
      <w:r w:rsidRPr="00C30A71">
        <w:rPr>
          <w:i/>
          <w:iCs/>
          <w:noProof/>
          <w:lang w:val="nl-NL"/>
        </w:rPr>
        <w:tab/>
        <w:t>Goedkeuring wordt verleend aan het bestek met nr. 2021-1673 en de raming voor de opdracht “Taak van ondersteuning van de bouwheer voor de renovatie en uitbreiding van het centrale gebouw van de politiezone Montgomery”, opgesteld door Direction Gestion des moyens. De lastvoorwaarden worden vastgesteld zoals voorzien in het bestek en zoals opgenomen in de algemene uitvoeringsregels van de overheidsopdrachten. De raming bedraagt € 506.909,49 excl. btw, hetzij € 613.360,48 incl. btw.</w:t>
      </w:r>
    </w:p>
    <w:p w14:paraId="306E2BEB" w14:textId="77777777" w:rsidR="00C30A71" w:rsidRPr="00C30A71" w:rsidRDefault="00C30A71" w:rsidP="00C30A71">
      <w:pPr>
        <w:ind w:left="1134" w:hanging="1134"/>
        <w:rPr>
          <w:i/>
          <w:iCs/>
          <w:noProof/>
          <w:lang w:val="nl-NL"/>
        </w:rPr>
      </w:pPr>
      <w:r w:rsidRPr="00C30A71">
        <w:rPr>
          <w:i/>
          <w:iCs/>
          <w:noProof/>
          <w:u w:val="single"/>
          <w:lang w:val="nl-NL"/>
        </w:rPr>
        <w:t>Artikel 2</w:t>
      </w:r>
      <w:r w:rsidRPr="00C30A71">
        <w:rPr>
          <w:i/>
          <w:iCs/>
          <w:noProof/>
          <w:lang w:val="nl-NL"/>
        </w:rPr>
        <w:t>:</w:t>
      </w:r>
      <w:r w:rsidRPr="00C30A71">
        <w:rPr>
          <w:i/>
          <w:iCs/>
          <w:noProof/>
          <w:lang w:val="nl-NL"/>
        </w:rPr>
        <w:tab/>
        <w:t>Bovengenoemde opdracht wordt gegund bij wijze van de openbare procedure.</w:t>
      </w:r>
    </w:p>
    <w:p w14:paraId="0D979D7B" w14:textId="77777777" w:rsidR="00C30A71" w:rsidRPr="00C30A71" w:rsidRDefault="00C30A71" w:rsidP="00C30A71">
      <w:pPr>
        <w:ind w:left="1134" w:hanging="1134"/>
        <w:rPr>
          <w:i/>
          <w:iCs/>
          <w:noProof/>
          <w:lang w:val="nl-NL"/>
        </w:rPr>
      </w:pPr>
      <w:r w:rsidRPr="00C30A71">
        <w:rPr>
          <w:i/>
          <w:iCs/>
          <w:noProof/>
          <w:u w:val="single"/>
          <w:lang w:val="nl-NL"/>
        </w:rPr>
        <w:t>Artikel 3</w:t>
      </w:r>
      <w:r w:rsidRPr="00C30A71">
        <w:rPr>
          <w:i/>
          <w:iCs/>
          <w:noProof/>
          <w:lang w:val="nl-NL"/>
        </w:rPr>
        <w:t>:</w:t>
      </w:r>
      <w:r w:rsidRPr="00C30A71">
        <w:rPr>
          <w:i/>
          <w:iCs/>
          <w:noProof/>
          <w:lang w:val="nl-NL"/>
        </w:rPr>
        <w:tab/>
        <w:t>De aankondiging van de opdracht wordt ingevuld en bekendgemaakt op nationaal en Europees niveau.</w:t>
      </w:r>
    </w:p>
    <w:p w14:paraId="0C8139A0" w14:textId="77777777" w:rsidR="00C30A71" w:rsidRPr="00C30A71" w:rsidRDefault="00C30A71" w:rsidP="00C30A71">
      <w:pPr>
        <w:ind w:left="1134" w:hanging="1134"/>
        <w:rPr>
          <w:i/>
          <w:iCs/>
          <w:noProof/>
          <w:lang w:val="nl-NL"/>
        </w:rPr>
      </w:pPr>
      <w:r w:rsidRPr="00C30A71">
        <w:rPr>
          <w:i/>
          <w:iCs/>
          <w:noProof/>
          <w:u w:val="single"/>
          <w:lang w:val="nl-NL"/>
        </w:rPr>
        <w:t>Artikel 4</w:t>
      </w:r>
      <w:r w:rsidRPr="00C30A71">
        <w:rPr>
          <w:i/>
          <w:iCs/>
          <w:noProof/>
          <w:lang w:val="nl-NL"/>
        </w:rPr>
        <w:t>:</w:t>
      </w:r>
      <w:r w:rsidRPr="00C30A71">
        <w:rPr>
          <w:i/>
          <w:iCs/>
          <w:noProof/>
          <w:lang w:val="nl-NL"/>
        </w:rPr>
        <w:tab/>
        <w:t>Deze beraadslaging in tweevoud met het oog op de uitoefening van het algemeen toezicht  aan de toezichthoudende overheid over te maken.</w:t>
      </w:r>
    </w:p>
    <w:p w14:paraId="548C5C9B" w14:textId="77777777" w:rsidR="00C30A71" w:rsidRPr="00C30A71" w:rsidRDefault="00C30A71" w:rsidP="00C30A71">
      <w:pPr>
        <w:ind w:left="1134" w:hanging="1134"/>
        <w:rPr>
          <w:i/>
          <w:iCs/>
          <w:noProof/>
          <w:lang w:val="nl-NL"/>
        </w:rPr>
      </w:pPr>
      <w:r w:rsidRPr="00C30A71">
        <w:rPr>
          <w:i/>
          <w:iCs/>
          <w:noProof/>
          <w:u w:val="single"/>
          <w:lang w:val="nl-NL"/>
        </w:rPr>
        <w:t>Artikel 5</w:t>
      </w:r>
      <w:r w:rsidRPr="00C30A71">
        <w:rPr>
          <w:i/>
          <w:iCs/>
          <w:noProof/>
          <w:lang w:val="nl-NL"/>
        </w:rPr>
        <w:t>:</w:t>
      </w:r>
      <w:r w:rsidRPr="00C30A71">
        <w:rPr>
          <w:i/>
          <w:iCs/>
          <w:noProof/>
          <w:lang w:val="nl-NL"/>
        </w:rPr>
        <w:tab/>
        <w:t>De uitgave voor deze opdracht is voorzien in het budget van 2021, op artikel 3300/723-60 van de buitengewone dienst en in het budget van de volgende jaren.</w:t>
      </w:r>
    </w:p>
    <w:p w14:paraId="70430C31" w14:textId="77777777" w:rsidR="00C30A71" w:rsidRPr="00C30A71" w:rsidRDefault="00C30A71" w:rsidP="000E6F98">
      <w:pPr>
        <w:pStyle w:val="xmsolistparagraph"/>
        <w:spacing w:before="0" w:beforeAutospacing="0" w:after="0" w:afterAutospacing="0"/>
        <w:rPr>
          <w:b/>
          <w:sz w:val="20"/>
          <w:szCs w:val="20"/>
          <w:lang w:val="nl-NL" w:eastAsia="fr-FR"/>
        </w:rPr>
      </w:pPr>
    </w:p>
    <w:p w14:paraId="18B18E9F" w14:textId="77777777" w:rsidR="000E6F98" w:rsidRDefault="000E6F98" w:rsidP="000E6F98">
      <w:pPr>
        <w:pStyle w:val="xmsolistparagraph"/>
        <w:numPr>
          <w:ilvl w:val="0"/>
          <w:numId w:val="23"/>
        </w:numPr>
        <w:spacing w:before="0" w:beforeAutospacing="0" w:after="0" w:afterAutospacing="0"/>
        <w:rPr>
          <w:b/>
          <w:sz w:val="20"/>
          <w:szCs w:val="20"/>
          <w:lang w:eastAsia="fr-FR"/>
        </w:rPr>
      </w:pPr>
      <w:r w:rsidRPr="00A06901">
        <w:rPr>
          <w:b/>
          <w:sz w:val="20"/>
          <w:szCs w:val="20"/>
          <w:lang w:eastAsia="fr-FR"/>
        </w:rPr>
        <w:t>Installation de cloisons au s</w:t>
      </w:r>
      <w:r>
        <w:rPr>
          <w:b/>
          <w:sz w:val="20"/>
          <w:szCs w:val="20"/>
          <w:lang w:eastAsia="fr-FR"/>
        </w:rPr>
        <w:t>ervice Dispatching – approbation des conditions et du mode de passation</w:t>
      </w:r>
    </w:p>
    <w:p w14:paraId="6EB92960" w14:textId="1B7E4DD9" w:rsidR="000E6F98" w:rsidRPr="00A06901" w:rsidRDefault="00CE79FE" w:rsidP="000E6F98">
      <w:pPr>
        <w:pStyle w:val="xmsonormal"/>
        <w:spacing w:before="0" w:beforeAutospacing="0" w:after="0" w:afterAutospacing="0"/>
        <w:ind w:firstLine="708"/>
        <w:rPr>
          <w:b/>
          <w:i/>
          <w:iCs/>
          <w:sz w:val="20"/>
          <w:szCs w:val="20"/>
          <w:lang w:val="nl-NL" w:eastAsia="fr-FR"/>
        </w:rPr>
      </w:pPr>
      <w:r>
        <w:rPr>
          <w:b/>
          <w:i/>
          <w:iCs/>
          <w:sz w:val="20"/>
          <w:szCs w:val="20"/>
          <w:lang w:val="nl-NL" w:eastAsia="fr-FR"/>
        </w:rPr>
        <w:t xml:space="preserve">Plaatsing </w:t>
      </w:r>
      <w:r w:rsidR="000E6F98" w:rsidRPr="00A06901">
        <w:rPr>
          <w:b/>
          <w:i/>
          <w:iCs/>
          <w:sz w:val="20"/>
          <w:szCs w:val="20"/>
          <w:lang w:val="nl-NL" w:eastAsia="fr-FR"/>
        </w:rPr>
        <w:t xml:space="preserve">van </w:t>
      </w:r>
      <w:r>
        <w:rPr>
          <w:b/>
          <w:i/>
          <w:iCs/>
          <w:sz w:val="20"/>
          <w:szCs w:val="20"/>
          <w:lang w:val="nl-NL" w:eastAsia="fr-FR"/>
        </w:rPr>
        <w:t>tussenwanden</w:t>
      </w:r>
      <w:r w:rsidR="000E6F98" w:rsidRPr="00A06901">
        <w:rPr>
          <w:b/>
          <w:i/>
          <w:iCs/>
          <w:sz w:val="20"/>
          <w:szCs w:val="20"/>
          <w:lang w:val="nl-NL" w:eastAsia="fr-FR"/>
        </w:rPr>
        <w:t xml:space="preserve"> bij d</w:t>
      </w:r>
      <w:r w:rsidR="000E6F98">
        <w:rPr>
          <w:b/>
          <w:i/>
          <w:iCs/>
          <w:sz w:val="20"/>
          <w:szCs w:val="20"/>
          <w:lang w:val="nl-NL" w:eastAsia="fr-FR"/>
        </w:rPr>
        <w:t xml:space="preserve">e dienst Dispatching - </w:t>
      </w:r>
      <w:r w:rsidR="000E6F98" w:rsidRPr="00A06901">
        <w:rPr>
          <w:b/>
          <w:i/>
          <w:iCs/>
          <w:sz w:val="20"/>
          <w:szCs w:val="20"/>
          <w:lang w:val="nl-NL" w:eastAsia="fr-FR"/>
        </w:rPr>
        <w:t>goedkeuring lastvoorwaarden en gunningswijze</w:t>
      </w:r>
    </w:p>
    <w:p w14:paraId="1E10ABBC" w14:textId="77777777" w:rsidR="00E24F4F" w:rsidRPr="00E24F4F" w:rsidRDefault="00E24F4F" w:rsidP="00E24F4F">
      <w:pPr>
        <w:ind w:right="567"/>
      </w:pPr>
      <w:r w:rsidRPr="00E24F4F">
        <w:t>Le Conseil de police,</w:t>
      </w:r>
    </w:p>
    <w:p w14:paraId="00991315" w14:textId="77777777" w:rsidR="00E24F4F" w:rsidRPr="00E24F4F" w:rsidRDefault="00E24F4F" w:rsidP="00E24F4F">
      <w:r w:rsidRPr="00E24F4F">
        <w:t>Attendu qu’un crédit de € 755.000,00 est inscrit à l’article 3300/724-60 du budget extraordinaire 2021 (Maintenance extraordinaire des bâtiments);</w:t>
      </w:r>
    </w:p>
    <w:p w14:paraId="7250DCB4" w14:textId="77777777" w:rsidR="00E24F4F" w:rsidRPr="00E24F4F" w:rsidRDefault="00E24F4F" w:rsidP="00E24F4F">
      <w:pPr>
        <w:pStyle w:val="Corpsdetexte"/>
        <w:ind w:right="567"/>
        <w:rPr>
          <w:rFonts w:ascii="Times New Roman" w:hAnsi="Times New Roman"/>
          <w:b w:val="0"/>
          <w:color w:val="auto"/>
          <w:sz w:val="20"/>
        </w:rPr>
      </w:pPr>
      <w:r w:rsidRPr="00E24F4F">
        <w:rPr>
          <w:rFonts w:ascii="Times New Roman" w:hAnsi="Times New Roman"/>
          <w:b w:val="0"/>
          <w:color w:val="auto"/>
          <w:sz w:val="20"/>
        </w:rPr>
        <w:t xml:space="preserve">Vu les articles 33 et 34 de la loi du </w:t>
      </w:r>
      <w:smartTag w:uri="urn:schemas-microsoft-com:office:smarttags" w:element="date">
        <w:smartTagPr>
          <w:attr w:name="Day" w:val="07"/>
          <w:attr w:name="Month" w:val="12"/>
          <w:attr w:name="Year" w:val="1998"/>
          <w:attr w:name="ls" w:val="trans"/>
        </w:smartTagPr>
        <w:r w:rsidRPr="00E24F4F">
          <w:rPr>
            <w:rFonts w:ascii="Times New Roman" w:hAnsi="Times New Roman"/>
            <w:b w:val="0"/>
            <w:color w:val="auto"/>
            <w:sz w:val="20"/>
          </w:rPr>
          <w:t>07 décembre 1998</w:t>
        </w:r>
      </w:smartTag>
      <w:r w:rsidRPr="00E24F4F">
        <w:rPr>
          <w:rFonts w:ascii="Times New Roman" w:hAnsi="Times New Roman"/>
          <w:b w:val="0"/>
          <w:color w:val="auto"/>
          <w:sz w:val="20"/>
        </w:rPr>
        <w:t xml:space="preserve"> organisant un service de police intégré structuré à deux niveaux;</w:t>
      </w:r>
    </w:p>
    <w:p w14:paraId="7D7B319A" w14:textId="77777777" w:rsidR="00E24F4F" w:rsidRPr="00E24F4F" w:rsidRDefault="00E24F4F" w:rsidP="00E24F4F">
      <w:pPr>
        <w:rPr>
          <w:noProof/>
        </w:rPr>
      </w:pPr>
      <w:r w:rsidRPr="00E24F4F">
        <w:rPr>
          <w:noProof/>
        </w:rPr>
        <w:t>Vu la loi du 17 juin 2013 relative à la motivation, à l'information et aux voies de recours en matière de marchés publics, de certains marchés de travaux, de fournitures et de services et de concessions et ses modifications ultérieures;</w:t>
      </w:r>
    </w:p>
    <w:p w14:paraId="7A2ADBF9" w14:textId="77777777" w:rsidR="00E24F4F" w:rsidRPr="00E24F4F" w:rsidRDefault="00E24F4F" w:rsidP="00E24F4F">
      <w:pPr>
        <w:rPr>
          <w:noProof/>
        </w:rPr>
      </w:pPr>
      <w:r w:rsidRPr="00E24F4F">
        <w:rPr>
          <w:noProof/>
        </w:rPr>
        <w:t>Vu la loi du 17 juin 2016 relative aux marchés publics, notamment l’article 92 (le montant estimé HTVA n'atteint pas le seuil de € 30.000,00);</w:t>
      </w:r>
    </w:p>
    <w:p w14:paraId="5945E98C" w14:textId="77777777" w:rsidR="00E24F4F" w:rsidRPr="00E24F4F" w:rsidRDefault="00E24F4F" w:rsidP="00E24F4F">
      <w:pPr>
        <w:rPr>
          <w:noProof/>
        </w:rPr>
      </w:pPr>
      <w:r w:rsidRPr="00E24F4F">
        <w:rPr>
          <w:noProof/>
        </w:rPr>
        <w:t>Vu l'arrêté royal du 14 janvier 2013 établissant les règles générales d'exécution des marchés publics et ses modifications ultérieures;</w:t>
      </w:r>
    </w:p>
    <w:p w14:paraId="6A1D9711" w14:textId="77777777" w:rsidR="00E24F4F" w:rsidRPr="00E24F4F" w:rsidRDefault="00E24F4F" w:rsidP="00E24F4F">
      <w:pPr>
        <w:rPr>
          <w:noProof/>
        </w:rPr>
      </w:pPr>
      <w:r w:rsidRPr="00E24F4F">
        <w:rPr>
          <w:noProof/>
        </w:rPr>
        <w:t>Vu l'arrêté royal du 18 avril 2017 relatif à la passation des marchés publics dans les secteurs classiques et ses modifications ultérieures;</w:t>
      </w:r>
    </w:p>
    <w:p w14:paraId="0C396702" w14:textId="77777777" w:rsidR="00E24F4F" w:rsidRPr="00E24F4F" w:rsidRDefault="00E24F4F" w:rsidP="00E24F4F">
      <w:pPr>
        <w:rPr>
          <w:noProof/>
        </w:rPr>
      </w:pPr>
      <w:r w:rsidRPr="00E24F4F">
        <w:rPr>
          <w:noProof/>
        </w:rPr>
        <w:t>Considérant que la cellule Infrastruture a sollicité la réalisation d’un marché pour “Installation de cloisons au Service Dispatching”;</w:t>
      </w:r>
    </w:p>
    <w:p w14:paraId="1131668F" w14:textId="77777777" w:rsidR="00E24F4F" w:rsidRPr="00E24F4F" w:rsidRDefault="00E24F4F" w:rsidP="00E24F4F">
      <w:pPr>
        <w:rPr>
          <w:noProof/>
        </w:rPr>
      </w:pPr>
      <w:r w:rsidRPr="00E24F4F">
        <w:rPr>
          <w:noProof/>
        </w:rPr>
        <w:lastRenderedPageBreak/>
        <w:t>Considérant que le montant estimé de ce marché s'élève à € 16.528,93 hors TVA, ou € 20.000,01 TVA comprise;</w:t>
      </w:r>
    </w:p>
    <w:p w14:paraId="2F384395" w14:textId="77777777" w:rsidR="00E24F4F" w:rsidRPr="00E24F4F" w:rsidRDefault="00E24F4F" w:rsidP="00E24F4F">
      <w:pPr>
        <w:rPr>
          <w:noProof/>
        </w:rPr>
      </w:pPr>
      <w:r w:rsidRPr="00E24F4F">
        <w:rPr>
          <w:noProof/>
        </w:rPr>
        <w:t>Considérant qu’il est proposé de conclure le marché par facture acceptée (marchés publics de faible montant);</w:t>
      </w:r>
    </w:p>
    <w:p w14:paraId="1C85777C" w14:textId="77777777" w:rsidR="00E24F4F" w:rsidRPr="00E24F4F" w:rsidRDefault="00E24F4F" w:rsidP="00E24F4F">
      <w:pPr>
        <w:ind w:right="567"/>
        <w:rPr>
          <w:noProof/>
        </w:rPr>
      </w:pPr>
      <w:r w:rsidRPr="00E24F4F">
        <w:rPr>
          <w:noProof/>
        </w:rPr>
        <w:t>Considérant que le crédit permettant cette dépense est inscrit au budget extraordinaire de l’exercice 2021, article 3300/724-60;</w:t>
      </w:r>
    </w:p>
    <w:p w14:paraId="515A9746" w14:textId="55FC84F1" w:rsidR="00E24F4F" w:rsidRPr="00E24F4F" w:rsidRDefault="00E24F4F" w:rsidP="00E24F4F">
      <w:pPr>
        <w:ind w:right="567"/>
      </w:pPr>
      <w:r w:rsidRPr="00E24F4F">
        <w:t>DECIDE</w:t>
      </w:r>
      <w:r>
        <w:t xml:space="preserve"> à l’unanimité des voix :</w:t>
      </w:r>
    </w:p>
    <w:p w14:paraId="53BE36BF" w14:textId="77777777" w:rsidR="00E24F4F" w:rsidRPr="00E24F4F" w:rsidRDefault="00E24F4F" w:rsidP="00E24F4F">
      <w:pPr>
        <w:rPr>
          <w:noProof/>
        </w:rPr>
      </w:pPr>
      <w:r w:rsidRPr="00E24F4F">
        <w:rPr>
          <w:noProof/>
          <w:u w:val="single"/>
        </w:rPr>
        <w:t>Article 1er :</w:t>
      </w:r>
      <w:r w:rsidRPr="00E24F4F">
        <w:rPr>
          <w:noProof/>
        </w:rPr>
        <w:t xml:space="preserve"> D'approuver le principe et le montant estimé du marché “Installation de cloisons au Service Dispatching”, établis par l’auteur de projet. Le montant estimé s'élève à € 16.528,93 hors TVA, ou € 20.000,01 TVA comprise.</w:t>
      </w:r>
    </w:p>
    <w:p w14:paraId="43472370" w14:textId="77777777" w:rsidR="00E24F4F" w:rsidRPr="00E24F4F" w:rsidRDefault="00E24F4F" w:rsidP="00E24F4F">
      <w:pPr>
        <w:rPr>
          <w:noProof/>
        </w:rPr>
      </w:pPr>
      <w:r w:rsidRPr="00E24F4F">
        <w:rPr>
          <w:noProof/>
          <w:u w:val="single"/>
        </w:rPr>
        <w:t>Article 2 :</w:t>
      </w:r>
      <w:r w:rsidRPr="00E24F4F">
        <w:rPr>
          <w:noProof/>
        </w:rPr>
        <w:t xml:space="preserve"> De conclure le marché par la facture acceptée (marchés publics de faible montant).</w:t>
      </w:r>
    </w:p>
    <w:p w14:paraId="1B2768AA" w14:textId="77777777" w:rsidR="00E24F4F" w:rsidRPr="00E24F4F" w:rsidRDefault="00E24F4F" w:rsidP="00E24F4F">
      <w:pPr>
        <w:rPr>
          <w:noProof/>
        </w:rPr>
      </w:pPr>
      <w:r w:rsidRPr="00E24F4F">
        <w:rPr>
          <w:noProof/>
          <w:u w:val="single"/>
        </w:rPr>
        <w:t>Article 3 :</w:t>
      </w:r>
      <w:r w:rsidRPr="00E24F4F">
        <w:rPr>
          <w:noProof/>
        </w:rPr>
        <w:t xml:space="preserve"> De financer cette dépense par le crédit inscrit au budget extraordinaire de l’exercice 2021, article 3300/724-60.</w:t>
      </w:r>
    </w:p>
    <w:p w14:paraId="507529E1" w14:textId="538502B1" w:rsidR="000E6F98" w:rsidRDefault="000E6F98" w:rsidP="000E6F98">
      <w:pPr>
        <w:pStyle w:val="xmsolistparagraph"/>
        <w:spacing w:before="0" w:beforeAutospacing="0" w:after="0" w:afterAutospacing="0"/>
        <w:rPr>
          <w:b/>
          <w:sz w:val="20"/>
          <w:szCs w:val="20"/>
          <w:lang w:eastAsia="fr-FR"/>
        </w:rPr>
      </w:pPr>
    </w:p>
    <w:p w14:paraId="05AF896F" w14:textId="77777777" w:rsidR="00E24F4F" w:rsidRPr="00E24F4F" w:rsidRDefault="00E24F4F" w:rsidP="00E24F4F">
      <w:pPr>
        <w:ind w:right="567"/>
        <w:rPr>
          <w:i/>
          <w:iCs/>
          <w:lang w:val="nl-NL"/>
        </w:rPr>
      </w:pPr>
      <w:r w:rsidRPr="00E24F4F">
        <w:rPr>
          <w:i/>
          <w:iCs/>
          <w:lang w:val="nl-NL"/>
        </w:rPr>
        <w:t>De Politieraad,</w:t>
      </w:r>
    </w:p>
    <w:p w14:paraId="3A3824B1" w14:textId="77777777" w:rsidR="00E24F4F" w:rsidRPr="00E24F4F" w:rsidRDefault="00E24F4F" w:rsidP="00E24F4F">
      <w:pPr>
        <w:pStyle w:val="Corpsdetexte"/>
        <w:rPr>
          <w:rFonts w:ascii="Times New Roman" w:hAnsi="Times New Roman"/>
          <w:b w:val="0"/>
          <w:i/>
          <w:iCs/>
          <w:noProof/>
          <w:color w:val="auto"/>
          <w:sz w:val="20"/>
          <w:lang w:val="nl-BE"/>
        </w:rPr>
      </w:pPr>
      <w:r w:rsidRPr="00E24F4F">
        <w:rPr>
          <w:rFonts w:ascii="Times New Roman" w:hAnsi="Times New Roman"/>
          <w:b w:val="0"/>
          <w:i/>
          <w:iCs/>
          <w:noProof/>
          <w:color w:val="auto"/>
          <w:sz w:val="20"/>
          <w:lang w:val="nl-BE"/>
        </w:rPr>
        <w:t>Aangezien dat een krediet van € 755.000,00 op artikel 3300/724-60 van de buitengewone dienst 2021; ingeschreven is (Buitengewoon onderhoud van gebouwen);</w:t>
      </w:r>
    </w:p>
    <w:p w14:paraId="16E46B14" w14:textId="77777777" w:rsidR="00E24F4F" w:rsidRPr="00E24F4F" w:rsidRDefault="00E24F4F" w:rsidP="00E24F4F">
      <w:pPr>
        <w:pStyle w:val="Corpsdetexte"/>
        <w:rPr>
          <w:rFonts w:ascii="Times New Roman" w:hAnsi="Times New Roman"/>
          <w:b w:val="0"/>
          <w:i/>
          <w:iCs/>
          <w:noProof/>
          <w:color w:val="auto"/>
          <w:sz w:val="20"/>
          <w:lang w:val="nl-BE"/>
        </w:rPr>
      </w:pPr>
      <w:r w:rsidRPr="00E24F4F">
        <w:rPr>
          <w:rFonts w:ascii="Times New Roman" w:hAnsi="Times New Roman"/>
          <w:b w:val="0"/>
          <w:i/>
          <w:iCs/>
          <w:noProof/>
          <w:color w:val="auto"/>
          <w:sz w:val="20"/>
          <w:lang w:val="nl-BE"/>
        </w:rPr>
        <w:t>Gelet op artikels 33 en 34 van de wet dd 7 december 1998 betreffende de organisatie van een geïntegreerde politiedienst gestructureerd op twee niveaus;</w:t>
      </w:r>
    </w:p>
    <w:p w14:paraId="53EC8A66" w14:textId="77777777" w:rsidR="00E24F4F" w:rsidRPr="00E24F4F" w:rsidRDefault="00E24F4F" w:rsidP="00E24F4F">
      <w:pPr>
        <w:pStyle w:val="Corpsdetexte"/>
        <w:ind w:right="567"/>
        <w:rPr>
          <w:rFonts w:ascii="Times New Roman" w:hAnsi="Times New Roman"/>
          <w:b w:val="0"/>
          <w:i/>
          <w:iCs/>
          <w:noProof/>
          <w:color w:val="auto"/>
          <w:sz w:val="20"/>
          <w:lang w:val="nl-NL"/>
        </w:rPr>
      </w:pPr>
      <w:r w:rsidRPr="00E24F4F">
        <w:rPr>
          <w:rFonts w:ascii="Times New Roman" w:hAnsi="Times New Roman"/>
          <w:b w:val="0"/>
          <w:i/>
          <w:iCs/>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14:paraId="3486445F" w14:textId="77777777" w:rsidR="00E24F4F" w:rsidRPr="00E24F4F" w:rsidRDefault="00E24F4F" w:rsidP="00E24F4F">
      <w:pPr>
        <w:pStyle w:val="Corpsdetexte"/>
        <w:ind w:right="567"/>
        <w:rPr>
          <w:rFonts w:ascii="Times New Roman" w:hAnsi="Times New Roman"/>
          <w:b w:val="0"/>
          <w:i/>
          <w:iCs/>
          <w:noProof/>
          <w:color w:val="auto"/>
          <w:sz w:val="20"/>
          <w:lang w:val="nl-NL"/>
        </w:rPr>
      </w:pPr>
      <w:r w:rsidRPr="00E24F4F">
        <w:rPr>
          <w:rFonts w:ascii="Times New Roman" w:hAnsi="Times New Roman"/>
          <w:b w:val="0"/>
          <w:i/>
          <w:iCs/>
          <w:noProof/>
          <w:color w:val="auto"/>
          <w:sz w:val="20"/>
          <w:lang w:val="nl-NL"/>
        </w:rPr>
        <w:t>Gelet op de wet van 17 juni 2016 inzake overheidsopdrachten, inzonderheid artikel 92 (de geraamde waarde excl. btw bereikt de drempel van € 30.000,00 niet);</w:t>
      </w:r>
    </w:p>
    <w:p w14:paraId="1DF9B7C5" w14:textId="77777777" w:rsidR="00E24F4F" w:rsidRPr="00E24F4F" w:rsidRDefault="00E24F4F" w:rsidP="00E24F4F">
      <w:pPr>
        <w:pStyle w:val="Corpsdetexte"/>
        <w:ind w:right="567"/>
        <w:rPr>
          <w:rFonts w:ascii="Times New Roman" w:hAnsi="Times New Roman"/>
          <w:b w:val="0"/>
          <w:i/>
          <w:iCs/>
          <w:noProof/>
          <w:color w:val="auto"/>
          <w:sz w:val="20"/>
          <w:lang w:val="nl-NL"/>
        </w:rPr>
      </w:pPr>
      <w:r w:rsidRPr="00E24F4F">
        <w:rPr>
          <w:rFonts w:ascii="Times New Roman" w:hAnsi="Times New Roman"/>
          <w:b w:val="0"/>
          <w:i/>
          <w:iCs/>
          <w:noProof/>
          <w:color w:val="auto"/>
          <w:sz w:val="20"/>
          <w:lang w:val="nl-NL"/>
        </w:rPr>
        <w:t>Gelet op het koninklijk besluit van 14 januari 2013 tot bepaling van de algemene uitvoeringsregels van de overheidsopdrachten, en latere wijzigingen;</w:t>
      </w:r>
    </w:p>
    <w:p w14:paraId="100BD071" w14:textId="77777777" w:rsidR="00E24F4F" w:rsidRPr="00E24F4F" w:rsidRDefault="00E24F4F" w:rsidP="00E24F4F">
      <w:pPr>
        <w:pStyle w:val="Corpsdetexte"/>
        <w:ind w:right="567"/>
        <w:rPr>
          <w:rFonts w:ascii="Times New Roman" w:hAnsi="Times New Roman"/>
          <w:b w:val="0"/>
          <w:i/>
          <w:iCs/>
          <w:noProof/>
          <w:color w:val="auto"/>
          <w:sz w:val="20"/>
          <w:lang w:val="nl-NL"/>
        </w:rPr>
      </w:pPr>
      <w:r w:rsidRPr="00E24F4F">
        <w:rPr>
          <w:rFonts w:ascii="Times New Roman" w:hAnsi="Times New Roman"/>
          <w:b w:val="0"/>
          <w:i/>
          <w:iCs/>
          <w:noProof/>
          <w:color w:val="auto"/>
          <w:sz w:val="20"/>
          <w:lang w:val="nl-NL"/>
        </w:rPr>
        <w:t>Gelet op het koninklijk besluit van 18 april 2017 betreffende plaatsing overheidsopdrachten klassieke sectoren, en latere wijzigingen;</w:t>
      </w:r>
    </w:p>
    <w:p w14:paraId="30484AA8" w14:textId="77777777" w:rsidR="00E24F4F" w:rsidRPr="00E24F4F" w:rsidRDefault="00E24F4F" w:rsidP="00E24F4F">
      <w:pPr>
        <w:rPr>
          <w:i/>
          <w:iCs/>
          <w:noProof/>
          <w:lang w:val="nl-NL"/>
        </w:rPr>
      </w:pPr>
      <w:r w:rsidRPr="00E24F4F">
        <w:rPr>
          <w:i/>
          <w:iCs/>
          <w:noProof/>
          <w:lang w:val="nl-NL"/>
        </w:rPr>
        <w:t>Overwegende dat de cel Infratructuur om de uitvoering van een overheidsopdracht heeft verzocht voor “Installatie van schotten bij de dienst Dispatching”;</w:t>
      </w:r>
    </w:p>
    <w:p w14:paraId="6064CD12" w14:textId="77777777" w:rsidR="00E24F4F" w:rsidRPr="00E24F4F" w:rsidRDefault="00E24F4F" w:rsidP="00E24F4F">
      <w:pPr>
        <w:rPr>
          <w:i/>
          <w:iCs/>
          <w:noProof/>
          <w:lang w:val="nl-NL"/>
        </w:rPr>
      </w:pPr>
      <w:r w:rsidRPr="00E24F4F">
        <w:rPr>
          <w:i/>
          <w:iCs/>
          <w:noProof/>
          <w:lang w:val="nl-NL"/>
        </w:rPr>
        <w:t>Overwegende dat de uitgave voor deze opdracht wordt geraamd op € 16.528,93 excl. btw, hetzij € 20.000,01 incl. btw;</w:t>
      </w:r>
    </w:p>
    <w:p w14:paraId="161C14AB" w14:textId="77777777" w:rsidR="00E24F4F" w:rsidRPr="00E24F4F" w:rsidRDefault="00E24F4F" w:rsidP="00E24F4F">
      <w:pPr>
        <w:rPr>
          <w:i/>
          <w:iCs/>
          <w:noProof/>
          <w:lang w:val="nl-NL"/>
        </w:rPr>
      </w:pPr>
      <w:r w:rsidRPr="00E24F4F">
        <w:rPr>
          <w:i/>
          <w:iCs/>
          <w:noProof/>
          <w:lang w:val="nl-NL"/>
        </w:rPr>
        <w:t>Overwegende dat voorgesteld wordt de opdracht tot stand te brengen bij wijze van de aanvaarde factuur (overheidsopdracht van beperkte waarde);</w:t>
      </w:r>
    </w:p>
    <w:p w14:paraId="4E519187" w14:textId="77777777" w:rsidR="00E24F4F" w:rsidRPr="00E24F4F" w:rsidRDefault="00E24F4F" w:rsidP="00E24F4F">
      <w:pPr>
        <w:ind w:right="567"/>
        <w:rPr>
          <w:i/>
          <w:iCs/>
          <w:noProof/>
          <w:lang w:val="nl-NL"/>
        </w:rPr>
      </w:pPr>
      <w:r w:rsidRPr="00E24F4F">
        <w:rPr>
          <w:i/>
          <w:iCs/>
          <w:noProof/>
          <w:lang w:val="nl-NL"/>
        </w:rPr>
        <w:t>Overwegende dat de uitgave voor deze opdracht voorzien is in het budget van 2021, op artikel 3300/724-60 van de buitengewone dienst;</w:t>
      </w:r>
    </w:p>
    <w:p w14:paraId="44B007DC" w14:textId="151FFB6C" w:rsidR="00E24F4F" w:rsidRPr="00E24F4F" w:rsidRDefault="00E24F4F" w:rsidP="00E24F4F">
      <w:pPr>
        <w:rPr>
          <w:i/>
          <w:iCs/>
          <w:lang w:val="nl-NL"/>
        </w:rPr>
      </w:pPr>
      <w:r w:rsidRPr="00E24F4F">
        <w:rPr>
          <w:i/>
          <w:iCs/>
          <w:lang w:val="nl-NL"/>
        </w:rPr>
        <w:t xml:space="preserve">BESLIST </w:t>
      </w:r>
      <w:r>
        <w:rPr>
          <w:i/>
          <w:iCs/>
          <w:lang w:val="nl-NL"/>
        </w:rPr>
        <w:t xml:space="preserve">met éénparigheid van stemmen </w:t>
      </w:r>
      <w:r w:rsidRPr="00E24F4F">
        <w:rPr>
          <w:i/>
          <w:iCs/>
          <w:lang w:val="nl-NL"/>
        </w:rPr>
        <w:t xml:space="preserve">: </w:t>
      </w:r>
    </w:p>
    <w:p w14:paraId="63AB7CB8" w14:textId="77777777" w:rsidR="00E24F4F" w:rsidRPr="00E24F4F" w:rsidRDefault="00E24F4F" w:rsidP="00E24F4F">
      <w:pPr>
        <w:rPr>
          <w:i/>
          <w:iCs/>
          <w:noProof/>
          <w:lang w:val="nl-NL"/>
        </w:rPr>
      </w:pPr>
      <w:r w:rsidRPr="00E24F4F">
        <w:rPr>
          <w:i/>
          <w:iCs/>
          <w:noProof/>
          <w:u w:val="single"/>
          <w:lang w:val="nl-NL"/>
        </w:rPr>
        <w:t>Artikel 1 :</w:t>
      </w:r>
      <w:r w:rsidRPr="00E24F4F">
        <w:rPr>
          <w:i/>
          <w:iCs/>
          <w:noProof/>
          <w:lang w:val="nl-NL"/>
        </w:rPr>
        <w:t xml:space="preserve"> Goedkeuring het principe en het geschatte begrag voor de opdracht “Installatie van schtten bij de dienst Dispatching”. De raming bedraagt € 16.528,93 excl. btw, hetzij € 20.000,01 incl. btw.</w:t>
      </w:r>
    </w:p>
    <w:p w14:paraId="44DC7E3A" w14:textId="77777777" w:rsidR="00E24F4F" w:rsidRPr="00E24F4F" w:rsidRDefault="00E24F4F" w:rsidP="00E24F4F">
      <w:pPr>
        <w:rPr>
          <w:i/>
          <w:iCs/>
          <w:noProof/>
          <w:lang w:val="nl-NL"/>
        </w:rPr>
      </w:pPr>
      <w:r w:rsidRPr="00E24F4F">
        <w:rPr>
          <w:i/>
          <w:iCs/>
          <w:noProof/>
          <w:u w:val="single"/>
          <w:lang w:val="nl-NL"/>
        </w:rPr>
        <w:t>Artikel 2 :</w:t>
      </w:r>
      <w:r w:rsidRPr="00E24F4F">
        <w:rPr>
          <w:i/>
          <w:iCs/>
          <w:noProof/>
          <w:lang w:val="nl-NL"/>
        </w:rPr>
        <w:t xml:space="preserve"> Bovengenoemde opdracht komt tot stand bij wijze van de aanvaarde factuur (overheidsopdracht van beperkte waarde).</w:t>
      </w:r>
    </w:p>
    <w:p w14:paraId="59E359AD" w14:textId="77777777" w:rsidR="00E24F4F" w:rsidRPr="00E24F4F" w:rsidRDefault="00E24F4F" w:rsidP="00E24F4F">
      <w:pPr>
        <w:rPr>
          <w:i/>
          <w:iCs/>
          <w:noProof/>
          <w:lang w:val="nl-NL"/>
        </w:rPr>
      </w:pPr>
      <w:r w:rsidRPr="00E24F4F">
        <w:rPr>
          <w:i/>
          <w:iCs/>
          <w:noProof/>
          <w:u w:val="single"/>
          <w:lang w:val="nl-NL"/>
        </w:rPr>
        <w:t>Artikel 3 :</w:t>
      </w:r>
      <w:r w:rsidRPr="00E24F4F">
        <w:rPr>
          <w:i/>
          <w:iCs/>
          <w:noProof/>
          <w:lang w:val="nl-NL"/>
        </w:rPr>
        <w:t xml:space="preserve"> De uitgave voor deze opdracht is voorzien in het budget van 2021, op artikel 3300/724-60 van de buitengewone dienst.</w:t>
      </w:r>
    </w:p>
    <w:p w14:paraId="04CD639E" w14:textId="77777777" w:rsidR="00E24F4F" w:rsidRPr="00E24F4F" w:rsidRDefault="00E24F4F" w:rsidP="000E6F98">
      <w:pPr>
        <w:pStyle w:val="xmsolistparagraph"/>
        <w:spacing w:before="0" w:beforeAutospacing="0" w:after="0" w:afterAutospacing="0"/>
        <w:rPr>
          <w:b/>
          <w:sz w:val="20"/>
          <w:szCs w:val="20"/>
          <w:lang w:val="nl-NL" w:eastAsia="fr-FR"/>
        </w:rPr>
      </w:pPr>
    </w:p>
    <w:p w14:paraId="39D48D0E" w14:textId="77777777" w:rsidR="000E6F98" w:rsidRDefault="000E6F98" w:rsidP="000E6F98">
      <w:pPr>
        <w:pStyle w:val="xmsolistparagraph"/>
        <w:numPr>
          <w:ilvl w:val="0"/>
          <w:numId w:val="23"/>
        </w:numPr>
        <w:spacing w:before="0" w:beforeAutospacing="0" w:after="0" w:afterAutospacing="0"/>
        <w:rPr>
          <w:b/>
          <w:sz w:val="20"/>
          <w:szCs w:val="20"/>
          <w:lang w:eastAsia="fr-FR"/>
        </w:rPr>
      </w:pPr>
      <w:r w:rsidRPr="006A13A8">
        <w:rPr>
          <w:b/>
          <w:sz w:val="20"/>
          <w:szCs w:val="20"/>
          <w:lang w:eastAsia="fr-FR"/>
        </w:rPr>
        <w:t xml:space="preserve">Achat de 50 gilets pare-balles </w:t>
      </w:r>
      <w:r>
        <w:rPr>
          <w:b/>
          <w:sz w:val="20"/>
          <w:szCs w:val="20"/>
          <w:lang w:eastAsia="fr-FR"/>
        </w:rPr>
        <w:t>discrets – programme 2021 – recours au bureau fédéral des achats</w:t>
      </w:r>
    </w:p>
    <w:p w14:paraId="2A3436A4" w14:textId="42B77769" w:rsidR="000E6F98" w:rsidRDefault="000E6F98" w:rsidP="000E6F98">
      <w:pPr>
        <w:pStyle w:val="xmsolistparagraph"/>
        <w:spacing w:before="0" w:beforeAutospacing="0" w:after="0" w:afterAutospacing="0"/>
        <w:ind w:left="708"/>
        <w:rPr>
          <w:b/>
          <w:i/>
          <w:iCs/>
          <w:sz w:val="20"/>
          <w:szCs w:val="20"/>
          <w:lang w:val="nl-NL" w:eastAsia="fr-FR"/>
        </w:rPr>
      </w:pPr>
      <w:r w:rsidRPr="00A06901">
        <w:rPr>
          <w:b/>
          <w:i/>
          <w:iCs/>
          <w:sz w:val="20"/>
          <w:szCs w:val="20"/>
          <w:lang w:val="nl-NL" w:eastAsia="fr-FR"/>
        </w:rPr>
        <w:t xml:space="preserve">Aankoop van </w:t>
      </w:r>
      <w:r w:rsidR="00B3231E">
        <w:rPr>
          <w:b/>
          <w:i/>
          <w:iCs/>
          <w:sz w:val="20"/>
          <w:szCs w:val="20"/>
          <w:lang w:val="nl-NL" w:eastAsia="fr-FR"/>
        </w:rPr>
        <w:t xml:space="preserve">50 </w:t>
      </w:r>
      <w:r w:rsidRPr="00A06901">
        <w:rPr>
          <w:b/>
          <w:i/>
          <w:iCs/>
          <w:sz w:val="20"/>
          <w:szCs w:val="20"/>
          <w:lang w:val="nl-NL" w:eastAsia="fr-FR"/>
        </w:rPr>
        <w:t>discrete k</w:t>
      </w:r>
      <w:r>
        <w:rPr>
          <w:b/>
          <w:i/>
          <w:iCs/>
          <w:sz w:val="20"/>
          <w:szCs w:val="20"/>
          <w:lang w:val="nl-NL" w:eastAsia="fr-FR"/>
        </w:rPr>
        <w:t>ogelwerende vesten – programma 2021 – beroep op federale aankoopdienst</w:t>
      </w:r>
    </w:p>
    <w:p w14:paraId="5D3004B8" w14:textId="77777777" w:rsidR="00E24F4F" w:rsidRPr="00E24F4F" w:rsidRDefault="00E24F4F" w:rsidP="00E24F4F">
      <w:pPr>
        <w:ind w:right="567"/>
      </w:pPr>
      <w:r w:rsidRPr="00E24F4F">
        <w:t>Le Conseil de police,</w:t>
      </w:r>
    </w:p>
    <w:p w14:paraId="1631E3D5" w14:textId="77777777" w:rsidR="00E24F4F" w:rsidRPr="00E24F4F" w:rsidRDefault="00E24F4F" w:rsidP="00E24F4F">
      <w:r w:rsidRPr="00E24F4F">
        <w:t xml:space="preserve">Attendu qu’un crédit de </w:t>
      </w:r>
      <w:r w:rsidRPr="00E24F4F">
        <w:rPr>
          <w:noProof/>
        </w:rPr>
        <w:t>€ 640.900,00</w:t>
      </w:r>
      <w:r w:rsidRPr="00E24F4F">
        <w:t xml:space="preserve"> est inscrit à l’article </w:t>
      </w:r>
      <w:r w:rsidRPr="00E24F4F">
        <w:rPr>
          <w:noProof/>
        </w:rPr>
        <w:t>3300/744-51</w:t>
      </w:r>
      <w:r w:rsidRPr="00E24F4F">
        <w:t xml:space="preserve"> du </w:t>
      </w:r>
      <w:r w:rsidRPr="00E24F4F">
        <w:rPr>
          <w:noProof/>
        </w:rPr>
        <w:t>Budget Extraordinaire</w:t>
      </w:r>
      <w:r w:rsidRPr="00E24F4F">
        <w:t xml:space="preserve"> de l’année </w:t>
      </w:r>
      <w:r w:rsidRPr="00E24F4F">
        <w:rPr>
          <w:noProof/>
        </w:rPr>
        <w:t>2021</w:t>
      </w:r>
      <w:r w:rsidRPr="00E24F4F">
        <w:t xml:space="preserve"> (</w:t>
      </w:r>
      <w:r w:rsidRPr="00E24F4F">
        <w:rPr>
          <w:noProof/>
        </w:rPr>
        <w:t>Achat de machines et matériel d'exploitation en général</w:t>
      </w:r>
      <w:r w:rsidRPr="00E24F4F">
        <w:t>);</w:t>
      </w:r>
    </w:p>
    <w:p w14:paraId="12FE25D1" w14:textId="77777777" w:rsidR="00E24F4F" w:rsidRPr="00E24F4F" w:rsidRDefault="00E24F4F" w:rsidP="00E24F4F">
      <w:r w:rsidRPr="00E24F4F">
        <w:t xml:space="preserve">Attendu que les </w:t>
      </w:r>
      <w:r w:rsidRPr="00E24F4F">
        <w:rPr>
          <w:noProof/>
        </w:rPr>
        <w:t>Fournitures</w:t>
      </w:r>
      <w:r w:rsidRPr="00E24F4F">
        <w:t xml:space="preserve"> nécessaires s’établissent comme suit: </w:t>
      </w:r>
    </w:p>
    <w:tbl>
      <w:tblPr>
        <w:tblW w:w="9311"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E24F4F" w:rsidRPr="00E24F4F" w14:paraId="3D92AFD3" w14:textId="77777777" w:rsidTr="009B6FF9">
        <w:trPr>
          <w:trHeight w:val="264"/>
        </w:trPr>
        <w:tc>
          <w:tcPr>
            <w:tcW w:w="4018" w:type="dxa"/>
            <w:tcBorders>
              <w:right w:val="single" w:sz="4" w:space="0" w:color="auto"/>
            </w:tcBorders>
            <w:vAlign w:val="center"/>
          </w:tcPr>
          <w:p w14:paraId="3AFD88AF" w14:textId="77777777" w:rsidR="00E24F4F" w:rsidRPr="00E24F4F" w:rsidRDefault="00E24F4F" w:rsidP="00E24F4F">
            <w:pPr>
              <w:keepNext/>
              <w:rPr>
                <w:snapToGrid w:val="0"/>
              </w:rPr>
            </w:pPr>
            <w:r w:rsidRPr="00E24F4F">
              <w:rPr>
                <w:noProof/>
                <w:lang w:val="nl-BE"/>
              </w:rPr>
              <w:t>FOURNITURES</w:t>
            </w:r>
          </w:p>
        </w:tc>
        <w:tc>
          <w:tcPr>
            <w:tcW w:w="1264" w:type="dxa"/>
            <w:tcBorders>
              <w:top w:val="single" w:sz="4" w:space="0" w:color="auto"/>
              <w:left w:val="single" w:sz="4" w:space="0" w:color="auto"/>
              <w:bottom w:val="single" w:sz="4" w:space="0" w:color="auto"/>
              <w:right w:val="single" w:sz="4" w:space="0" w:color="auto"/>
            </w:tcBorders>
            <w:vAlign w:val="center"/>
          </w:tcPr>
          <w:p w14:paraId="2B717F89" w14:textId="77777777" w:rsidR="00E24F4F" w:rsidRPr="00E24F4F" w:rsidRDefault="00E24F4F" w:rsidP="00E24F4F">
            <w:pPr>
              <w:keepNext/>
              <w:rPr>
                <w:snapToGrid w:val="0"/>
              </w:rPr>
            </w:pPr>
            <w:r w:rsidRPr="00E24F4F">
              <w:rPr>
                <w:snapToGrid w:val="0"/>
              </w:rPr>
              <w:t>Nombre</w:t>
            </w:r>
          </w:p>
        </w:tc>
        <w:tc>
          <w:tcPr>
            <w:tcW w:w="1538" w:type="dxa"/>
            <w:tcBorders>
              <w:left w:val="single" w:sz="4" w:space="0" w:color="auto"/>
              <w:right w:val="single" w:sz="4" w:space="0" w:color="auto"/>
            </w:tcBorders>
            <w:vAlign w:val="center"/>
          </w:tcPr>
          <w:p w14:paraId="3C367C11" w14:textId="77777777" w:rsidR="00E24F4F" w:rsidRPr="00E24F4F" w:rsidRDefault="00E24F4F" w:rsidP="00E24F4F">
            <w:pPr>
              <w:keepNext/>
              <w:rPr>
                <w:snapToGrid w:val="0"/>
              </w:rPr>
            </w:pPr>
            <w:r w:rsidRPr="00E24F4F">
              <w:rPr>
                <w:snapToGrid w:val="0"/>
              </w:rPr>
              <w:t>PU HTVA</w:t>
            </w:r>
          </w:p>
        </w:tc>
        <w:tc>
          <w:tcPr>
            <w:tcW w:w="2491" w:type="dxa"/>
            <w:gridSpan w:val="2"/>
            <w:tcBorders>
              <w:left w:val="single" w:sz="4" w:space="0" w:color="auto"/>
            </w:tcBorders>
            <w:vAlign w:val="center"/>
          </w:tcPr>
          <w:p w14:paraId="11427517" w14:textId="77777777" w:rsidR="00E24F4F" w:rsidRPr="00E24F4F" w:rsidRDefault="00E24F4F" w:rsidP="00E24F4F">
            <w:pPr>
              <w:keepNext/>
              <w:rPr>
                <w:snapToGrid w:val="0"/>
              </w:rPr>
            </w:pPr>
            <w:r w:rsidRPr="00E24F4F">
              <w:rPr>
                <w:snapToGrid w:val="0"/>
              </w:rPr>
              <w:t>PRIX TOTAL TVAC</w:t>
            </w:r>
          </w:p>
        </w:tc>
      </w:tr>
      <w:tr w:rsidR="00E24F4F" w:rsidRPr="00E24F4F" w14:paraId="7A5A30F7" w14:textId="77777777" w:rsidTr="009B6FF9">
        <w:tblPrEx>
          <w:tblBorders>
            <w:insideH w:val="single" w:sz="4" w:space="0" w:color="auto"/>
            <w:insideV w:val="single" w:sz="4" w:space="0" w:color="auto"/>
          </w:tblBorders>
        </w:tblPrEx>
        <w:trPr>
          <w:trHeight w:val="586"/>
        </w:trPr>
        <w:tc>
          <w:tcPr>
            <w:tcW w:w="4018" w:type="dxa"/>
            <w:vAlign w:val="center"/>
          </w:tcPr>
          <w:p w14:paraId="3F6FFB88" w14:textId="77777777" w:rsidR="00E24F4F" w:rsidRPr="00E24F4F" w:rsidRDefault="00E24F4F" w:rsidP="00E24F4F">
            <w:pPr>
              <w:keepNext/>
              <w:rPr>
                <w:snapToGrid w:val="0"/>
              </w:rPr>
            </w:pPr>
            <w:r w:rsidRPr="00E24F4F">
              <w:t>Gilets pare-balles discrets</w:t>
            </w:r>
          </w:p>
        </w:tc>
        <w:tc>
          <w:tcPr>
            <w:tcW w:w="1264" w:type="dxa"/>
            <w:vAlign w:val="center"/>
          </w:tcPr>
          <w:p w14:paraId="46116DFE" w14:textId="77777777" w:rsidR="00E24F4F" w:rsidRPr="00E24F4F" w:rsidRDefault="00E24F4F" w:rsidP="00E24F4F">
            <w:pPr>
              <w:keepNext/>
              <w:rPr>
                <w:snapToGrid w:val="0"/>
              </w:rPr>
            </w:pPr>
            <w:r w:rsidRPr="00E24F4F">
              <w:t>50</w:t>
            </w:r>
          </w:p>
        </w:tc>
        <w:tc>
          <w:tcPr>
            <w:tcW w:w="1553" w:type="dxa"/>
            <w:gridSpan w:val="2"/>
            <w:vAlign w:val="center"/>
          </w:tcPr>
          <w:p w14:paraId="25B57E18" w14:textId="77777777" w:rsidR="00E24F4F" w:rsidRPr="00E24F4F" w:rsidRDefault="00E24F4F" w:rsidP="00E24F4F">
            <w:pPr>
              <w:keepNext/>
            </w:pPr>
            <w:r w:rsidRPr="00E24F4F">
              <w:t>€ 484,77</w:t>
            </w:r>
          </w:p>
        </w:tc>
        <w:tc>
          <w:tcPr>
            <w:tcW w:w="2476" w:type="dxa"/>
            <w:vAlign w:val="center"/>
          </w:tcPr>
          <w:p w14:paraId="3EB329DF" w14:textId="77777777" w:rsidR="00E24F4F" w:rsidRPr="00E24F4F" w:rsidRDefault="00E24F4F" w:rsidP="00E24F4F">
            <w:pPr>
              <w:keepNext/>
              <w:rPr>
                <w:snapToGrid w:val="0"/>
              </w:rPr>
            </w:pPr>
            <w:r w:rsidRPr="00E24F4F">
              <w:rPr>
                <w:noProof/>
              </w:rPr>
              <w:t>€ 29.328,59</w:t>
            </w:r>
          </w:p>
        </w:tc>
      </w:tr>
      <w:tr w:rsidR="00E24F4F" w:rsidRPr="00E24F4F" w14:paraId="1AA50012" w14:textId="77777777" w:rsidTr="009B6FF9">
        <w:tblPrEx>
          <w:tblBorders>
            <w:insideH w:val="single" w:sz="4" w:space="0" w:color="auto"/>
            <w:insideV w:val="single" w:sz="4" w:space="0" w:color="auto"/>
          </w:tblBorders>
        </w:tblPrEx>
        <w:trPr>
          <w:trHeight w:val="586"/>
        </w:trPr>
        <w:tc>
          <w:tcPr>
            <w:tcW w:w="5282" w:type="dxa"/>
            <w:gridSpan w:val="2"/>
            <w:vAlign w:val="center"/>
          </w:tcPr>
          <w:p w14:paraId="71157594" w14:textId="77777777" w:rsidR="00E24F4F" w:rsidRPr="00E24F4F" w:rsidRDefault="00E24F4F" w:rsidP="00E24F4F">
            <w:pPr>
              <w:keepNext/>
              <w:rPr>
                <w:snapToGrid w:val="0"/>
              </w:rPr>
            </w:pPr>
            <w:r w:rsidRPr="00E24F4F">
              <w:t>TOTAL TVAC</w:t>
            </w:r>
          </w:p>
        </w:tc>
        <w:tc>
          <w:tcPr>
            <w:tcW w:w="4029" w:type="dxa"/>
            <w:gridSpan w:val="3"/>
            <w:vAlign w:val="center"/>
          </w:tcPr>
          <w:p w14:paraId="5F4CA6B9" w14:textId="77777777" w:rsidR="00E24F4F" w:rsidRPr="00E24F4F" w:rsidRDefault="00E24F4F" w:rsidP="00E24F4F">
            <w:pPr>
              <w:keepNext/>
              <w:rPr>
                <w:snapToGrid w:val="0"/>
              </w:rPr>
            </w:pPr>
            <w:r w:rsidRPr="00E24F4F">
              <w:t>€ 29.328,59</w:t>
            </w:r>
          </w:p>
        </w:tc>
      </w:tr>
    </w:tbl>
    <w:p w14:paraId="4700657D" w14:textId="77777777" w:rsidR="00E24F4F" w:rsidRPr="00E24F4F" w:rsidRDefault="00E24F4F" w:rsidP="00E24F4F">
      <w:pPr>
        <w:ind w:right="567"/>
      </w:pPr>
    </w:p>
    <w:p w14:paraId="75425A07" w14:textId="77777777" w:rsidR="00E24F4F" w:rsidRPr="00E24F4F" w:rsidRDefault="00E24F4F" w:rsidP="00E24F4F">
      <w:r w:rsidRPr="00E24F4F">
        <w:t xml:space="preserve">Attendu que ces </w:t>
      </w:r>
      <w:r w:rsidRPr="00E24F4F">
        <w:rPr>
          <w:noProof/>
        </w:rPr>
        <w:t>Fournitures</w:t>
      </w:r>
      <w:r w:rsidRPr="00E24F4F">
        <w:t xml:space="preserve"> seront acquises par le biais des marchés publics fédéraux (</w:t>
      </w:r>
      <w:proofErr w:type="spellStart"/>
      <w:r w:rsidRPr="00E24F4F">
        <w:t>Procurement</w:t>
      </w:r>
      <w:proofErr w:type="spellEnd"/>
      <w:r w:rsidRPr="00E24F4F">
        <w:t xml:space="preserve"> 2019 R3 079);</w:t>
      </w:r>
    </w:p>
    <w:p w14:paraId="0D84B4C9" w14:textId="77777777" w:rsidR="00E24F4F" w:rsidRPr="00E24F4F" w:rsidRDefault="00E24F4F" w:rsidP="00E24F4F">
      <w:pPr>
        <w:ind w:right="567"/>
      </w:pPr>
      <w:r w:rsidRPr="00E24F4F">
        <w:t>Attendu que la dépense s’élèvera à € 29.328,59 toutes taxes et options comprises et qu’elle sera imputée à l’article 3300/744-51 du budget extraordinaire 2021;</w:t>
      </w:r>
    </w:p>
    <w:p w14:paraId="37182869" w14:textId="77777777" w:rsidR="00E24F4F" w:rsidRPr="00E24F4F" w:rsidRDefault="00E24F4F" w:rsidP="00E24F4F">
      <w:pPr>
        <w:pStyle w:val="Corpsdetexte"/>
        <w:ind w:right="567"/>
        <w:rPr>
          <w:rFonts w:ascii="Times New Roman" w:hAnsi="Times New Roman"/>
          <w:b w:val="0"/>
          <w:color w:val="auto"/>
          <w:sz w:val="20"/>
        </w:rPr>
      </w:pPr>
      <w:r w:rsidRPr="00E24F4F">
        <w:rPr>
          <w:rFonts w:ascii="Times New Roman" w:hAnsi="Times New Roman"/>
          <w:b w:val="0"/>
          <w:color w:val="auto"/>
          <w:sz w:val="20"/>
        </w:rPr>
        <w:t>Vu les articles 33 et 34 de la loi du 07 décembre 1998 organisant un service de police intégré structuré à deux niveaux.</w:t>
      </w:r>
    </w:p>
    <w:p w14:paraId="201E5625" w14:textId="0EE87950" w:rsidR="00E24F4F" w:rsidRPr="00E24F4F" w:rsidRDefault="00E24F4F" w:rsidP="00E24F4F">
      <w:pPr>
        <w:pStyle w:val="Corpsdetexte2"/>
        <w:ind w:right="567"/>
        <w:jc w:val="left"/>
        <w:rPr>
          <w:rFonts w:ascii="Times New Roman" w:hAnsi="Times New Roman"/>
          <w:color w:val="auto"/>
          <w:sz w:val="20"/>
        </w:rPr>
      </w:pPr>
      <w:r w:rsidRPr="00E24F4F">
        <w:rPr>
          <w:rFonts w:ascii="Times New Roman" w:hAnsi="Times New Roman"/>
          <w:color w:val="auto"/>
          <w:sz w:val="20"/>
        </w:rPr>
        <w:lastRenderedPageBreak/>
        <w:t>DECIDE</w:t>
      </w:r>
      <w:r>
        <w:rPr>
          <w:rFonts w:ascii="Times New Roman" w:hAnsi="Times New Roman"/>
          <w:color w:val="auto"/>
          <w:sz w:val="20"/>
        </w:rPr>
        <w:t xml:space="preserve"> à l’</w:t>
      </w:r>
      <w:proofErr w:type="spellStart"/>
      <w:r>
        <w:rPr>
          <w:rFonts w:ascii="Times New Roman" w:hAnsi="Times New Roman"/>
          <w:color w:val="auto"/>
          <w:sz w:val="20"/>
        </w:rPr>
        <w:t>unanimié</w:t>
      </w:r>
      <w:proofErr w:type="spellEnd"/>
      <w:r>
        <w:rPr>
          <w:rFonts w:ascii="Times New Roman" w:hAnsi="Times New Roman"/>
          <w:color w:val="auto"/>
          <w:sz w:val="20"/>
        </w:rPr>
        <w:t xml:space="preserve"> des voix </w:t>
      </w:r>
    </w:p>
    <w:p w14:paraId="46DB9DF6" w14:textId="77777777" w:rsidR="00E24F4F" w:rsidRPr="00E24F4F" w:rsidRDefault="00E24F4F" w:rsidP="00E24F4F">
      <w:pPr>
        <w:pStyle w:val="Corpsdetexte2"/>
        <w:ind w:right="567"/>
        <w:jc w:val="left"/>
        <w:rPr>
          <w:rFonts w:ascii="Times New Roman" w:hAnsi="Times New Roman"/>
          <w:color w:val="auto"/>
          <w:sz w:val="2"/>
          <w:szCs w:val="2"/>
        </w:rPr>
      </w:pPr>
    </w:p>
    <w:p w14:paraId="7247BC02" w14:textId="77777777" w:rsidR="00E24F4F" w:rsidRPr="00E24F4F" w:rsidRDefault="00E24F4F" w:rsidP="00E24F4F">
      <w:pPr>
        <w:pStyle w:val="Corpsdetexte2"/>
        <w:ind w:right="567"/>
        <w:jc w:val="left"/>
        <w:rPr>
          <w:rFonts w:ascii="Times New Roman" w:hAnsi="Times New Roman"/>
          <w:color w:val="auto"/>
          <w:sz w:val="20"/>
        </w:rPr>
      </w:pPr>
      <w:r w:rsidRPr="00E24F4F">
        <w:rPr>
          <w:rFonts w:ascii="Times New Roman" w:hAnsi="Times New Roman"/>
          <w:color w:val="auto"/>
          <w:sz w:val="20"/>
        </w:rPr>
        <w:t>D’approuver le programme d’acquisition de fournitures ci-dessus.</w:t>
      </w:r>
    </w:p>
    <w:p w14:paraId="30210247" w14:textId="0782A9BD" w:rsidR="000E6F98" w:rsidRDefault="000E6F98" w:rsidP="000E6F98">
      <w:pPr>
        <w:pStyle w:val="xmsolistparagraph"/>
        <w:spacing w:before="0" w:beforeAutospacing="0" w:after="0" w:afterAutospacing="0"/>
        <w:ind w:left="1080"/>
        <w:rPr>
          <w:b/>
          <w:i/>
          <w:iCs/>
          <w:sz w:val="20"/>
          <w:szCs w:val="20"/>
          <w:lang w:eastAsia="fr-FR"/>
        </w:rPr>
      </w:pPr>
    </w:p>
    <w:p w14:paraId="40D70157" w14:textId="77777777" w:rsidR="007C1BFD" w:rsidRPr="007C1BFD" w:rsidRDefault="007C1BFD" w:rsidP="007C1BFD">
      <w:pPr>
        <w:ind w:right="567"/>
        <w:jc w:val="both"/>
        <w:rPr>
          <w:i/>
          <w:iCs/>
          <w:lang w:val="nl-NL"/>
        </w:rPr>
      </w:pPr>
      <w:r w:rsidRPr="007C1BFD">
        <w:rPr>
          <w:i/>
          <w:iCs/>
          <w:lang w:val="nl-NL"/>
        </w:rPr>
        <w:t>De Politieraad,</w:t>
      </w:r>
    </w:p>
    <w:p w14:paraId="135B3E20" w14:textId="77777777" w:rsidR="007C1BFD" w:rsidRPr="007C1BFD" w:rsidRDefault="007C1BFD" w:rsidP="007C1BFD">
      <w:pPr>
        <w:rPr>
          <w:i/>
          <w:iCs/>
          <w:lang w:val="nl-NL"/>
        </w:rPr>
      </w:pPr>
      <w:r w:rsidRPr="007C1BFD">
        <w:rPr>
          <w:i/>
          <w:iCs/>
          <w:lang w:val="nl-NL"/>
        </w:rPr>
        <w:t xml:space="preserve">Aangezien dat een krediet van </w:t>
      </w:r>
      <w:r w:rsidRPr="007C1BFD">
        <w:rPr>
          <w:i/>
          <w:iCs/>
          <w:noProof/>
          <w:lang w:val="nl-NL"/>
        </w:rPr>
        <w:t>€ 640.900,00</w:t>
      </w:r>
      <w:r w:rsidRPr="007C1BFD">
        <w:rPr>
          <w:i/>
          <w:iCs/>
          <w:lang w:val="nl-NL"/>
        </w:rPr>
        <w:t xml:space="preserve"> op artikel </w:t>
      </w:r>
      <w:r w:rsidRPr="007C1BFD">
        <w:rPr>
          <w:i/>
          <w:iCs/>
          <w:noProof/>
          <w:lang w:val="nl-NL"/>
        </w:rPr>
        <w:t>3300/744-51</w:t>
      </w:r>
      <w:r w:rsidRPr="007C1BFD">
        <w:rPr>
          <w:i/>
          <w:iCs/>
          <w:lang w:val="nl-NL"/>
        </w:rPr>
        <w:t xml:space="preserve"> van de </w:t>
      </w:r>
      <w:r w:rsidRPr="007C1BFD">
        <w:rPr>
          <w:i/>
          <w:iCs/>
          <w:noProof/>
          <w:lang w:val="nl-NL"/>
        </w:rPr>
        <w:t>Buitengewone Dienst</w:t>
      </w:r>
      <w:r w:rsidRPr="007C1BFD">
        <w:rPr>
          <w:i/>
          <w:iCs/>
          <w:lang w:val="nl-NL"/>
        </w:rPr>
        <w:t xml:space="preserve"> </w:t>
      </w:r>
      <w:r w:rsidRPr="007C1BFD">
        <w:rPr>
          <w:i/>
          <w:iCs/>
          <w:noProof/>
          <w:lang w:val="nl-NL"/>
        </w:rPr>
        <w:t>2021</w:t>
      </w:r>
      <w:r w:rsidRPr="007C1BFD">
        <w:rPr>
          <w:i/>
          <w:iCs/>
          <w:lang w:val="nl-NL"/>
        </w:rPr>
        <w:t xml:space="preserve"> ingeschreven is (</w:t>
      </w:r>
      <w:r w:rsidRPr="007C1BFD">
        <w:rPr>
          <w:i/>
          <w:iCs/>
          <w:noProof/>
          <w:lang w:val="nl-NL"/>
        </w:rPr>
        <w:t>Aankoop machines en uitbatingsmaterieel in het algemeen</w:t>
      </w:r>
      <w:r w:rsidRPr="007C1BFD">
        <w:rPr>
          <w:i/>
          <w:iCs/>
          <w:lang w:val="nl-NL"/>
        </w:rPr>
        <w:t>);</w:t>
      </w:r>
    </w:p>
    <w:p w14:paraId="2E6B0B19" w14:textId="77777777" w:rsidR="007C1BFD" w:rsidRPr="007C1BFD" w:rsidRDefault="007C1BFD" w:rsidP="007C1BFD">
      <w:pPr>
        <w:rPr>
          <w:i/>
          <w:iCs/>
          <w:lang w:val="nl-BE"/>
        </w:rPr>
      </w:pPr>
      <w:r w:rsidRPr="007C1BFD">
        <w:rPr>
          <w:i/>
          <w:iCs/>
          <w:lang w:val="nl-BE"/>
        </w:rPr>
        <w:t xml:space="preserve">Aangezien dat de nodige </w:t>
      </w:r>
      <w:r w:rsidRPr="007C1BFD">
        <w:rPr>
          <w:i/>
          <w:iCs/>
          <w:noProof/>
          <w:lang w:val="nl-BE"/>
        </w:rPr>
        <w:t>Leveringen</w:t>
      </w:r>
      <w:r w:rsidRPr="007C1BFD">
        <w:rPr>
          <w:i/>
          <w:iCs/>
          <w:lang w:val="nl-BE"/>
        </w:rPr>
        <w:t xml:space="preserve"> zijn vastgesteld als volgt:</w:t>
      </w:r>
    </w:p>
    <w:tbl>
      <w:tblPr>
        <w:tblW w:w="9311"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7C1BFD" w:rsidRPr="007C1BFD" w14:paraId="7D69B423" w14:textId="77777777" w:rsidTr="007C1BFD">
        <w:trPr>
          <w:trHeight w:val="264"/>
        </w:trPr>
        <w:tc>
          <w:tcPr>
            <w:tcW w:w="4018" w:type="dxa"/>
            <w:tcBorders>
              <w:right w:val="single" w:sz="4" w:space="0" w:color="auto"/>
            </w:tcBorders>
            <w:vAlign w:val="center"/>
          </w:tcPr>
          <w:p w14:paraId="1106D78B" w14:textId="77777777" w:rsidR="007C1BFD" w:rsidRPr="007C1BFD" w:rsidRDefault="007C1BFD" w:rsidP="007C1BFD">
            <w:pPr>
              <w:keepNext/>
              <w:jc w:val="center"/>
              <w:rPr>
                <w:i/>
                <w:iCs/>
                <w:snapToGrid w:val="0"/>
              </w:rPr>
            </w:pPr>
            <w:r w:rsidRPr="007C1BFD">
              <w:rPr>
                <w:i/>
                <w:iCs/>
                <w:noProof/>
                <w:lang w:val="nl-BE"/>
              </w:rPr>
              <w:t>LEVERINGEN</w:t>
            </w:r>
          </w:p>
        </w:tc>
        <w:tc>
          <w:tcPr>
            <w:tcW w:w="1264" w:type="dxa"/>
            <w:tcBorders>
              <w:top w:val="single" w:sz="4" w:space="0" w:color="auto"/>
              <w:left w:val="single" w:sz="4" w:space="0" w:color="auto"/>
              <w:bottom w:val="single" w:sz="4" w:space="0" w:color="auto"/>
              <w:right w:val="single" w:sz="4" w:space="0" w:color="auto"/>
            </w:tcBorders>
            <w:vAlign w:val="center"/>
          </w:tcPr>
          <w:p w14:paraId="4E87B554" w14:textId="77777777" w:rsidR="007C1BFD" w:rsidRPr="007C1BFD" w:rsidRDefault="007C1BFD" w:rsidP="007C1BFD">
            <w:pPr>
              <w:keepNext/>
              <w:jc w:val="center"/>
              <w:rPr>
                <w:i/>
                <w:iCs/>
                <w:snapToGrid w:val="0"/>
              </w:rPr>
            </w:pPr>
            <w:proofErr w:type="spellStart"/>
            <w:r w:rsidRPr="007C1BFD">
              <w:rPr>
                <w:i/>
                <w:iCs/>
                <w:snapToGrid w:val="0"/>
              </w:rPr>
              <w:t>Hoeveelheid</w:t>
            </w:r>
            <w:proofErr w:type="spellEnd"/>
          </w:p>
        </w:tc>
        <w:tc>
          <w:tcPr>
            <w:tcW w:w="1538" w:type="dxa"/>
            <w:tcBorders>
              <w:left w:val="single" w:sz="4" w:space="0" w:color="auto"/>
              <w:right w:val="single" w:sz="4" w:space="0" w:color="auto"/>
            </w:tcBorders>
            <w:vAlign w:val="center"/>
          </w:tcPr>
          <w:p w14:paraId="47443C72" w14:textId="77777777" w:rsidR="007C1BFD" w:rsidRPr="007C1BFD" w:rsidRDefault="007C1BFD" w:rsidP="007C1BFD">
            <w:pPr>
              <w:keepNext/>
              <w:jc w:val="center"/>
              <w:rPr>
                <w:i/>
                <w:iCs/>
                <w:snapToGrid w:val="0"/>
              </w:rPr>
            </w:pPr>
            <w:r w:rsidRPr="007C1BFD">
              <w:rPr>
                <w:i/>
                <w:iCs/>
                <w:snapToGrid w:val="0"/>
              </w:rPr>
              <w:t>EHP</w:t>
            </w:r>
          </w:p>
        </w:tc>
        <w:tc>
          <w:tcPr>
            <w:tcW w:w="2491" w:type="dxa"/>
            <w:gridSpan w:val="2"/>
            <w:tcBorders>
              <w:left w:val="single" w:sz="4" w:space="0" w:color="auto"/>
            </w:tcBorders>
            <w:vAlign w:val="center"/>
          </w:tcPr>
          <w:p w14:paraId="1FCFAE98" w14:textId="77777777" w:rsidR="007C1BFD" w:rsidRPr="007C1BFD" w:rsidRDefault="007C1BFD" w:rsidP="007C1BFD">
            <w:pPr>
              <w:keepNext/>
              <w:jc w:val="center"/>
              <w:rPr>
                <w:i/>
                <w:iCs/>
                <w:snapToGrid w:val="0"/>
              </w:rPr>
            </w:pPr>
            <w:proofErr w:type="spellStart"/>
            <w:r w:rsidRPr="007C1BFD">
              <w:rPr>
                <w:i/>
                <w:iCs/>
                <w:snapToGrid w:val="0"/>
              </w:rPr>
              <w:t>Totaalprijs</w:t>
            </w:r>
            <w:proofErr w:type="spellEnd"/>
            <w:r w:rsidRPr="007C1BFD">
              <w:rPr>
                <w:i/>
                <w:iCs/>
                <w:snapToGrid w:val="0"/>
              </w:rPr>
              <w:t xml:space="preserve"> BTW </w:t>
            </w:r>
            <w:proofErr w:type="spellStart"/>
            <w:r w:rsidRPr="007C1BFD">
              <w:rPr>
                <w:i/>
                <w:iCs/>
                <w:snapToGrid w:val="0"/>
              </w:rPr>
              <w:t>inbegrepen</w:t>
            </w:r>
            <w:proofErr w:type="spellEnd"/>
            <w:r w:rsidRPr="007C1BFD">
              <w:rPr>
                <w:i/>
                <w:iCs/>
                <w:snapToGrid w:val="0"/>
              </w:rPr>
              <w:t xml:space="preserve"> </w:t>
            </w:r>
          </w:p>
        </w:tc>
      </w:tr>
      <w:tr w:rsidR="007C1BFD" w:rsidRPr="007C1BFD" w14:paraId="6359074E" w14:textId="77777777" w:rsidTr="007C1BFD">
        <w:tblPrEx>
          <w:tblBorders>
            <w:insideH w:val="single" w:sz="4" w:space="0" w:color="auto"/>
            <w:insideV w:val="single" w:sz="4" w:space="0" w:color="auto"/>
          </w:tblBorders>
        </w:tblPrEx>
        <w:trPr>
          <w:trHeight w:val="586"/>
        </w:trPr>
        <w:tc>
          <w:tcPr>
            <w:tcW w:w="4018" w:type="dxa"/>
            <w:vAlign w:val="center"/>
          </w:tcPr>
          <w:p w14:paraId="5B30A863" w14:textId="77777777" w:rsidR="007C1BFD" w:rsidRPr="007C1BFD" w:rsidRDefault="007C1BFD" w:rsidP="007C1BFD">
            <w:pPr>
              <w:keepNext/>
              <w:rPr>
                <w:i/>
                <w:iCs/>
                <w:snapToGrid w:val="0"/>
              </w:rPr>
            </w:pPr>
            <w:proofErr w:type="spellStart"/>
            <w:r w:rsidRPr="007C1BFD">
              <w:rPr>
                <w:i/>
                <w:iCs/>
              </w:rPr>
              <w:t>Discrete</w:t>
            </w:r>
            <w:proofErr w:type="spellEnd"/>
            <w:r w:rsidRPr="007C1BFD">
              <w:rPr>
                <w:i/>
                <w:iCs/>
              </w:rPr>
              <w:t xml:space="preserve"> </w:t>
            </w:r>
            <w:proofErr w:type="spellStart"/>
            <w:r w:rsidRPr="007C1BFD">
              <w:rPr>
                <w:i/>
                <w:iCs/>
              </w:rPr>
              <w:t>kogelwerende</w:t>
            </w:r>
            <w:proofErr w:type="spellEnd"/>
            <w:r w:rsidRPr="007C1BFD">
              <w:rPr>
                <w:i/>
                <w:iCs/>
              </w:rPr>
              <w:t xml:space="preserve"> </w:t>
            </w:r>
            <w:proofErr w:type="spellStart"/>
            <w:r w:rsidRPr="007C1BFD">
              <w:rPr>
                <w:i/>
                <w:iCs/>
              </w:rPr>
              <w:t>vesten</w:t>
            </w:r>
            <w:proofErr w:type="spellEnd"/>
          </w:p>
        </w:tc>
        <w:tc>
          <w:tcPr>
            <w:tcW w:w="1264" w:type="dxa"/>
            <w:vAlign w:val="center"/>
          </w:tcPr>
          <w:p w14:paraId="74B8B999" w14:textId="77777777" w:rsidR="007C1BFD" w:rsidRPr="007C1BFD" w:rsidRDefault="007C1BFD" w:rsidP="007C1BFD">
            <w:pPr>
              <w:keepNext/>
              <w:jc w:val="center"/>
              <w:rPr>
                <w:i/>
                <w:iCs/>
                <w:snapToGrid w:val="0"/>
              </w:rPr>
            </w:pPr>
            <w:r w:rsidRPr="007C1BFD">
              <w:rPr>
                <w:i/>
                <w:iCs/>
              </w:rPr>
              <w:t>50</w:t>
            </w:r>
          </w:p>
        </w:tc>
        <w:tc>
          <w:tcPr>
            <w:tcW w:w="1553" w:type="dxa"/>
            <w:gridSpan w:val="2"/>
            <w:vAlign w:val="center"/>
          </w:tcPr>
          <w:p w14:paraId="6DB52867" w14:textId="77777777" w:rsidR="007C1BFD" w:rsidRPr="007C1BFD" w:rsidRDefault="007C1BFD" w:rsidP="007C1BFD">
            <w:pPr>
              <w:keepNext/>
              <w:jc w:val="center"/>
              <w:rPr>
                <w:i/>
                <w:iCs/>
              </w:rPr>
            </w:pPr>
            <w:r w:rsidRPr="007C1BFD">
              <w:rPr>
                <w:i/>
                <w:iCs/>
              </w:rPr>
              <w:t>€ 484,77</w:t>
            </w:r>
          </w:p>
        </w:tc>
        <w:tc>
          <w:tcPr>
            <w:tcW w:w="2476" w:type="dxa"/>
            <w:vAlign w:val="center"/>
          </w:tcPr>
          <w:p w14:paraId="59DBE124" w14:textId="77777777" w:rsidR="007C1BFD" w:rsidRPr="007C1BFD" w:rsidRDefault="007C1BFD" w:rsidP="007C1BFD">
            <w:pPr>
              <w:keepNext/>
              <w:jc w:val="center"/>
              <w:rPr>
                <w:i/>
                <w:iCs/>
                <w:snapToGrid w:val="0"/>
              </w:rPr>
            </w:pPr>
            <w:r w:rsidRPr="007C1BFD">
              <w:rPr>
                <w:i/>
                <w:iCs/>
                <w:noProof/>
              </w:rPr>
              <w:t>€ 29.328,59</w:t>
            </w:r>
          </w:p>
        </w:tc>
      </w:tr>
      <w:tr w:rsidR="007C1BFD" w:rsidRPr="007C1BFD" w14:paraId="67BA5E02" w14:textId="77777777" w:rsidTr="007C1BFD">
        <w:tblPrEx>
          <w:tblBorders>
            <w:insideH w:val="single" w:sz="4" w:space="0" w:color="auto"/>
            <w:insideV w:val="single" w:sz="4" w:space="0" w:color="auto"/>
          </w:tblBorders>
        </w:tblPrEx>
        <w:trPr>
          <w:trHeight w:val="586"/>
        </w:trPr>
        <w:tc>
          <w:tcPr>
            <w:tcW w:w="5282" w:type="dxa"/>
            <w:gridSpan w:val="2"/>
            <w:vAlign w:val="center"/>
          </w:tcPr>
          <w:p w14:paraId="697A2462" w14:textId="77777777" w:rsidR="007C1BFD" w:rsidRPr="007C1BFD" w:rsidRDefault="007C1BFD" w:rsidP="007C1BFD">
            <w:pPr>
              <w:keepNext/>
              <w:rPr>
                <w:i/>
                <w:iCs/>
                <w:snapToGrid w:val="0"/>
              </w:rPr>
            </w:pPr>
            <w:r w:rsidRPr="007C1BFD">
              <w:rPr>
                <w:i/>
                <w:iCs/>
              </w:rPr>
              <w:t>TOTAAL</w:t>
            </w:r>
          </w:p>
        </w:tc>
        <w:tc>
          <w:tcPr>
            <w:tcW w:w="4029" w:type="dxa"/>
            <w:gridSpan w:val="3"/>
            <w:vAlign w:val="center"/>
          </w:tcPr>
          <w:p w14:paraId="0DD2B6C5" w14:textId="77777777" w:rsidR="007C1BFD" w:rsidRPr="007C1BFD" w:rsidRDefault="007C1BFD" w:rsidP="007C1BFD">
            <w:pPr>
              <w:keepNext/>
              <w:jc w:val="center"/>
              <w:rPr>
                <w:i/>
                <w:iCs/>
                <w:snapToGrid w:val="0"/>
              </w:rPr>
            </w:pPr>
            <w:r w:rsidRPr="007C1BFD">
              <w:rPr>
                <w:i/>
                <w:iCs/>
              </w:rPr>
              <w:t>€ 29.328,59</w:t>
            </w:r>
          </w:p>
        </w:tc>
      </w:tr>
    </w:tbl>
    <w:p w14:paraId="112F7B58" w14:textId="77777777" w:rsidR="007C1BFD" w:rsidRPr="007C1BFD" w:rsidRDefault="007C1BFD" w:rsidP="007C1BFD">
      <w:pPr>
        <w:pStyle w:val="Corpsdetexte"/>
        <w:ind w:right="567"/>
        <w:rPr>
          <w:rFonts w:ascii="Times New Roman" w:hAnsi="Times New Roman"/>
          <w:b w:val="0"/>
          <w:i/>
          <w:iCs/>
          <w:sz w:val="20"/>
          <w:lang w:val="nl-BE"/>
        </w:rPr>
      </w:pPr>
      <w:r w:rsidRPr="007C1BFD">
        <w:rPr>
          <w:rFonts w:ascii="Times New Roman" w:hAnsi="Times New Roman"/>
          <w:b w:val="0"/>
          <w:i/>
          <w:iCs/>
          <w:sz w:val="20"/>
          <w:lang w:val="nl-BE"/>
        </w:rPr>
        <w:t xml:space="preserve">Aangezien dat de </w:t>
      </w:r>
      <w:r w:rsidRPr="007C1BFD">
        <w:rPr>
          <w:rFonts w:ascii="Times New Roman" w:hAnsi="Times New Roman"/>
          <w:b w:val="0"/>
          <w:i/>
          <w:iCs/>
          <w:noProof/>
          <w:sz w:val="20"/>
          <w:lang w:val="nl-BE"/>
        </w:rPr>
        <w:t>Leveringen</w:t>
      </w:r>
      <w:r w:rsidRPr="007C1BFD">
        <w:rPr>
          <w:rFonts w:ascii="Times New Roman" w:hAnsi="Times New Roman"/>
          <w:b w:val="0"/>
          <w:i/>
          <w:iCs/>
          <w:sz w:val="20"/>
          <w:lang w:val="nl-BE"/>
        </w:rPr>
        <w:t xml:space="preserve"> gekocht zullen worden via de Federale Politie (</w:t>
      </w:r>
      <w:proofErr w:type="spellStart"/>
      <w:r w:rsidRPr="007C1BFD">
        <w:rPr>
          <w:rFonts w:ascii="Times New Roman" w:hAnsi="Times New Roman"/>
          <w:b w:val="0"/>
          <w:i/>
          <w:iCs/>
          <w:sz w:val="20"/>
          <w:lang w:val="nl-BE"/>
        </w:rPr>
        <w:t>Procurement</w:t>
      </w:r>
      <w:proofErr w:type="spellEnd"/>
      <w:r w:rsidRPr="007C1BFD">
        <w:rPr>
          <w:rFonts w:ascii="Times New Roman" w:hAnsi="Times New Roman"/>
          <w:b w:val="0"/>
          <w:i/>
          <w:iCs/>
          <w:sz w:val="20"/>
          <w:lang w:val="nl-BE"/>
        </w:rPr>
        <w:t xml:space="preserve"> 2019 R3 079);</w:t>
      </w:r>
    </w:p>
    <w:p w14:paraId="659BA9D2" w14:textId="77777777" w:rsidR="007C1BFD" w:rsidRPr="007C1BFD" w:rsidRDefault="007C1BFD" w:rsidP="007C1BFD">
      <w:pPr>
        <w:ind w:right="567"/>
        <w:jc w:val="both"/>
        <w:rPr>
          <w:i/>
          <w:iCs/>
          <w:lang w:val="nl-BE"/>
        </w:rPr>
      </w:pPr>
      <w:r w:rsidRPr="007C1BFD">
        <w:rPr>
          <w:i/>
          <w:iCs/>
          <w:lang w:val="nl-BE"/>
        </w:rPr>
        <w:t>Aangezien dat de uitgave € 29.328,59 alle taksen en opties inbegrepen zal bedragen en dat zij op artikel 3300/744-51 van de buitengewone dienst 2021 geboekt zal worden;</w:t>
      </w:r>
    </w:p>
    <w:p w14:paraId="1FCEC8BD" w14:textId="77777777" w:rsidR="007C1BFD" w:rsidRPr="007C1BFD" w:rsidRDefault="007C1BFD" w:rsidP="007C1BFD">
      <w:pPr>
        <w:pStyle w:val="Corpsdetexte"/>
        <w:rPr>
          <w:rFonts w:ascii="Times New Roman" w:hAnsi="Times New Roman"/>
          <w:b w:val="0"/>
          <w:i/>
          <w:iCs/>
          <w:sz w:val="20"/>
          <w:lang w:val="nl-NL"/>
        </w:rPr>
      </w:pPr>
      <w:r w:rsidRPr="007C1BFD">
        <w:rPr>
          <w:rFonts w:ascii="Times New Roman" w:hAnsi="Times New Roman"/>
          <w:b w:val="0"/>
          <w:i/>
          <w:iCs/>
          <w:sz w:val="20"/>
          <w:lang w:val="nl-NL"/>
        </w:rPr>
        <w:t xml:space="preserve">Gelet op artikels 33 en 34 van de wet </w:t>
      </w:r>
      <w:proofErr w:type="spellStart"/>
      <w:r w:rsidRPr="007C1BFD">
        <w:rPr>
          <w:rFonts w:ascii="Times New Roman" w:hAnsi="Times New Roman"/>
          <w:b w:val="0"/>
          <w:i/>
          <w:iCs/>
          <w:sz w:val="20"/>
          <w:lang w:val="nl-NL"/>
        </w:rPr>
        <w:t>dd</w:t>
      </w:r>
      <w:proofErr w:type="spellEnd"/>
      <w:r w:rsidRPr="007C1BFD">
        <w:rPr>
          <w:rFonts w:ascii="Times New Roman" w:hAnsi="Times New Roman"/>
          <w:b w:val="0"/>
          <w:i/>
          <w:iCs/>
          <w:sz w:val="20"/>
          <w:lang w:val="nl-NL"/>
        </w:rPr>
        <w:t xml:space="preserve"> </w:t>
      </w:r>
      <w:smartTag w:uri="urn:schemas-microsoft-com:office:smarttags" w:element="date">
        <w:smartTagPr>
          <w:attr w:name="Day" w:val="7"/>
          <w:attr w:name="Month" w:val="12"/>
          <w:attr w:name="Year" w:val="1998"/>
          <w:attr w:name="ls" w:val="trans"/>
        </w:smartTagPr>
        <w:r w:rsidRPr="007C1BFD">
          <w:rPr>
            <w:rFonts w:ascii="Times New Roman" w:hAnsi="Times New Roman"/>
            <w:b w:val="0"/>
            <w:i/>
            <w:iCs/>
            <w:sz w:val="20"/>
            <w:lang w:val="nl-NL"/>
          </w:rPr>
          <w:t>7 december 1998</w:t>
        </w:r>
      </w:smartTag>
      <w:r w:rsidRPr="007C1BFD">
        <w:rPr>
          <w:rFonts w:ascii="Times New Roman" w:hAnsi="Times New Roman"/>
          <w:b w:val="0"/>
          <w:i/>
          <w:iCs/>
          <w:sz w:val="20"/>
          <w:lang w:val="nl-NL"/>
        </w:rPr>
        <w:t xml:space="preserve"> betreffende de organisatie van een geïntegreerde politiedienst gestructureerd op twee niveaus .</w:t>
      </w:r>
    </w:p>
    <w:p w14:paraId="6D97E716" w14:textId="5AEB1724" w:rsidR="007C1BFD" w:rsidRPr="007C1BFD" w:rsidRDefault="007C1BFD" w:rsidP="007C1BFD">
      <w:pPr>
        <w:rPr>
          <w:i/>
          <w:iCs/>
          <w:lang w:val="nl-NL"/>
        </w:rPr>
      </w:pPr>
      <w:r w:rsidRPr="007C1BFD">
        <w:rPr>
          <w:i/>
          <w:iCs/>
          <w:lang w:val="nl-NL"/>
        </w:rPr>
        <w:t xml:space="preserve">BESLIST </w:t>
      </w:r>
      <w:r>
        <w:rPr>
          <w:i/>
          <w:iCs/>
          <w:lang w:val="nl-NL"/>
        </w:rPr>
        <w:t xml:space="preserve">met éénparigheid van stemmen </w:t>
      </w:r>
      <w:r w:rsidRPr="007C1BFD">
        <w:rPr>
          <w:i/>
          <w:iCs/>
          <w:lang w:val="nl-NL"/>
        </w:rPr>
        <w:t xml:space="preserve">: </w:t>
      </w:r>
    </w:p>
    <w:p w14:paraId="660BCB6D" w14:textId="77777777" w:rsidR="007C1BFD" w:rsidRPr="007C1BFD" w:rsidRDefault="007C1BFD" w:rsidP="007C1BFD">
      <w:pPr>
        <w:jc w:val="both"/>
        <w:rPr>
          <w:i/>
          <w:iCs/>
          <w:lang w:val="nl-NL"/>
        </w:rPr>
      </w:pPr>
      <w:r w:rsidRPr="007C1BFD">
        <w:rPr>
          <w:i/>
          <w:iCs/>
          <w:lang w:val="nl-NL"/>
        </w:rPr>
        <w:t>Hiervoor vermeld programma van deze aankopen goed te keuren.</w:t>
      </w:r>
    </w:p>
    <w:p w14:paraId="3AB66990" w14:textId="77777777" w:rsidR="00E24F4F" w:rsidRPr="007C1BFD" w:rsidRDefault="00E24F4F" w:rsidP="000E6F98">
      <w:pPr>
        <w:pStyle w:val="xmsolistparagraph"/>
        <w:spacing w:before="0" w:beforeAutospacing="0" w:after="0" w:afterAutospacing="0"/>
        <w:ind w:left="1080"/>
        <w:rPr>
          <w:b/>
          <w:i/>
          <w:iCs/>
          <w:sz w:val="20"/>
          <w:szCs w:val="20"/>
          <w:lang w:val="nl-NL" w:eastAsia="fr-FR"/>
        </w:rPr>
      </w:pPr>
    </w:p>
    <w:p w14:paraId="7D612951" w14:textId="77777777" w:rsidR="000E6F98" w:rsidRDefault="000E6F98" w:rsidP="000E6F98">
      <w:pPr>
        <w:pStyle w:val="xmsolistparagraph"/>
        <w:numPr>
          <w:ilvl w:val="0"/>
          <w:numId w:val="23"/>
        </w:numPr>
        <w:spacing w:before="0" w:beforeAutospacing="0" w:after="0" w:afterAutospacing="0"/>
        <w:rPr>
          <w:b/>
          <w:sz w:val="20"/>
          <w:szCs w:val="20"/>
          <w:lang w:eastAsia="fr-FR"/>
        </w:rPr>
      </w:pPr>
      <w:r w:rsidRPr="00A06901">
        <w:rPr>
          <w:b/>
          <w:sz w:val="20"/>
          <w:szCs w:val="20"/>
          <w:lang w:eastAsia="fr-FR"/>
        </w:rPr>
        <w:t>Acquisition de fournitures et s</w:t>
      </w:r>
      <w:r>
        <w:rPr>
          <w:b/>
          <w:sz w:val="20"/>
          <w:szCs w:val="20"/>
          <w:lang w:eastAsia="fr-FR"/>
        </w:rPr>
        <w:t>ervices en vue de l’exploitation de 100 PC virtuels – approbation des conditions et du mode de passation</w:t>
      </w:r>
    </w:p>
    <w:p w14:paraId="137B0C3A" w14:textId="77777777" w:rsidR="000E6F98" w:rsidRPr="00A06901" w:rsidRDefault="000E6F98" w:rsidP="000E6F98">
      <w:pPr>
        <w:pStyle w:val="xmsonormal"/>
        <w:spacing w:before="0" w:beforeAutospacing="0" w:after="0" w:afterAutospacing="0"/>
        <w:ind w:left="708"/>
        <w:rPr>
          <w:b/>
          <w:i/>
          <w:iCs/>
          <w:sz w:val="20"/>
          <w:szCs w:val="20"/>
          <w:lang w:val="nl-NL" w:eastAsia="fr-FR"/>
        </w:rPr>
      </w:pPr>
      <w:r w:rsidRPr="00A06901">
        <w:rPr>
          <w:b/>
          <w:i/>
          <w:iCs/>
          <w:sz w:val="20"/>
          <w:szCs w:val="20"/>
          <w:lang w:val="nl-NL" w:eastAsia="fr-FR"/>
        </w:rPr>
        <w:t>Aankoop van leveringen en d</w:t>
      </w:r>
      <w:r>
        <w:rPr>
          <w:b/>
          <w:i/>
          <w:iCs/>
          <w:sz w:val="20"/>
          <w:szCs w:val="20"/>
          <w:lang w:val="nl-NL" w:eastAsia="fr-FR"/>
        </w:rPr>
        <w:t xml:space="preserve">iensten met het oog op het gebruik van 100 virtuele </w:t>
      </w:r>
      <w:proofErr w:type="spellStart"/>
      <w:r>
        <w:rPr>
          <w:b/>
          <w:i/>
          <w:iCs/>
          <w:sz w:val="20"/>
          <w:szCs w:val="20"/>
          <w:lang w:val="nl-NL" w:eastAsia="fr-FR"/>
        </w:rPr>
        <w:t>PC’s</w:t>
      </w:r>
      <w:proofErr w:type="spellEnd"/>
      <w:r>
        <w:rPr>
          <w:b/>
          <w:i/>
          <w:iCs/>
          <w:sz w:val="20"/>
          <w:szCs w:val="20"/>
          <w:lang w:val="nl-NL" w:eastAsia="fr-FR"/>
        </w:rPr>
        <w:t xml:space="preserve"> - </w:t>
      </w:r>
      <w:r w:rsidRPr="00A06901">
        <w:rPr>
          <w:b/>
          <w:i/>
          <w:iCs/>
          <w:sz w:val="20"/>
          <w:szCs w:val="20"/>
          <w:lang w:val="nl-NL" w:eastAsia="fr-FR"/>
        </w:rPr>
        <w:t>goedkeuring lastvoorwaarden en gunningswijze</w:t>
      </w:r>
    </w:p>
    <w:p w14:paraId="28412495" w14:textId="77777777" w:rsidR="00DF6BC4" w:rsidRPr="00DF6BC4" w:rsidRDefault="00DF6BC4" w:rsidP="00DF6BC4">
      <w:pPr>
        <w:ind w:right="567"/>
      </w:pPr>
      <w:r w:rsidRPr="00DF6BC4">
        <w:t>Le Conseil de police,</w:t>
      </w:r>
    </w:p>
    <w:p w14:paraId="66252365" w14:textId="77777777" w:rsidR="00DF6BC4" w:rsidRPr="00DF6BC4" w:rsidRDefault="00DF6BC4" w:rsidP="00DF6BC4">
      <w:pPr>
        <w:rPr>
          <w:noProof/>
        </w:rPr>
      </w:pPr>
      <w:r w:rsidRPr="00DF6BC4">
        <w:rPr>
          <w:noProof/>
        </w:rPr>
        <w:t>Vu la loi du 17 juin 2013 relative à la motivation, à l'information et aux voies de recours en matière de marchés publics, de certains marchés de travaux, de fournitures et de services et de concessions et ses modifications ultérieures;</w:t>
      </w:r>
    </w:p>
    <w:p w14:paraId="39CBD908" w14:textId="77777777" w:rsidR="00DF6BC4" w:rsidRPr="00DF6BC4" w:rsidRDefault="00DF6BC4" w:rsidP="00DF6BC4">
      <w:pPr>
        <w:rPr>
          <w:noProof/>
        </w:rPr>
      </w:pPr>
      <w:r w:rsidRPr="00DF6BC4">
        <w:rPr>
          <w:noProof/>
        </w:rPr>
        <w:t>Vu la loi du 17 juin 2016 relative aux marchés publics, notamment l’article 42, § 1, 1° a) (la dépense à approuver HTVA n'atteint pas le seuil de € 139.000,00);</w:t>
      </w:r>
    </w:p>
    <w:p w14:paraId="5C51E950" w14:textId="77777777" w:rsidR="00DF6BC4" w:rsidRPr="00DF6BC4" w:rsidRDefault="00DF6BC4" w:rsidP="00DF6BC4">
      <w:pPr>
        <w:rPr>
          <w:noProof/>
        </w:rPr>
      </w:pPr>
      <w:r w:rsidRPr="00DF6BC4">
        <w:rPr>
          <w:noProof/>
        </w:rPr>
        <w:t>Vu l'arrêté royal du 14 janvier 2013 établissant les règles générales d'exécution des marchés publics et ses modifications ultérieures;</w:t>
      </w:r>
    </w:p>
    <w:p w14:paraId="4D7080FF" w14:textId="77777777" w:rsidR="00DF6BC4" w:rsidRPr="00DF6BC4" w:rsidRDefault="00DF6BC4" w:rsidP="00DF6BC4">
      <w:pPr>
        <w:rPr>
          <w:noProof/>
        </w:rPr>
      </w:pPr>
      <w:r w:rsidRPr="00DF6BC4">
        <w:rPr>
          <w:noProof/>
        </w:rPr>
        <w:t>Vu l'arrêté royal du 18 avril 2017 relatif à la passation des marchés publics dans les secteurs classiques et ses modifications ultérieures, notamment l'article 90, 1°;</w:t>
      </w:r>
    </w:p>
    <w:p w14:paraId="701195CB" w14:textId="77777777" w:rsidR="00DF6BC4" w:rsidRPr="00DF6BC4" w:rsidRDefault="00DF6BC4" w:rsidP="00DF6BC4">
      <w:pPr>
        <w:pStyle w:val="Corpsdetexte"/>
        <w:ind w:right="567"/>
        <w:rPr>
          <w:rFonts w:ascii="Times New Roman" w:hAnsi="Times New Roman"/>
          <w:b w:val="0"/>
          <w:color w:val="auto"/>
          <w:sz w:val="20"/>
        </w:rPr>
      </w:pPr>
      <w:r w:rsidRPr="00DF6BC4">
        <w:rPr>
          <w:rFonts w:ascii="Times New Roman" w:hAnsi="Times New Roman"/>
          <w:b w:val="0"/>
          <w:color w:val="auto"/>
          <w:sz w:val="20"/>
        </w:rPr>
        <w:t xml:space="preserve">Vu les articles 33 et 34 de la loi du </w:t>
      </w:r>
      <w:smartTag w:uri="urn:schemas-microsoft-com:office:smarttags" w:element="date">
        <w:smartTagPr>
          <w:attr w:name="Day" w:val="07"/>
          <w:attr w:name="Month" w:val="12"/>
          <w:attr w:name="Year" w:val="1998"/>
          <w:attr w:name="ls" w:val="trans"/>
        </w:smartTagPr>
        <w:r w:rsidRPr="00DF6BC4">
          <w:rPr>
            <w:rFonts w:ascii="Times New Roman" w:hAnsi="Times New Roman"/>
            <w:b w:val="0"/>
            <w:color w:val="auto"/>
            <w:sz w:val="20"/>
          </w:rPr>
          <w:t>07 décembre 1998</w:t>
        </w:r>
      </w:smartTag>
      <w:r w:rsidRPr="00DF6BC4">
        <w:rPr>
          <w:rFonts w:ascii="Times New Roman" w:hAnsi="Times New Roman"/>
          <w:b w:val="0"/>
          <w:color w:val="auto"/>
          <w:sz w:val="20"/>
        </w:rPr>
        <w:t xml:space="preserve"> organisant un service de police intégré structuré à deux niveaux;</w:t>
      </w:r>
    </w:p>
    <w:p w14:paraId="6DAC80CF" w14:textId="77777777" w:rsidR="00DF6BC4" w:rsidRPr="00DF6BC4" w:rsidRDefault="00DF6BC4" w:rsidP="00DF6BC4">
      <w:r w:rsidRPr="00DF6BC4">
        <w:t>Attendu qu’un crédit de € 986.500,00 est inscrit à l’article 3300/742-53 du budget extraordinaire 2021 (Achat de matériel informatique);</w:t>
      </w:r>
    </w:p>
    <w:p w14:paraId="0DD66CFA" w14:textId="77777777" w:rsidR="00DF6BC4" w:rsidRPr="00DF6BC4" w:rsidRDefault="00DF6BC4" w:rsidP="00DF6BC4">
      <w:pPr>
        <w:rPr>
          <w:noProof/>
        </w:rPr>
      </w:pPr>
      <w:r w:rsidRPr="00DF6BC4">
        <w:rPr>
          <w:noProof/>
        </w:rPr>
        <w:t>Considérant le cahier des charges N° 2021-1686 relatif au marché “Acquisition de fournitures et services en vue de l'exploitation de 100 PC virtuels” établi par l’auteur de projet;</w:t>
      </w:r>
    </w:p>
    <w:p w14:paraId="761F7C52" w14:textId="77777777" w:rsidR="00DF6BC4" w:rsidRPr="00DF6BC4" w:rsidRDefault="00DF6BC4" w:rsidP="00DF6BC4">
      <w:pPr>
        <w:rPr>
          <w:noProof/>
        </w:rPr>
      </w:pPr>
      <w:r w:rsidRPr="00DF6BC4">
        <w:rPr>
          <w:noProof/>
        </w:rPr>
        <w:t>Considérant que le montant estimé de ce marché s'élève à € 137.530,00 hors TVA, ou € 166.411,30 TVA comprise;</w:t>
      </w:r>
    </w:p>
    <w:p w14:paraId="30F15D43" w14:textId="77777777" w:rsidR="00DF6BC4" w:rsidRPr="00DF6BC4" w:rsidRDefault="00DF6BC4" w:rsidP="00DF6BC4">
      <w:pPr>
        <w:rPr>
          <w:noProof/>
        </w:rPr>
      </w:pPr>
      <w:r w:rsidRPr="00DF6BC4">
        <w:rPr>
          <w:noProof/>
        </w:rPr>
        <w:t>Considérant qu'il est proposé de passer le marché par procédure négociée sans publication préalable;</w:t>
      </w:r>
    </w:p>
    <w:p w14:paraId="36939667" w14:textId="77777777" w:rsidR="00DF6BC4" w:rsidRPr="00DF6BC4" w:rsidRDefault="00DF6BC4" w:rsidP="00DF6BC4">
      <w:pPr>
        <w:ind w:right="567"/>
        <w:rPr>
          <w:noProof/>
        </w:rPr>
      </w:pPr>
      <w:r w:rsidRPr="00DF6BC4">
        <w:rPr>
          <w:noProof/>
        </w:rPr>
        <w:t>Considérant que le crédit permettant cette dépense est inscrit au budget extraordinaire de l’exercice 2021, article 3300/742-53 et au budget des exercices suivants;</w:t>
      </w:r>
    </w:p>
    <w:p w14:paraId="40A64FDC" w14:textId="54464584" w:rsidR="00DF6BC4" w:rsidRPr="00DF6BC4" w:rsidRDefault="00DF6BC4" w:rsidP="00DF6BC4">
      <w:pPr>
        <w:ind w:right="567"/>
      </w:pPr>
      <w:r w:rsidRPr="00DF6BC4">
        <w:t>DECIDE</w:t>
      </w:r>
      <w:r>
        <w:t xml:space="preserve"> à l’unanimité des voix </w:t>
      </w:r>
    </w:p>
    <w:p w14:paraId="41159D08" w14:textId="77777777" w:rsidR="00DF6BC4" w:rsidRPr="00DF6BC4" w:rsidRDefault="00DF6BC4" w:rsidP="00DF6BC4">
      <w:pPr>
        <w:ind w:left="1134" w:hanging="1134"/>
        <w:rPr>
          <w:noProof/>
        </w:rPr>
      </w:pPr>
      <w:r w:rsidRPr="00DF6BC4">
        <w:rPr>
          <w:noProof/>
          <w:u w:val="single"/>
        </w:rPr>
        <w:t>Article</w:t>
      </w:r>
      <w:r w:rsidRPr="00DF6BC4">
        <w:rPr>
          <w:noProof/>
        </w:rPr>
        <w:t xml:space="preserve"> 1er: </w:t>
      </w:r>
      <w:r w:rsidRPr="00DF6BC4">
        <w:rPr>
          <w:noProof/>
        </w:rPr>
        <w:tab/>
        <w:t>D'approuver le cahier des charges N° 2021-1686 et le montant estimé du marché “Acquisition de fournitures et services en vue de l'exploitation de 100 PC virtuels”. Les conditions sont fixées comme prévu au cahier des charges et par les règles générales d'exécution des marchés publics. Le montant estimé s'élève à € 137.530,00 hors TVA, ou € 166.411,30 TVA comprise.</w:t>
      </w:r>
    </w:p>
    <w:p w14:paraId="753622C8" w14:textId="77777777" w:rsidR="00DF6BC4" w:rsidRPr="00DF6BC4" w:rsidRDefault="00DF6BC4" w:rsidP="00DF6BC4">
      <w:pPr>
        <w:ind w:left="1134" w:hanging="1134"/>
        <w:rPr>
          <w:noProof/>
        </w:rPr>
      </w:pPr>
      <w:r w:rsidRPr="00DF6BC4">
        <w:rPr>
          <w:noProof/>
          <w:u w:val="single"/>
        </w:rPr>
        <w:t>Article</w:t>
      </w:r>
      <w:r w:rsidRPr="00DF6BC4">
        <w:rPr>
          <w:noProof/>
        </w:rPr>
        <w:t xml:space="preserve"> 2: </w:t>
      </w:r>
      <w:r w:rsidRPr="00DF6BC4">
        <w:rPr>
          <w:noProof/>
        </w:rPr>
        <w:tab/>
        <w:t>De passer le marché par la procédure négociée sans publication préalable.</w:t>
      </w:r>
    </w:p>
    <w:p w14:paraId="38E13B8E" w14:textId="77777777" w:rsidR="00DF6BC4" w:rsidRPr="00DF6BC4" w:rsidRDefault="00DF6BC4" w:rsidP="00DF6BC4">
      <w:pPr>
        <w:ind w:left="1134" w:hanging="1134"/>
        <w:rPr>
          <w:noProof/>
        </w:rPr>
      </w:pPr>
      <w:r w:rsidRPr="00DF6BC4">
        <w:rPr>
          <w:noProof/>
          <w:u w:val="single"/>
        </w:rPr>
        <w:t>Article</w:t>
      </w:r>
      <w:r w:rsidRPr="00DF6BC4">
        <w:rPr>
          <w:noProof/>
        </w:rPr>
        <w:t xml:space="preserve"> 3: </w:t>
      </w:r>
      <w:r w:rsidRPr="00DF6BC4">
        <w:rPr>
          <w:noProof/>
        </w:rPr>
        <w:tab/>
        <w:t>De financer cette dépense par le crédit inscrit au budget extraordinaire de l’exercice 2021, article 3300/742-53 et au budget des exercices suivants.</w:t>
      </w:r>
    </w:p>
    <w:p w14:paraId="11027BD0" w14:textId="2754A1BF" w:rsidR="00B0349A" w:rsidRPr="00DF6BC4" w:rsidRDefault="00B0349A" w:rsidP="000E6F98">
      <w:pPr>
        <w:pStyle w:val="xmsolistparagraph"/>
        <w:spacing w:before="0" w:beforeAutospacing="0" w:after="0" w:afterAutospacing="0"/>
        <w:ind w:left="1080"/>
        <w:rPr>
          <w:b/>
          <w:i/>
          <w:iCs/>
          <w:sz w:val="20"/>
          <w:szCs w:val="20"/>
          <w:lang w:eastAsia="fr-FR"/>
        </w:rPr>
      </w:pPr>
    </w:p>
    <w:p w14:paraId="19E23DF9" w14:textId="77777777" w:rsidR="00B0349A" w:rsidRPr="00B0349A" w:rsidRDefault="00B0349A" w:rsidP="00B0349A">
      <w:pPr>
        <w:ind w:right="567"/>
        <w:rPr>
          <w:i/>
          <w:iCs/>
          <w:lang w:val="nl-NL"/>
        </w:rPr>
      </w:pPr>
      <w:r w:rsidRPr="00B0349A">
        <w:rPr>
          <w:i/>
          <w:iCs/>
          <w:lang w:val="nl-NL"/>
        </w:rPr>
        <w:t>De Politieraad,</w:t>
      </w:r>
    </w:p>
    <w:p w14:paraId="17703720" w14:textId="77777777" w:rsidR="00B0349A" w:rsidRPr="00B0349A" w:rsidRDefault="00B0349A" w:rsidP="00B0349A">
      <w:pPr>
        <w:pStyle w:val="Corpsdetexte"/>
        <w:rPr>
          <w:rFonts w:ascii="Times New Roman" w:hAnsi="Times New Roman"/>
          <w:b w:val="0"/>
          <w:i/>
          <w:iCs/>
          <w:noProof/>
          <w:color w:val="auto"/>
          <w:sz w:val="20"/>
          <w:lang w:val="nl-BE"/>
        </w:rPr>
      </w:pPr>
      <w:r w:rsidRPr="00B0349A">
        <w:rPr>
          <w:rFonts w:ascii="Times New Roman" w:hAnsi="Times New Roman"/>
          <w:b w:val="0"/>
          <w:i/>
          <w:iCs/>
          <w:noProof/>
          <w:color w:val="auto"/>
          <w:sz w:val="20"/>
          <w:lang w:val="nl-BE"/>
        </w:rPr>
        <w:t>Gelet op artikels 33 en 34 van de wet dd 7 december 1998 betreffende de organisatie van een geïntegreerde politiedienst gestructureerd op twee niveaus;</w:t>
      </w:r>
    </w:p>
    <w:p w14:paraId="46FF8CE8" w14:textId="77777777" w:rsidR="00B0349A" w:rsidRPr="00B0349A" w:rsidRDefault="00B0349A" w:rsidP="00B0349A">
      <w:pPr>
        <w:pStyle w:val="Corpsdetexte"/>
        <w:ind w:right="567"/>
        <w:rPr>
          <w:rFonts w:ascii="Times New Roman" w:hAnsi="Times New Roman"/>
          <w:b w:val="0"/>
          <w:i/>
          <w:iCs/>
          <w:noProof/>
          <w:color w:val="auto"/>
          <w:sz w:val="20"/>
          <w:lang w:val="nl-NL"/>
        </w:rPr>
      </w:pPr>
      <w:r w:rsidRPr="00B0349A">
        <w:rPr>
          <w:rFonts w:ascii="Times New Roman" w:hAnsi="Times New Roman"/>
          <w:b w:val="0"/>
          <w:i/>
          <w:iCs/>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14:paraId="54CD88A8" w14:textId="77777777" w:rsidR="00B0349A" w:rsidRPr="00B0349A" w:rsidRDefault="00B0349A" w:rsidP="00B0349A">
      <w:pPr>
        <w:pStyle w:val="Corpsdetexte"/>
        <w:ind w:right="567"/>
        <w:rPr>
          <w:rFonts w:ascii="Times New Roman" w:hAnsi="Times New Roman"/>
          <w:b w:val="0"/>
          <w:i/>
          <w:iCs/>
          <w:noProof/>
          <w:color w:val="auto"/>
          <w:sz w:val="20"/>
          <w:lang w:val="nl-NL"/>
        </w:rPr>
      </w:pPr>
      <w:r w:rsidRPr="00B0349A">
        <w:rPr>
          <w:rFonts w:ascii="Times New Roman" w:hAnsi="Times New Roman"/>
          <w:b w:val="0"/>
          <w:i/>
          <w:iCs/>
          <w:noProof/>
          <w:color w:val="auto"/>
          <w:sz w:val="20"/>
          <w:lang w:val="nl-NL"/>
        </w:rPr>
        <w:lastRenderedPageBreak/>
        <w:t>Gelet op de wet van 17 juni 2016 inzake overheidsopdrachten, inzonderheid artikel 42, § 1, 1° a) (de goed te keuren uitgave excl. btw bereikt de drempel van € 139.000,00 niet);</w:t>
      </w:r>
    </w:p>
    <w:p w14:paraId="6C006FD8" w14:textId="77777777" w:rsidR="00B0349A" w:rsidRPr="00B0349A" w:rsidRDefault="00B0349A" w:rsidP="00B0349A">
      <w:pPr>
        <w:pStyle w:val="Corpsdetexte"/>
        <w:ind w:right="567"/>
        <w:rPr>
          <w:rFonts w:ascii="Times New Roman" w:hAnsi="Times New Roman"/>
          <w:b w:val="0"/>
          <w:i/>
          <w:iCs/>
          <w:noProof/>
          <w:color w:val="auto"/>
          <w:sz w:val="20"/>
          <w:lang w:val="nl-NL"/>
        </w:rPr>
      </w:pPr>
      <w:r w:rsidRPr="00B0349A">
        <w:rPr>
          <w:rFonts w:ascii="Times New Roman" w:hAnsi="Times New Roman"/>
          <w:b w:val="0"/>
          <w:i/>
          <w:iCs/>
          <w:noProof/>
          <w:color w:val="auto"/>
          <w:sz w:val="20"/>
          <w:lang w:val="nl-NL"/>
        </w:rPr>
        <w:t>Gelet op het koninklijk besluit van 14 januari 2013 tot bepaling van de algemene uitvoeringsregels van de overheidsopdrachten, en latere wijzigingen;</w:t>
      </w:r>
    </w:p>
    <w:p w14:paraId="67CF9100" w14:textId="77777777" w:rsidR="00B0349A" w:rsidRPr="00B0349A" w:rsidRDefault="00B0349A" w:rsidP="00B0349A">
      <w:pPr>
        <w:pStyle w:val="Corpsdetexte"/>
        <w:ind w:right="567"/>
        <w:rPr>
          <w:rFonts w:ascii="Times New Roman" w:hAnsi="Times New Roman"/>
          <w:b w:val="0"/>
          <w:i/>
          <w:iCs/>
          <w:noProof/>
          <w:color w:val="auto"/>
          <w:sz w:val="20"/>
          <w:lang w:val="nl-NL"/>
        </w:rPr>
      </w:pPr>
      <w:r w:rsidRPr="00B0349A">
        <w:rPr>
          <w:rFonts w:ascii="Times New Roman" w:hAnsi="Times New Roman"/>
          <w:b w:val="0"/>
          <w:i/>
          <w:iCs/>
          <w:noProof/>
          <w:color w:val="auto"/>
          <w:sz w:val="20"/>
          <w:lang w:val="nl-NL"/>
        </w:rPr>
        <w:t>Gelet op het koninklijk besluit van 18 april 2017 betreffende plaatsing overheidsopdrachten klassieke sectoren, en latere wijzigingen, inzonderheid artikel 90, 1°;</w:t>
      </w:r>
    </w:p>
    <w:p w14:paraId="20FA9D9F" w14:textId="77777777" w:rsidR="00B0349A" w:rsidRPr="00B0349A" w:rsidRDefault="00B0349A" w:rsidP="00B0349A">
      <w:pPr>
        <w:pStyle w:val="Corpsdetexte"/>
        <w:rPr>
          <w:rFonts w:ascii="Times New Roman" w:hAnsi="Times New Roman"/>
          <w:b w:val="0"/>
          <w:i/>
          <w:iCs/>
          <w:noProof/>
          <w:color w:val="auto"/>
          <w:sz w:val="20"/>
          <w:lang w:val="nl-BE"/>
        </w:rPr>
      </w:pPr>
      <w:r w:rsidRPr="00B0349A">
        <w:rPr>
          <w:rFonts w:ascii="Times New Roman" w:hAnsi="Times New Roman"/>
          <w:b w:val="0"/>
          <w:i/>
          <w:iCs/>
          <w:noProof/>
          <w:color w:val="auto"/>
          <w:sz w:val="20"/>
          <w:lang w:val="nl-BE"/>
        </w:rPr>
        <w:t>Gelet op artikels 33 en 34 van de wet dd 7 december 1998 betreffende de organisatie van een geïntegreerde politiedienst gestructureerd op twee niveaus;</w:t>
      </w:r>
    </w:p>
    <w:p w14:paraId="497D9076" w14:textId="77777777" w:rsidR="00B0349A" w:rsidRPr="00B0349A" w:rsidRDefault="00B0349A" w:rsidP="00B0349A">
      <w:pPr>
        <w:pStyle w:val="Corpsdetexte"/>
        <w:rPr>
          <w:rFonts w:ascii="Times New Roman" w:hAnsi="Times New Roman"/>
          <w:b w:val="0"/>
          <w:i/>
          <w:iCs/>
          <w:noProof/>
          <w:color w:val="auto"/>
          <w:sz w:val="20"/>
          <w:lang w:val="nl-BE"/>
        </w:rPr>
      </w:pPr>
      <w:r w:rsidRPr="00B0349A">
        <w:rPr>
          <w:rFonts w:ascii="Times New Roman" w:hAnsi="Times New Roman"/>
          <w:b w:val="0"/>
          <w:i/>
          <w:iCs/>
          <w:noProof/>
          <w:color w:val="auto"/>
          <w:sz w:val="20"/>
          <w:lang w:val="nl-BE"/>
        </w:rPr>
        <w:t>Aangezien dat een krediet van € 986.500,00 op artikel 3300/742-53 van de buitengewone dienst 2021; ingeschreven is (Aankoop informaticamaterieel);</w:t>
      </w:r>
    </w:p>
    <w:p w14:paraId="711BE571" w14:textId="77777777" w:rsidR="00B0349A" w:rsidRPr="00B0349A" w:rsidRDefault="00B0349A" w:rsidP="00B0349A">
      <w:pPr>
        <w:rPr>
          <w:i/>
          <w:iCs/>
          <w:noProof/>
          <w:lang w:val="nl-NL"/>
        </w:rPr>
      </w:pPr>
      <w:r w:rsidRPr="00B0349A">
        <w:rPr>
          <w:i/>
          <w:iCs/>
          <w:noProof/>
          <w:lang w:val="nl-NL"/>
        </w:rPr>
        <w:t>Overwegende dat in het kader van de opdracht “Aankoop van leveringen en diensten met het oog op het gebruik van 100 virtuele pc’s” een bestek met nr. 2021-1686 werd opgesteld door de ontwerper;</w:t>
      </w:r>
    </w:p>
    <w:p w14:paraId="563E1370" w14:textId="77777777" w:rsidR="00B0349A" w:rsidRPr="00B0349A" w:rsidRDefault="00B0349A" w:rsidP="00B0349A">
      <w:pPr>
        <w:rPr>
          <w:i/>
          <w:iCs/>
          <w:noProof/>
          <w:lang w:val="nl-NL"/>
        </w:rPr>
      </w:pPr>
      <w:r w:rsidRPr="00B0349A">
        <w:rPr>
          <w:i/>
          <w:iCs/>
          <w:noProof/>
          <w:lang w:val="nl-NL"/>
        </w:rPr>
        <w:t>Overwegende dat de uitgave voor deze opdracht wordt geraamd op € 137.530,00 excl. btw, hetzij € 166.411,30 incl. btw;</w:t>
      </w:r>
    </w:p>
    <w:p w14:paraId="267CA567" w14:textId="77777777" w:rsidR="00B0349A" w:rsidRPr="00B0349A" w:rsidRDefault="00B0349A" w:rsidP="00B0349A">
      <w:pPr>
        <w:rPr>
          <w:i/>
          <w:iCs/>
          <w:noProof/>
          <w:lang w:val="nl-NL"/>
        </w:rPr>
      </w:pPr>
      <w:r w:rsidRPr="00B0349A">
        <w:rPr>
          <w:i/>
          <w:iCs/>
          <w:noProof/>
          <w:lang w:val="nl-NL"/>
        </w:rPr>
        <w:t>Overwegende dat voorgesteld wordt de opdracht te gunnen bij wijze van de onderhandelingsprocedure zonder voorafgaande bekendmaking;</w:t>
      </w:r>
    </w:p>
    <w:p w14:paraId="16E2219C" w14:textId="77777777" w:rsidR="00B0349A" w:rsidRPr="00B0349A" w:rsidRDefault="00B0349A" w:rsidP="00B0349A">
      <w:pPr>
        <w:ind w:right="567"/>
        <w:rPr>
          <w:i/>
          <w:iCs/>
          <w:noProof/>
          <w:lang w:val="nl-NL"/>
        </w:rPr>
      </w:pPr>
      <w:r w:rsidRPr="00B0349A">
        <w:rPr>
          <w:i/>
          <w:iCs/>
          <w:noProof/>
          <w:lang w:val="nl-NL"/>
        </w:rPr>
        <w:t>Overwegende dat de uitgave voor deze opdracht voorzien is in het budget van 2021, op artikel 3300/742-53 van de buitengewone dienst en in het budget van de volgende jaren;</w:t>
      </w:r>
    </w:p>
    <w:p w14:paraId="656EDC2D" w14:textId="51DE54FA" w:rsidR="00B0349A" w:rsidRPr="00B0349A" w:rsidRDefault="00B0349A" w:rsidP="00B0349A">
      <w:pPr>
        <w:rPr>
          <w:i/>
          <w:iCs/>
          <w:lang w:val="nl-NL"/>
        </w:rPr>
      </w:pPr>
      <w:r w:rsidRPr="00B0349A">
        <w:rPr>
          <w:i/>
          <w:iCs/>
          <w:lang w:val="nl-NL"/>
        </w:rPr>
        <w:t xml:space="preserve">BESLIST met eenparigheid van stemmen : </w:t>
      </w:r>
    </w:p>
    <w:p w14:paraId="7F045FE2" w14:textId="77777777" w:rsidR="00B0349A" w:rsidRPr="00B0349A" w:rsidRDefault="00B0349A" w:rsidP="00B0349A">
      <w:pPr>
        <w:ind w:left="1134" w:hanging="1134"/>
        <w:rPr>
          <w:i/>
          <w:iCs/>
          <w:noProof/>
          <w:lang w:val="nl-NL"/>
        </w:rPr>
      </w:pPr>
      <w:r w:rsidRPr="00B0349A">
        <w:rPr>
          <w:i/>
          <w:iCs/>
          <w:noProof/>
          <w:u w:val="single"/>
          <w:lang w:val="nl-NL"/>
        </w:rPr>
        <w:t>Artikel</w:t>
      </w:r>
      <w:r w:rsidRPr="00B0349A">
        <w:rPr>
          <w:i/>
          <w:iCs/>
          <w:noProof/>
          <w:lang w:val="nl-NL"/>
        </w:rPr>
        <w:t xml:space="preserve"> 1:</w:t>
      </w:r>
      <w:r w:rsidRPr="00B0349A">
        <w:rPr>
          <w:i/>
          <w:iCs/>
          <w:noProof/>
          <w:lang w:val="nl-NL"/>
        </w:rPr>
        <w:tab/>
        <w:t>Goedkeuring wordt verleend aan het bestek met nr. 2021-1686 en de raming voor de opdracht “Aankoop van leveringen en diensten met het oog op het gebruik van 100 virtuele pc’s”. De lastvoorwaarden worden vastgesteld zoals voorzien in het bestek en zoals opgenomen in de algemene uitvoeringsregels van de overheidsopdrachten. De raming bedraagt € 137.530,00 excl. btw, hetzij € 166.411,30 incl. btw.</w:t>
      </w:r>
    </w:p>
    <w:p w14:paraId="65DF65DF" w14:textId="77777777" w:rsidR="00B0349A" w:rsidRPr="00B0349A" w:rsidRDefault="00B0349A" w:rsidP="00B0349A">
      <w:pPr>
        <w:ind w:left="1134" w:hanging="1134"/>
        <w:rPr>
          <w:i/>
          <w:iCs/>
          <w:noProof/>
          <w:lang w:val="nl-NL"/>
        </w:rPr>
      </w:pPr>
      <w:r w:rsidRPr="00B0349A">
        <w:rPr>
          <w:i/>
          <w:iCs/>
          <w:noProof/>
          <w:u w:val="single"/>
          <w:lang w:val="nl-NL"/>
        </w:rPr>
        <w:t>Artikel</w:t>
      </w:r>
      <w:r w:rsidRPr="00B0349A">
        <w:rPr>
          <w:i/>
          <w:iCs/>
          <w:noProof/>
          <w:lang w:val="nl-NL"/>
        </w:rPr>
        <w:t xml:space="preserve"> 2:</w:t>
      </w:r>
      <w:r w:rsidRPr="00B0349A">
        <w:rPr>
          <w:i/>
          <w:iCs/>
          <w:noProof/>
          <w:lang w:val="nl-NL"/>
        </w:rPr>
        <w:tab/>
        <w:t>Bovengenoemde opdracht wordt gegund bij wijze van de onderhandelingsprocedure zonder voorafgaande bekendmaking.</w:t>
      </w:r>
    </w:p>
    <w:p w14:paraId="4654171E" w14:textId="77777777" w:rsidR="00B0349A" w:rsidRPr="00B0349A" w:rsidRDefault="00B0349A" w:rsidP="00B0349A">
      <w:pPr>
        <w:ind w:left="1134" w:hanging="1134"/>
        <w:rPr>
          <w:i/>
          <w:iCs/>
          <w:noProof/>
          <w:lang w:val="nl-NL"/>
        </w:rPr>
      </w:pPr>
      <w:r w:rsidRPr="00B0349A">
        <w:rPr>
          <w:i/>
          <w:iCs/>
          <w:noProof/>
          <w:u w:val="single"/>
          <w:lang w:val="nl-NL"/>
        </w:rPr>
        <w:t>Artikel</w:t>
      </w:r>
      <w:r w:rsidRPr="00B0349A">
        <w:rPr>
          <w:i/>
          <w:iCs/>
          <w:noProof/>
          <w:lang w:val="nl-NL"/>
        </w:rPr>
        <w:t xml:space="preserve"> 3:</w:t>
      </w:r>
      <w:r w:rsidRPr="00B0349A">
        <w:rPr>
          <w:i/>
          <w:iCs/>
          <w:noProof/>
          <w:lang w:val="nl-NL"/>
        </w:rPr>
        <w:tab/>
        <w:t>De uitgave voor deze opdracht is voorzien in het budget van 2021, op artikel 3300/742-53 van de buitengewone dienst en in het budget van de volgende jaren.</w:t>
      </w:r>
    </w:p>
    <w:p w14:paraId="74CDE54A" w14:textId="77777777" w:rsidR="00B0349A" w:rsidRPr="00A06901" w:rsidRDefault="00B0349A" w:rsidP="000E6F98">
      <w:pPr>
        <w:pStyle w:val="xmsolistparagraph"/>
        <w:spacing w:before="0" w:beforeAutospacing="0" w:after="0" w:afterAutospacing="0"/>
        <w:ind w:left="1080"/>
        <w:rPr>
          <w:b/>
          <w:i/>
          <w:iCs/>
          <w:sz w:val="20"/>
          <w:szCs w:val="20"/>
          <w:lang w:val="nl-NL" w:eastAsia="fr-FR"/>
        </w:rPr>
      </w:pPr>
    </w:p>
    <w:p w14:paraId="3922EAE8" w14:textId="77777777" w:rsidR="000E6F98" w:rsidRDefault="000E6F98" w:rsidP="000E6F98">
      <w:pPr>
        <w:pStyle w:val="xmsolistparagraph"/>
        <w:numPr>
          <w:ilvl w:val="0"/>
          <w:numId w:val="23"/>
        </w:numPr>
        <w:spacing w:before="0" w:beforeAutospacing="0" w:after="0" w:afterAutospacing="0"/>
        <w:rPr>
          <w:b/>
          <w:sz w:val="20"/>
          <w:szCs w:val="20"/>
          <w:lang w:eastAsia="fr-FR"/>
        </w:rPr>
      </w:pPr>
      <w:r w:rsidRPr="006A13A8">
        <w:rPr>
          <w:b/>
          <w:sz w:val="20"/>
          <w:szCs w:val="20"/>
          <w:lang w:eastAsia="fr-FR"/>
        </w:rPr>
        <w:t>Achat de 5 armes</w:t>
      </w:r>
      <w:r>
        <w:rPr>
          <w:b/>
          <w:sz w:val="20"/>
          <w:szCs w:val="20"/>
          <w:lang w:eastAsia="fr-FR"/>
        </w:rPr>
        <w:t xml:space="preserve"> de type « </w:t>
      </w:r>
      <w:proofErr w:type="spellStart"/>
      <w:r>
        <w:rPr>
          <w:b/>
          <w:sz w:val="20"/>
          <w:szCs w:val="20"/>
          <w:lang w:eastAsia="fr-FR"/>
        </w:rPr>
        <w:t>Scar</w:t>
      </w:r>
      <w:proofErr w:type="spellEnd"/>
      <w:r>
        <w:rPr>
          <w:b/>
          <w:sz w:val="20"/>
          <w:szCs w:val="20"/>
          <w:lang w:eastAsia="fr-FR"/>
        </w:rPr>
        <w:t> » - programme 2021 – recours au bureau fédéral des achats</w:t>
      </w:r>
    </w:p>
    <w:p w14:paraId="0B9AA286" w14:textId="77777777" w:rsidR="000E6F98" w:rsidRPr="004705F0" w:rsidRDefault="000E6F98" w:rsidP="000E6F98">
      <w:pPr>
        <w:pStyle w:val="xmsolistparagraph"/>
        <w:spacing w:before="0" w:beforeAutospacing="0" w:after="0" w:afterAutospacing="0"/>
        <w:ind w:firstLine="708"/>
        <w:rPr>
          <w:b/>
          <w:i/>
          <w:iCs/>
          <w:sz w:val="20"/>
          <w:szCs w:val="20"/>
          <w:lang w:val="nl-NL" w:eastAsia="fr-FR"/>
        </w:rPr>
      </w:pPr>
      <w:r w:rsidRPr="004705F0">
        <w:rPr>
          <w:b/>
          <w:i/>
          <w:iCs/>
          <w:sz w:val="20"/>
          <w:szCs w:val="20"/>
          <w:lang w:val="nl-NL" w:eastAsia="fr-FR"/>
        </w:rPr>
        <w:t>Aankoop van 5 wapens van h</w:t>
      </w:r>
      <w:r>
        <w:rPr>
          <w:b/>
          <w:i/>
          <w:iCs/>
          <w:sz w:val="20"/>
          <w:szCs w:val="20"/>
          <w:lang w:val="nl-NL" w:eastAsia="fr-FR"/>
        </w:rPr>
        <w:t>et type “</w:t>
      </w:r>
      <w:proofErr w:type="spellStart"/>
      <w:r>
        <w:rPr>
          <w:b/>
          <w:i/>
          <w:iCs/>
          <w:sz w:val="20"/>
          <w:szCs w:val="20"/>
          <w:lang w:val="nl-NL" w:eastAsia="fr-FR"/>
        </w:rPr>
        <w:t>Scar</w:t>
      </w:r>
      <w:proofErr w:type="spellEnd"/>
      <w:r>
        <w:rPr>
          <w:b/>
          <w:i/>
          <w:iCs/>
          <w:sz w:val="20"/>
          <w:szCs w:val="20"/>
          <w:lang w:val="nl-NL" w:eastAsia="fr-FR"/>
        </w:rPr>
        <w:t>” – programma 2021 – beroep op federale aankoopdienst</w:t>
      </w:r>
    </w:p>
    <w:p w14:paraId="29B09ECF" w14:textId="77777777" w:rsidR="0029666A" w:rsidRPr="0029666A" w:rsidRDefault="0029666A" w:rsidP="0029666A">
      <w:pPr>
        <w:ind w:right="567"/>
      </w:pPr>
      <w:r w:rsidRPr="0029666A">
        <w:t>Le Conseil de police,</w:t>
      </w:r>
    </w:p>
    <w:p w14:paraId="77C9251E" w14:textId="77777777" w:rsidR="0029666A" w:rsidRPr="0029666A" w:rsidRDefault="0029666A" w:rsidP="0029666A">
      <w:r w:rsidRPr="0029666A">
        <w:t xml:space="preserve">Attendu qu’un crédit de </w:t>
      </w:r>
      <w:r w:rsidRPr="0029666A">
        <w:rPr>
          <w:noProof/>
        </w:rPr>
        <w:t>€ 150.000,00</w:t>
      </w:r>
      <w:r w:rsidRPr="0029666A">
        <w:t xml:space="preserve"> est inscrit à l’article </w:t>
      </w:r>
      <w:r w:rsidRPr="0029666A">
        <w:rPr>
          <w:noProof/>
        </w:rPr>
        <w:t>3300/124-05/997</w:t>
      </w:r>
      <w:r w:rsidRPr="0029666A">
        <w:t xml:space="preserve"> du </w:t>
      </w:r>
      <w:r w:rsidRPr="0029666A">
        <w:rPr>
          <w:noProof/>
        </w:rPr>
        <w:t>Budget Ordinaire</w:t>
      </w:r>
      <w:r w:rsidRPr="0029666A">
        <w:t xml:space="preserve"> de l’année </w:t>
      </w:r>
      <w:r w:rsidRPr="0029666A">
        <w:rPr>
          <w:noProof/>
        </w:rPr>
        <w:t>2021</w:t>
      </w:r>
      <w:r w:rsidRPr="0029666A">
        <w:t xml:space="preserve"> (</w:t>
      </w:r>
      <w:r w:rsidRPr="0029666A">
        <w:rPr>
          <w:noProof/>
        </w:rPr>
        <w:t>Masse d'habillement pour le personnel: vêtements techniques</w:t>
      </w:r>
      <w:r w:rsidRPr="0029666A">
        <w:t>);</w:t>
      </w:r>
    </w:p>
    <w:p w14:paraId="7AA1D965" w14:textId="77777777" w:rsidR="0029666A" w:rsidRPr="0029666A" w:rsidRDefault="0029666A" w:rsidP="0029666A">
      <w:r w:rsidRPr="0029666A">
        <w:t xml:space="preserve">Attendu que les </w:t>
      </w:r>
      <w:r w:rsidRPr="0029666A">
        <w:rPr>
          <w:noProof/>
        </w:rPr>
        <w:t>Fournitures</w:t>
      </w:r>
      <w:r w:rsidRPr="0029666A">
        <w:t xml:space="preserve"> nécessaires s’établissent comme suit: </w:t>
      </w:r>
    </w:p>
    <w:tbl>
      <w:tblPr>
        <w:tblW w:w="9311"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29666A" w:rsidRPr="0029666A" w14:paraId="074EE34D" w14:textId="77777777" w:rsidTr="0029666A">
        <w:trPr>
          <w:trHeight w:val="264"/>
        </w:trPr>
        <w:tc>
          <w:tcPr>
            <w:tcW w:w="4018" w:type="dxa"/>
            <w:tcBorders>
              <w:right w:val="single" w:sz="4" w:space="0" w:color="auto"/>
            </w:tcBorders>
            <w:vAlign w:val="center"/>
          </w:tcPr>
          <w:p w14:paraId="4D4BEE7E" w14:textId="77777777" w:rsidR="0029666A" w:rsidRPr="0029666A" w:rsidRDefault="0029666A" w:rsidP="0029666A">
            <w:pPr>
              <w:keepNext/>
              <w:rPr>
                <w:snapToGrid w:val="0"/>
              </w:rPr>
            </w:pPr>
            <w:r w:rsidRPr="0029666A">
              <w:rPr>
                <w:noProof/>
                <w:lang w:val="nl-BE"/>
              </w:rPr>
              <w:t>FOURNITURES</w:t>
            </w:r>
          </w:p>
        </w:tc>
        <w:tc>
          <w:tcPr>
            <w:tcW w:w="1264" w:type="dxa"/>
            <w:tcBorders>
              <w:top w:val="single" w:sz="4" w:space="0" w:color="auto"/>
              <w:left w:val="single" w:sz="4" w:space="0" w:color="auto"/>
              <w:bottom w:val="single" w:sz="4" w:space="0" w:color="auto"/>
              <w:right w:val="single" w:sz="4" w:space="0" w:color="auto"/>
            </w:tcBorders>
            <w:vAlign w:val="center"/>
          </w:tcPr>
          <w:p w14:paraId="75092E8A" w14:textId="77777777" w:rsidR="0029666A" w:rsidRPr="0029666A" w:rsidRDefault="0029666A" w:rsidP="0029666A">
            <w:pPr>
              <w:keepNext/>
              <w:rPr>
                <w:snapToGrid w:val="0"/>
              </w:rPr>
            </w:pPr>
            <w:r w:rsidRPr="0029666A">
              <w:rPr>
                <w:snapToGrid w:val="0"/>
              </w:rPr>
              <w:t>Nombre</w:t>
            </w:r>
          </w:p>
        </w:tc>
        <w:tc>
          <w:tcPr>
            <w:tcW w:w="1538" w:type="dxa"/>
            <w:tcBorders>
              <w:left w:val="single" w:sz="4" w:space="0" w:color="auto"/>
              <w:right w:val="single" w:sz="4" w:space="0" w:color="auto"/>
            </w:tcBorders>
            <w:vAlign w:val="center"/>
          </w:tcPr>
          <w:p w14:paraId="7C4B4B02" w14:textId="77777777" w:rsidR="0029666A" w:rsidRPr="0029666A" w:rsidRDefault="0029666A" w:rsidP="0029666A">
            <w:pPr>
              <w:keepNext/>
              <w:rPr>
                <w:snapToGrid w:val="0"/>
              </w:rPr>
            </w:pPr>
            <w:r w:rsidRPr="0029666A">
              <w:rPr>
                <w:snapToGrid w:val="0"/>
              </w:rPr>
              <w:t>PU HTVA</w:t>
            </w:r>
          </w:p>
        </w:tc>
        <w:tc>
          <w:tcPr>
            <w:tcW w:w="2491" w:type="dxa"/>
            <w:gridSpan w:val="2"/>
            <w:tcBorders>
              <w:left w:val="single" w:sz="4" w:space="0" w:color="auto"/>
            </w:tcBorders>
            <w:vAlign w:val="center"/>
          </w:tcPr>
          <w:p w14:paraId="6F8974B3" w14:textId="77777777" w:rsidR="0029666A" w:rsidRPr="0029666A" w:rsidRDefault="0029666A" w:rsidP="0029666A">
            <w:pPr>
              <w:keepNext/>
              <w:rPr>
                <w:snapToGrid w:val="0"/>
              </w:rPr>
            </w:pPr>
            <w:r w:rsidRPr="0029666A">
              <w:rPr>
                <w:snapToGrid w:val="0"/>
              </w:rPr>
              <w:t>PRIX TOTAL TVAC</w:t>
            </w:r>
          </w:p>
        </w:tc>
      </w:tr>
      <w:tr w:rsidR="0029666A" w:rsidRPr="0029666A" w14:paraId="707F7CE1" w14:textId="77777777" w:rsidTr="0029666A">
        <w:tblPrEx>
          <w:tblBorders>
            <w:insideH w:val="single" w:sz="4" w:space="0" w:color="auto"/>
            <w:insideV w:val="single" w:sz="4" w:space="0" w:color="auto"/>
          </w:tblBorders>
        </w:tblPrEx>
        <w:trPr>
          <w:trHeight w:val="586"/>
        </w:trPr>
        <w:tc>
          <w:tcPr>
            <w:tcW w:w="4018" w:type="dxa"/>
            <w:vAlign w:val="center"/>
          </w:tcPr>
          <w:p w14:paraId="7872C694" w14:textId="77777777" w:rsidR="0029666A" w:rsidRPr="0029666A" w:rsidRDefault="0029666A" w:rsidP="0029666A">
            <w:pPr>
              <w:keepNext/>
              <w:rPr>
                <w:snapToGrid w:val="0"/>
                <w:lang w:val="en-US"/>
              </w:rPr>
            </w:pPr>
            <w:r w:rsidRPr="0029666A">
              <w:rPr>
                <w:lang w:val="en-US"/>
              </w:rPr>
              <w:t>Kit total - FN Scar SC.300</w:t>
            </w:r>
          </w:p>
        </w:tc>
        <w:tc>
          <w:tcPr>
            <w:tcW w:w="1264" w:type="dxa"/>
            <w:vAlign w:val="center"/>
          </w:tcPr>
          <w:p w14:paraId="66391226" w14:textId="77777777" w:rsidR="0029666A" w:rsidRPr="0029666A" w:rsidRDefault="0029666A" w:rsidP="0029666A">
            <w:pPr>
              <w:keepNext/>
              <w:rPr>
                <w:snapToGrid w:val="0"/>
              </w:rPr>
            </w:pPr>
            <w:r w:rsidRPr="0029666A">
              <w:t>5</w:t>
            </w:r>
          </w:p>
        </w:tc>
        <w:tc>
          <w:tcPr>
            <w:tcW w:w="1553" w:type="dxa"/>
            <w:gridSpan w:val="2"/>
            <w:vAlign w:val="center"/>
          </w:tcPr>
          <w:p w14:paraId="367A3BB5" w14:textId="77777777" w:rsidR="0029666A" w:rsidRPr="0029666A" w:rsidRDefault="0029666A" w:rsidP="0029666A">
            <w:pPr>
              <w:keepNext/>
            </w:pPr>
            <w:r w:rsidRPr="0029666A">
              <w:t>€ 4.476,77</w:t>
            </w:r>
          </w:p>
        </w:tc>
        <w:tc>
          <w:tcPr>
            <w:tcW w:w="2476" w:type="dxa"/>
            <w:vAlign w:val="center"/>
          </w:tcPr>
          <w:p w14:paraId="0A516AEB" w14:textId="77777777" w:rsidR="0029666A" w:rsidRPr="0029666A" w:rsidRDefault="0029666A" w:rsidP="0029666A">
            <w:pPr>
              <w:keepNext/>
              <w:rPr>
                <w:snapToGrid w:val="0"/>
              </w:rPr>
            </w:pPr>
            <w:r w:rsidRPr="0029666A">
              <w:rPr>
                <w:noProof/>
              </w:rPr>
              <w:t>€ 27.084,46</w:t>
            </w:r>
          </w:p>
        </w:tc>
      </w:tr>
      <w:tr w:rsidR="0029666A" w:rsidRPr="0029666A" w14:paraId="313D03E1" w14:textId="77777777" w:rsidTr="0029666A">
        <w:tblPrEx>
          <w:tblBorders>
            <w:insideH w:val="single" w:sz="4" w:space="0" w:color="auto"/>
            <w:insideV w:val="single" w:sz="4" w:space="0" w:color="auto"/>
          </w:tblBorders>
        </w:tblPrEx>
        <w:trPr>
          <w:trHeight w:val="586"/>
        </w:trPr>
        <w:tc>
          <w:tcPr>
            <w:tcW w:w="4018" w:type="dxa"/>
            <w:vAlign w:val="center"/>
          </w:tcPr>
          <w:p w14:paraId="65E6B6D3" w14:textId="77777777" w:rsidR="0029666A" w:rsidRPr="0029666A" w:rsidRDefault="0029666A" w:rsidP="0029666A">
            <w:pPr>
              <w:keepNext/>
              <w:rPr>
                <w:snapToGrid w:val="0"/>
              </w:rPr>
            </w:pPr>
            <w:r w:rsidRPr="0029666A">
              <w:t>Formation spécialiste en maîtrise de la violence</w:t>
            </w:r>
          </w:p>
        </w:tc>
        <w:tc>
          <w:tcPr>
            <w:tcW w:w="1264" w:type="dxa"/>
            <w:vAlign w:val="center"/>
          </w:tcPr>
          <w:p w14:paraId="5F00BCDA" w14:textId="77777777" w:rsidR="0029666A" w:rsidRPr="0029666A" w:rsidRDefault="0029666A" w:rsidP="0029666A">
            <w:pPr>
              <w:keepNext/>
              <w:rPr>
                <w:snapToGrid w:val="0"/>
              </w:rPr>
            </w:pPr>
            <w:r w:rsidRPr="0029666A">
              <w:t>1</w:t>
            </w:r>
          </w:p>
        </w:tc>
        <w:tc>
          <w:tcPr>
            <w:tcW w:w="1553" w:type="dxa"/>
            <w:gridSpan w:val="2"/>
            <w:vAlign w:val="center"/>
          </w:tcPr>
          <w:p w14:paraId="3A59EF3B" w14:textId="77777777" w:rsidR="0029666A" w:rsidRPr="0029666A" w:rsidRDefault="0029666A" w:rsidP="0029666A">
            <w:pPr>
              <w:keepNext/>
            </w:pPr>
            <w:r w:rsidRPr="0029666A">
              <w:t>€ 1.676,00</w:t>
            </w:r>
          </w:p>
        </w:tc>
        <w:tc>
          <w:tcPr>
            <w:tcW w:w="2476" w:type="dxa"/>
            <w:vAlign w:val="center"/>
          </w:tcPr>
          <w:p w14:paraId="273B83D3" w14:textId="77777777" w:rsidR="0029666A" w:rsidRPr="0029666A" w:rsidRDefault="0029666A" w:rsidP="0029666A">
            <w:pPr>
              <w:keepNext/>
              <w:rPr>
                <w:snapToGrid w:val="0"/>
              </w:rPr>
            </w:pPr>
            <w:r w:rsidRPr="0029666A">
              <w:rPr>
                <w:noProof/>
              </w:rPr>
              <w:t>€ 2.027,96</w:t>
            </w:r>
          </w:p>
        </w:tc>
      </w:tr>
      <w:tr w:rsidR="0029666A" w:rsidRPr="0029666A" w14:paraId="79FD5227" w14:textId="77777777" w:rsidTr="0029666A">
        <w:tblPrEx>
          <w:tblBorders>
            <w:insideH w:val="single" w:sz="4" w:space="0" w:color="auto"/>
            <w:insideV w:val="single" w:sz="4" w:space="0" w:color="auto"/>
          </w:tblBorders>
        </w:tblPrEx>
        <w:trPr>
          <w:trHeight w:val="586"/>
        </w:trPr>
        <w:tc>
          <w:tcPr>
            <w:tcW w:w="4018" w:type="dxa"/>
            <w:vAlign w:val="center"/>
          </w:tcPr>
          <w:p w14:paraId="0CCA9A7F" w14:textId="77777777" w:rsidR="0029666A" w:rsidRPr="0029666A" w:rsidRDefault="0029666A" w:rsidP="0029666A">
            <w:pPr>
              <w:keepNext/>
              <w:rPr>
                <w:snapToGrid w:val="0"/>
              </w:rPr>
            </w:pPr>
            <w:r w:rsidRPr="0029666A">
              <w:t>Formation armurier</w:t>
            </w:r>
          </w:p>
        </w:tc>
        <w:tc>
          <w:tcPr>
            <w:tcW w:w="1264" w:type="dxa"/>
            <w:vAlign w:val="center"/>
          </w:tcPr>
          <w:p w14:paraId="53959FC0" w14:textId="77777777" w:rsidR="0029666A" w:rsidRPr="0029666A" w:rsidRDefault="0029666A" w:rsidP="0029666A">
            <w:pPr>
              <w:keepNext/>
              <w:rPr>
                <w:snapToGrid w:val="0"/>
              </w:rPr>
            </w:pPr>
            <w:r w:rsidRPr="0029666A">
              <w:t>1</w:t>
            </w:r>
          </w:p>
        </w:tc>
        <w:tc>
          <w:tcPr>
            <w:tcW w:w="1553" w:type="dxa"/>
            <w:gridSpan w:val="2"/>
            <w:vAlign w:val="center"/>
          </w:tcPr>
          <w:p w14:paraId="2E1E69A2" w14:textId="77777777" w:rsidR="0029666A" w:rsidRPr="0029666A" w:rsidRDefault="0029666A" w:rsidP="0029666A">
            <w:pPr>
              <w:keepNext/>
            </w:pPr>
            <w:r w:rsidRPr="0029666A">
              <w:t>€ 1.676,00</w:t>
            </w:r>
          </w:p>
        </w:tc>
        <w:tc>
          <w:tcPr>
            <w:tcW w:w="2476" w:type="dxa"/>
            <w:vAlign w:val="center"/>
          </w:tcPr>
          <w:p w14:paraId="5FC7405E" w14:textId="77777777" w:rsidR="0029666A" w:rsidRPr="0029666A" w:rsidRDefault="0029666A" w:rsidP="0029666A">
            <w:pPr>
              <w:keepNext/>
              <w:rPr>
                <w:snapToGrid w:val="0"/>
              </w:rPr>
            </w:pPr>
            <w:r w:rsidRPr="0029666A">
              <w:rPr>
                <w:noProof/>
              </w:rPr>
              <w:t>€ 2.027,96</w:t>
            </w:r>
          </w:p>
        </w:tc>
      </w:tr>
      <w:tr w:rsidR="0029666A" w:rsidRPr="0029666A" w14:paraId="4F186FBE" w14:textId="77777777" w:rsidTr="0029666A">
        <w:tblPrEx>
          <w:tblBorders>
            <w:insideH w:val="single" w:sz="4" w:space="0" w:color="auto"/>
            <w:insideV w:val="single" w:sz="4" w:space="0" w:color="auto"/>
          </w:tblBorders>
        </w:tblPrEx>
        <w:trPr>
          <w:trHeight w:val="586"/>
        </w:trPr>
        <w:tc>
          <w:tcPr>
            <w:tcW w:w="5282" w:type="dxa"/>
            <w:gridSpan w:val="2"/>
            <w:vAlign w:val="center"/>
          </w:tcPr>
          <w:p w14:paraId="0645939D" w14:textId="77777777" w:rsidR="0029666A" w:rsidRPr="0029666A" w:rsidRDefault="0029666A" w:rsidP="0029666A">
            <w:pPr>
              <w:keepNext/>
              <w:rPr>
                <w:snapToGrid w:val="0"/>
              </w:rPr>
            </w:pPr>
            <w:r w:rsidRPr="0029666A">
              <w:t>TOTAL TVAC</w:t>
            </w:r>
          </w:p>
        </w:tc>
        <w:tc>
          <w:tcPr>
            <w:tcW w:w="4029" w:type="dxa"/>
            <w:gridSpan w:val="3"/>
            <w:vAlign w:val="center"/>
          </w:tcPr>
          <w:p w14:paraId="363CA1D0" w14:textId="77777777" w:rsidR="0029666A" w:rsidRPr="0029666A" w:rsidRDefault="0029666A" w:rsidP="0029666A">
            <w:pPr>
              <w:keepNext/>
              <w:rPr>
                <w:snapToGrid w:val="0"/>
              </w:rPr>
            </w:pPr>
            <w:r w:rsidRPr="0029666A">
              <w:t>€ 31.140,38</w:t>
            </w:r>
          </w:p>
        </w:tc>
      </w:tr>
    </w:tbl>
    <w:p w14:paraId="13B4FBF9" w14:textId="77777777" w:rsidR="0029666A" w:rsidRPr="0029666A" w:rsidRDefault="0029666A" w:rsidP="0029666A">
      <w:pPr>
        <w:pStyle w:val="Corpsdetexte"/>
        <w:ind w:right="567"/>
        <w:rPr>
          <w:rFonts w:ascii="Times New Roman" w:hAnsi="Times New Roman"/>
          <w:b w:val="0"/>
          <w:color w:val="auto"/>
          <w:sz w:val="20"/>
        </w:rPr>
      </w:pPr>
      <w:r w:rsidRPr="0029666A">
        <w:rPr>
          <w:rFonts w:ascii="Times New Roman" w:hAnsi="Times New Roman"/>
          <w:b w:val="0"/>
          <w:color w:val="auto"/>
          <w:sz w:val="20"/>
        </w:rPr>
        <w:t xml:space="preserve">Attendu que ces </w:t>
      </w:r>
      <w:r w:rsidRPr="0029666A">
        <w:rPr>
          <w:rFonts w:ascii="Times New Roman" w:hAnsi="Times New Roman"/>
          <w:b w:val="0"/>
          <w:noProof/>
          <w:color w:val="auto"/>
          <w:sz w:val="20"/>
        </w:rPr>
        <w:t>Fournitures</w:t>
      </w:r>
      <w:r w:rsidRPr="0029666A">
        <w:rPr>
          <w:rFonts w:ascii="Times New Roman" w:hAnsi="Times New Roman"/>
          <w:b w:val="0"/>
          <w:color w:val="auto"/>
          <w:sz w:val="20"/>
        </w:rPr>
        <w:t xml:space="preserve"> seront acquises par le biais des marchés publics fédéraux (POL 2017-019);</w:t>
      </w:r>
    </w:p>
    <w:p w14:paraId="21333D20" w14:textId="77777777" w:rsidR="0029666A" w:rsidRPr="0029666A" w:rsidRDefault="0029666A" w:rsidP="0029666A">
      <w:pPr>
        <w:ind w:right="567"/>
      </w:pPr>
      <w:r w:rsidRPr="0029666A">
        <w:t>Attendu que la dépense s’élèvera à € 27.084,46 toutes taxes et options comprises et qu’elle sera imputée à l’article 3300/124-05/997 du budget ordinaire 2021;</w:t>
      </w:r>
    </w:p>
    <w:p w14:paraId="45BCBAE8" w14:textId="77777777" w:rsidR="0029666A" w:rsidRPr="0029666A" w:rsidRDefault="0029666A" w:rsidP="0029666A">
      <w:pPr>
        <w:pStyle w:val="Corpsdetexte"/>
        <w:ind w:right="567"/>
        <w:rPr>
          <w:rFonts w:ascii="Times New Roman" w:hAnsi="Times New Roman"/>
          <w:b w:val="0"/>
          <w:color w:val="auto"/>
          <w:sz w:val="20"/>
        </w:rPr>
      </w:pPr>
      <w:r w:rsidRPr="0029666A">
        <w:rPr>
          <w:rFonts w:ascii="Times New Roman" w:hAnsi="Times New Roman"/>
          <w:b w:val="0"/>
          <w:color w:val="auto"/>
          <w:sz w:val="20"/>
        </w:rPr>
        <w:t>Vu les articles 33 et 34 de la loi du 07 décembre 1998 organisant un service de police intégré structuré à deux niveaux.</w:t>
      </w:r>
    </w:p>
    <w:p w14:paraId="17717701" w14:textId="2C7719B9" w:rsidR="0029666A" w:rsidRPr="0029666A" w:rsidRDefault="0029666A" w:rsidP="0029666A">
      <w:pPr>
        <w:pStyle w:val="Corpsdetexte2"/>
        <w:ind w:right="567"/>
        <w:jc w:val="left"/>
        <w:rPr>
          <w:rFonts w:ascii="Times New Roman" w:hAnsi="Times New Roman"/>
          <w:color w:val="auto"/>
          <w:sz w:val="20"/>
        </w:rPr>
      </w:pPr>
      <w:r w:rsidRPr="0029666A">
        <w:rPr>
          <w:rFonts w:ascii="Times New Roman" w:hAnsi="Times New Roman"/>
          <w:color w:val="auto"/>
          <w:sz w:val="20"/>
        </w:rPr>
        <w:t>DECIDE</w:t>
      </w:r>
      <w:r>
        <w:rPr>
          <w:rFonts w:ascii="Times New Roman" w:hAnsi="Times New Roman"/>
          <w:color w:val="auto"/>
          <w:sz w:val="20"/>
        </w:rPr>
        <w:t xml:space="preserve"> à l’unanimité des voix</w:t>
      </w:r>
    </w:p>
    <w:p w14:paraId="50692676" w14:textId="77777777" w:rsidR="0029666A" w:rsidRPr="0029666A" w:rsidRDefault="0029666A" w:rsidP="0029666A">
      <w:pPr>
        <w:pStyle w:val="Corpsdetexte2"/>
        <w:ind w:right="567"/>
        <w:jc w:val="left"/>
        <w:rPr>
          <w:rFonts w:ascii="Times New Roman" w:hAnsi="Times New Roman"/>
          <w:color w:val="auto"/>
          <w:sz w:val="20"/>
        </w:rPr>
      </w:pPr>
      <w:r w:rsidRPr="0029666A">
        <w:rPr>
          <w:rFonts w:ascii="Times New Roman" w:hAnsi="Times New Roman"/>
          <w:color w:val="auto"/>
          <w:sz w:val="20"/>
        </w:rPr>
        <w:t>D’approuver le programme d’acquisition de fournitures ci-dessus.</w:t>
      </w:r>
    </w:p>
    <w:p w14:paraId="6B81AAE3" w14:textId="70228CFF" w:rsidR="00F8186C" w:rsidRDefault="00F8186C" w:rsidP="00DE44F4">
      <w:pPr>
        <w:autoSpaceDN w:val="0"/>
        <w:rPr>
          <w:bCs/>
        </w:rPr>
      </w:pPr>
    </w:p>
    <w:p w14:paraId="16F4CBE5" w14:textId="77777777" w:rsidR="0029666A" w:rsidRPr="0029666A" w:rsidRDefault="0029666A" w:rsidP="0029666A">
      <w:pPr>
        <w:ind w:right="567"/>
        <w:rPr>
          <w:i/>
          <w:iCs/>
          <w:lang w:val="nl-NL"/>
        </w:rPr>
      </w:pPr>
      <w:r w:rsidRPr="0029666A">
        <w:rPr>
          <w:i/>
          <w:iCs/>
          <w:lang w:val="nl-NL"/>
        </w:rPr>
        <w:t>De Politieraad,</w:t>
      </w:r>
    </w:p>
    <w:p w14:paraId="483EC53E" w14:textId="77777777" w:rsidR="0029666A" w:rsidRPr="0029666A" w:rsidRDefault="0029666A" w:rsidP="0029666A">
      <w:pPr>
        <w:rPr>
          <w:i/>
          <w:iCs/>
          <w:lang w:val="nl-NL"/>
        </w:rPr>
      </w:pPr>
      <w:r w:rsidRPr="0029666A">
        <w:rPr>
          <w:i/>
          <w:iCs/>
          <w:lang w:val="nl-NL"/>
        </w:rPr>
        <w:t xml:space="preserve">Aangezien dat een krediet van </w:t>
      </w:r>
      <w:r w:rsidRPr="0029666A">
        <w:rPr>
          <w:i/>
          <w:iCs/>
          <w:noProof/>
          <w:lang w:val="nl-NL"/>
        </w:rPr>
        <w:t>€ 150.000,00</w:t>
      </w:r>
      <w:r w:rsidRPr="0029666A">
        <w:rPr>
          <w:i/>
          <w:iCs/>
          <w:lang w:val="nl-NL"/>
        </w:rPr>
        <w:t xml:space="preserve"> op artikel </w:t>
      </w:r>
      <w:r w:rsidRPr="0029666A">
        <w:rPr>
          <w:i/>
          <w:iCs/>
          <w:noProof/>
          <w:lang w:val="nl-NL"/>
        </w:rPr>
        <w:t>3300/124-05/997</w:t>
      </w:r>
      <w:r w:rsidRPr="0029666A">
        <w:rPr>
          <w:i/>
          <w:iCs/>
          <w:lang w:val="nl-NL"/>
        </w:rPr>
        <w:t xml:space="preserve"> van de </w:t>
      </w:r>
      <w:r w:rsidRPr="0029666A">
        <w:rPr>
          <w:i/>
          <w:iCs/>
          <w:noProof/>
          <w:lang w:val="nl-NL"/>
        </w:rPr>
        <w:t>Gewone Dienst</w:t>
      </w:r>
      <w:r w:rsidRPr="0029666A">
        <w:rPr>
          <w:i/>
          <w:iCs/>
          <w:lang w:val="nl-NL"/>
        </w:rPr>
        <w:t xml:space="preserve"> </w:t>
      </w:r>
      <w:r w:rsidRPr="0029666A">
        <w:rPr>
          <w:i/>
          <w:iCs/>
          <w:noProof/>
          <w:lang w:val="nl-NL"/>
        </w:rPr>
        <w:t>2021</w:t>
      </w:r>
      <w:r w:rsidRPr="0029666A">
        <w:rPr>
          <w:i/>
          <w:iCs/>
          <w:lang w:val="nl-NL"/>
        </w:rPr>
        <w:t xml:space="preserve"> ingeschreven is (Kledijmassa voor het personeel: technische uitrusting) ;</w:t>
      </w:r>
    </w:p>
    <w:p w14:paraId="2B21A614" w14:textId="77777777" w:rsidR="0029666A" w:rsidRPr="0029666A" w:rsidRDefault="0029666A" w:rsidP="0029666A">
      <w:pPr>
        <w:rPr>
          <w:i/>
          <w:iCs/>
          <w:lang w:val="nl-BE"/>
        </w:rPr>
      </w:pPr>
      <w:r w:rsidRPr="0029666A">
        <w:rPr>
          <w:i/>
          <w:iCs/>
          <w:lang w:val="nl-BE"/>
        </w:rPr>
        <w:t xml:space="preserve">Aangezien dat de nodige </w:t>
      </w:r>
      <w:r w:rsidRPr="0029666A">
        <w:rPr>
          <w:i/>
          <w:iCs/>
          <w:noProof/>
          <w:lang w:val="nl-BE"/>
        </w:rPr>
        <w:t>Leveringen</w:t>
      </w:r>
      <w:r w:rsidRPr="0029666A">
        <w:rPr>
          <w:i/>
          <w:iCs/>
          <w:lang w:val="nl-BE"/>
        </w:rPr>
        <w:t xml:space="preserve"> zijn vastgesteld als volgt:</w:t>
      </w:r>
    </w:p>
    <w:p w14:paraId="44ED1CD7" w14:textId="77777777" w:rsidR="0029666A" w:rsidRPr="0029666A" w:rsidRDefault="0029666A" w:rsidP="0029666A">
      <w:pPr>
        <w:ind w:right="567"/>
        <w:rPr>
          <w:i/>
          <w:iCs/>
          <w:lang w:val="nl-NL"/>
        </w:rPr>
      </w:pPr>
    </w:p>
    <w:tbl>
      <w:tblPr>
        <w:tblW w:w="9311" w:type="dxa"/>
        <w:tblBorders>
          <w:top w:val="single" w:sz="4" w:space="0" w:color="auto"/>
          <w:left w:val="single" w:sz="4" w:space="0" w:color="auto"/>
          <w:bottom w:val="single" w:sz="4" w:space="0" w:color="auto"/>
          <w:right w:val="single" w:sz="4" w:space="0" w:color="auto"/>
          <w:insideH w:val="nil"/>
          <w:insideV w:val="nil"/>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29666A" w:rsidRPr="0029666A" w14:paraId="06412ED2" w14:textId="77777777" w:rsidTr="009B6FF9">
        <w:trPr>
          <w:trHeight w:val="264"/>
        </w:trPr>
        <w:tc>
          <w:tcPr>
            <w:tcW w:w="4018" w:type="dxa"/>
            <w:tcBorders>
              <w:right w:val="single" w:sz="4" w:space="0" w:color="auto"/>
            </w:tcBorders>
            <w:vAlign w:val="center"/>
          </w:tcPr>
          <w:p w14:paraId="57783A32" w14:textId="77777777" w:rsidR="0029666A" w:rsidRPr="0029666A" w:rsidRDefault="0029666A" w:rsidP="0029666A">
            <w:pPr>
              <w:keepNext/>
              <w:rPr>
                <w:i/>
                <w:iCs/>
                <w:snapToGrid w:val="0"/>
              </w:rPr>
            </w:pPr>
            <w:r w:rsidRPr="0029666A">
              <w:rPr>
                <w:i/>
                <w:iCs/>
                <w:noProof/>
                <w:lang w:val="nl-BE"/>
              </w:rPr>
              <w:lastRenderedPageBreak/>
              <w:t>LEVERINGEN</w:t>
            </w:r>
          </w:p>
        </w:tc>
        <w:tc>
          <w:tcPr>
            <w:tcW w:w="1264" w:type="dxa"/>
            <w:tcBorders>
              <w:top w:val="single" w:sz="4" w:space="0" w:color="auto"/>
              <w:left w:val="single" w:sz="4" w:space="0" w:color="auto"/>
              <w:bottom w:val="single" w:sz="4" w:space="0" w:color="auto"/>
              <w:right w:val="single" w:sz="4" w:space="0" w:color="auto"/>
            </w:tcBorders>
            <w:vAlign w:val="center"/>
          </w:tcPr>
          <w:p w14:paraId="3A5D850E" w14:textId="77777777" w:rsidR="0029666A" w:rsidRPr="0029666A" w:rsidRDefault="0029666A" w:rsidP="0029666A">
            <w:pPr>
              <w:keepNext/>
              <w:rPr>
                <w:i/>
                <w:iCs/>
                <w:snapToGrid w:val="0"/>
              </w:rPr>
            </w:pPr>
            <w:proofErr w:type="spellStart"/>
            <w:r w:rsidRPr="0029666A">
              <w:rPr>
                <w:i/>
                <w:iCs/>
                <w:snapToGrid w:val="0"/>
              </w:rPr>
              <w:t>Hoeveelheid</w:t>
            </w:r>
            <w:proofErr w:type="spellEnd"/>
          </w:p>
        </w:tc>
        <w:tc>
          <w:tcPr>
            <w:tcW w:w="1538" w:type="dxa"/>
            <w:tcBorders>
              <w:left w:val="single" w:sz="4" w:space="0" w:color="auto"/>
              <w:right w:val="single" w:sz="4" w:space="0" w:color="auto"/>
            </w:tcBorders>
            <w:vAlign w:val="center"/>
          </w:tcPr>
          <w:p w14:paraId="30C62B5A" w14:textId="77777777" w:rsidR="0029666A" w:rsidRPr="0029666A" w:rsidRDefault="0029666A" w:rsidP="0029666A">
            <w:pPr>
              <w:keepNext/>
              <w:rPr>
                <w:i/>
                <w:iCs/>
                <w:snapToGrid w:val="0"/>
              </w:rPr>
            </w:pPr>
            <w:r w:rsidRPr="0029666A">
              <w:rPr>
                <w:i/>
                <w:iCs/>
                <w:snapToGrid w:val="0"/>
              </w:rPr>
              <w:t>EHP</w:t>
            </w:r>
          </w:p>
        </w:tc>
        <w:tc>
          <w:tcPr>
            <w:tcW w:w="2491" w:type="dxa"/>
            <w:gridSpan w:val="2"/>
            <w:tcBorders>
              <w:left w:val="single" w:sz="4" w:space="0" w:color="auto"/>
            </w:tcBorders>
            <w:vAlign w:val="center"/>
          </w:tcPr>
          <w:p w14:paraId="3D79D730" w14:textId="77777777" w:rsidR="0029666A" w:rsidRPr="0029666A" w:rsidRDefault="0029666A" w:rsidP="0029666A">
            <w:pPr>
              <w:keepNext/>
              <w:rPr>
                <w:i/>
                <w:iCs/>
                <w:snapToGrid w:val="0"/>
              </w:rPr>
            </w:pPr>
            <w:proofErr w:type="spellStart"/>
            <w:r w:rsidRPr="0029666A">
              <w:rPr>
                <w:i/>
                <w:iCs/>
                <w:snapToGrid w:val="0"/>
              </w:rPr>
              <w:t>Totaalprijs</w:t>
            </w:r>
            <w:proofErr w:type="spellEnd"/>
            <w:r w:rsidRPr="0029666A">
              <w:rPr>
                <w:i/>
                <w:iCs/>
                <w:snapToGrid w:val="0"/>
              </w:rPr>
              <w:t xml:space="preserve"> BTW </w:t>
            </w:r>
            <w:proofErr w:type="spellStart"/>
            <w:r w:rsidRPr="0029666A">
              <w:rPr>
                <w:i/>
                <w:iCs/>
                <w:snapToGrid w:val="0"/>
              </w:rPr>
              <w:t>inbegrepen</w:t>
            </w:r>
            <w:proofErr w:type="spellEnd"/>
            <w:r w:rsidRPr="0029666A">
              <w:rPr>
                <w:i/>
                <w:iCs/>
                <w:snapToGrid w:val="0"/>
              </w:rPr>
              <w:t xml:space="preserve"> </w:t>
            </w:r>
          </w:p>
        </w:tc>
      </w:tr>
      <w:tr w:rsidR="0029666A" w:rsidRPr="0029666A" w14:paraId="48945412" w14:textId="77777777" w:rsidTr="009B6FF9">
        <w:tblPrEx>
          <w:tblBorders>
            <w:insideH w:val="single" w:sz="4" w:space="0" w:color="auto"/>
            <w:insideV w:val="single" w:sz="4" w:space="0" w:color="auto"/>
          </w:tblBorders>
        </w:tblPrEx>
        <w:trPr>
          <w:trHeight w:val="586"/>
        </w:trPr>
        <w:tc>
          <w:tcPr>
            <w:tcW w:w="4018" w:type="dxa"/>
            <w:vAlign w:val="center"/>
          </w:tcPr>
          <w:p w14:paraId="0DADF4BA" w14:textId="77777777" w:rsidR="0029666A" w:rsidRPr="0029666A" w:rsidRDefault="0029666A" w:rsidP="0029666A">
            <w:pPr>
              <w:keepNext/>
              <w:rPr>
                <w:i/>
                <w:iCs/>
                <w:snapToGrid w:val="0"/>
                <w:lang w:val="en-US"/>
              </w:rPr>
            </w:pPr>
            <w:r w:rsidRPr="0029666A">
              <w:rPr>
                <w:i/>
                <w:iCs/>
                <w:lang w:val="en-US"/>
              </w:rPr>
              <w:t>Kit total - FN Scar SC.300</w:t>
            </w:r>
          </w:p>
        </w:tc>
        <w:tc>
          <w:tcPr>
            <w:tcW w:w="1264" w:type="dxa"/>
            <w:vAlign w:val="center"/>
          </w:tcPr>
          <w:p w14:paraId="65922D27" w14:textId="77777777" w:rsidR="0029666A" w:rsidRPr="0029666A" w:rsidRDefault="0029666A" w:rsidP="0029666A">
            <w:pPr>
              <w:keepNext/>
              <w:rPr>
                <w:i/>
                <w:iCs/>
                <w:snapToGrid w:val="0"/>
              </w:rPr>
            </w:pPr>
            <w:r w:rsidRPr="0029666A">
              <w:rPr>
                <w:i/>
                <w:iCs/>
              </w:rPr>
              <w:t>5</w:t>
            </w:r>
          </w:p>
        </w:tc>
        <w:tc>
          <w:tcPr>
            <w:tcW w:w="1553" w:type="dxa"/>
            <w:gridSpan w:val="2"/>
            <w:vAlign w:val="center"/>
          </w:tcPr>
          <w:p w14:paraId="33DB2A1A" w14:textId="77777777" w:rsidR="0029666A" w:rsidRPr="0029666A" w:rsidRDefault="0029666A" w:rsidP="0029666A">
            <w:pPr>
              <w:keepNext/>
              <w:rPr>
                <w:i/>
                <w:iCs/>
              </w:rPr>
            </w:pPr>
            <w:r w:rsidRPr="0029666A">
              <w:rPr>
                <w:i/>
                <w:iCs/>
              </w:rPr>
              <w:t>€ 4.476,77</w:t>
            </w:r>
          </w:p>
        </w:tc>
        <w:tc>
          <w:tcPr>
            <w:tcW w:w="2476" w:type="dxa"/>
            <w:vAlign w:val="center"/>
          </w:tcPr>
          <w:p w14:paraId="79EB07BA" w14:textId="77777777" w:rsidR="0029666A" w:rsidRPr="0029666A" w:rsidRDefault="0029666A" w:rsidP="0029666A">
            <w:pPr>
              <w:keepNext/>
              <w:rPr>
                <w:i/>
                <w:iCs/>
                <w:snapToGrid w:val="0"/>
              </w:rPr>
            </w:pPr>
            <w:r w:rsidRPr="0029666A">
              <w:rPr>
                <w:i/>
                <w:iCs/>
                <w:noProof/>
              </w:rPr>
              <w:t>€ 27.084,46</w:t>
            </w:r>
          </w:p>
        </w:tc>
      </w:tr>
      <w:tr w:rsidR="0029666A" w:rsidRPr="0029666A" w14:paraId="1143D971" w14:textId="77777777" w:rsidTr="009B6FF9">
        <w:tblPrEx>
          <w:tblBorders>
            <w:insideH w:val="single" w:sz="4" w:space="0" w:color="auto"/>
            <w:insideV w:val="single" w:sz="4" w:space="0" w:color="auto"/>
          </w:tblBorders>
        </w:tblPrEx>
        <w:trPr>
          <w:trHeight w:val="586"/>
        </w:trPr>
        <w:tc>
          <w:tcPr>
            <w:tcW w:w="4018" w:type="dxa"/>
            <w:vAlign w:val="center"/>
          </w:tcPr>
          <w:p w14:paraId="7D6A06C9" w14:textId="77777777" w:rsidR="0029666A" w:rsidRPr="0029666A" w:rsidRDefault="0029666A" w:rsidP="0029666A">
            <w:pPr>
              <w:keepNext/>
              <w:rPr>
                <w:i/>
                <w:iCs/>
                <w:snapToGrid w:val="0"/>
              </w:rPr>
            </w:pPr>
            <w:proofErr w:type="spellStart"/>
            <w:r w:rsidRPr="0029666A">
              <w:rPr>
                <w:i/>
                <w:iCs/>
              </w:rPr>
              <w:t>Opleiding</w:t>
            </w:r>
            <w:proofErr w:type="spellEnd"/>
            <w:r w:rsidRPr="0029666A">
              <w:rPr>
                <w:i/>
                <w:iCs/>
              </w:rPr>
              <w:t xml:space="preserve"> </w:t>
            </w:r>
            <w:proofErr w:type="spellStart"/>
            <w:r w:rsidRPr="0029666A">
              <w:rPr>
                <w:i/>
                <w:iCs/>
              </w:rPr>
              <w:t>specialist</w:t>
            </w:r>
            <w:proofErr w:type="spellEnd"/>
            <w:r w:rsidRPr="0029666A">
              <w:rPr>
                <w:i/>
                <w:iCs/>
              </w:rPr>
              <w:t xml:space="preserve"> </w:t>
            </w:r>
            <w:proofErr w:type="spellStart"/>
            <w:r w:rsidRPr="0029666A">
              <w:rPr>
                <w:i/>
                <w:iCs/>
              </w:rPr>
              <w:t>geweldbeheersing</w:t>
            </w:r>
            <w:proofErr w:type="spellEnd"/>
          </w:p>
        </w:tc>
        <w:tc>
          <w:tcPr>
            <w:tcW w:w="1264" w:type="dxa"/>
            <w:vAlign w:val="center"/>
          </w:tcPr>
          <w:p w14:paraId="67933B76" w14:textId="77777777" w:rsidR="0029666A" w:rsidRPr="0029666A" w:rsidRDefault="0029666A" w:rsidP="0029666A">
            <w:pPr>
              <w:keepNext/>
              <w:rPr>
                <w:i/>
                <w:iCs/>
                <w:snapToGrid w:val="0"/>
              </w:rPr>
            </w:pPr>
            <w:r w:rsidRPr="0029666A">
              <w:rPr>
                <w:i/>
                <w:iCs/>
              </w:rPr>
              <w:t>1</w:t>
            </w:r>
          </w:p>
        </w:tc>
        <w:tc>
          <w:tcPr>
            <w:tcW w:w="1553" w:type="dxa"/>
            <w:gridSpan w:val="2"/>
            <w:vAlign w:val="center"/>
          </w:tcPr>
          <w:p w14:paraId="165D142F" w14:textId="77777777" w:rsidR="0029666A" w:rsidRPr="0029666A" w:rsidRDefault="0029666A" w:rsidP="0029666A">
            <w:pPr>
              <w:keepNext/>
              <w:rPr>
                <w:i/>
                <w:iCs/>
              </w:rPr>
            </w:pPr>
            <w:r w:rsidRPr="0029666A">
              <w:rPr>
                <w:i/>
                <w:iCs/>
              </w:rPr>
              <w:t>€ 1.676,00</w:t>
            </w:r>
          </w:p>
        </w:tc>
        <w:tc>
          <w:tcPr>
            <w:tcW w:w="2476" w:type="dxa"/>
            <w:vAlign w:val="center"/>
          </w:tcPr>
          <w:p w14:paraId="0BDBFB49" w14:textId="77777777" w:rsidR="0029666A" w:rsidRPr="0029666A" w:rsidRDefault="0029666A" w:rsidP="0029666A">
            <w:pPr>
              <w:keepNext/>
              <w:rPr>
                <w:i/>
                <w:iCs/>
                <w:snapToGrid w:val="0"/>
              </w:rPr>
            </w:pPr>
            <w:r w:rsidRPr="0029666A">
              <w:rPr>
                <w:i/>
                <w:iCs/>
                <w:noProof/>
              </w:rPr>
              <w:t>€ 2.027,96</w:t>
            </w:r>
          </w:p>
        </w:tc>
      </w:tr>
      <w:tr w:rsidR="0029666A" w:rsidRPr="0029666A" w14:paraId="110C72ED" w14:textId="77777777" w:rsidTr="009B6FF9">
        <w:tblPrEx>
          <w:tblBorders>
            <w:insideH w:val="single" w:sz="4" w:space="0" w:color="auto"/>
            <w:insideV w:val="single" w:sz="4" w:space="0" w:color="auto"/>
          </w:tblBorders>
        </w:tblPrEx>
        <w:trPr>
          <w:trHeight w:val="586"/>
        </w:trPr>
        <w:tc>
          <w:tcPr>
            <w:tcW w:w="4018" w:type="dxa"/>
            <w:vAlign w:val="center"/>
          </w:tcPr>
          <w:p w14:paraId="72F9872F" w14:textId="77777777" w:rsidR="0029666A" w:rsidRPr="0029666A" w:rsidRDefault="0029666A" w:rsidP="0029666A">
            <w:pPr>
              <w:keepNext/>
              <w:rPr>
                <w:i/>
                <w:iCs/>
                <w:snapToGrid w:val="0"/>
              </w:rPr>
            </w:pPr>
            <w:proofErr w:type="spellStart"/>
            <w:r w:rsidRPr="0029666A">
              <w:rPr>
                <w:i/>
                <w:iCs/>
              </w:rPr>
              <w:t>Opleiding</w:t>
            </w:r>
            <w:proofErr w:type="spellEnd"/>
            <w:r w:rsidRPr="0029666A">
              <w:rPr>
                <w:i/>
                <w:iCs/>
              </w:rPr>
              <w:t xml:space="preserve"> </w:t>
            </w:r>
            <w:proofErr w:type="spellStart"/>
            <w:r w:rsidRPr="0029666A">
              <w:rPr>
                <w:i/>
                <w:iCs/>
              </w:rPr>
              <w:t>wapenhersteller</w:t>
            </w:r>
            <w:proofErr w:type="spellEnd"/>
          </w:p>
        </w:tc>
        <w:tc>
          <w:tcPr>
            <w:tcW w:w="1264" w:type="dxa"/>
            <w:vAlign w:val="center"/>
          </w:tcPr>
          <w:p w14:paraId="69C40CAF" w14:textId="77777777" w:rsidR="0029666A" w:rsidRPr="0029666A" w:rsidRDefault="0029666A" w:rsidP="0029666A">
            <w:pPr>
              <w:keepNext/>
              <w:rPr>
                <w:i/>
                <w:iCs/>
                <w:snapToGrid w:val="0"/>
              </w:rPr>
            </w:pPr>
            <w:r w:rsidRPr="0029666A">
              <w:rPr>
                <w:i/>
                <w:iCs/>
              </w:rPr>
              <w:t>1</w:t>
            </w:r>
          </w:p>
        </w:tc>
        <w:tc>
          <w:tcPr>
            <w:tcW w:w="1553" w:type="dxa"/>
            <w:gridSpan w:val="2"/>
            <w:vAlign w:val="center"/>
          </w:tcPr>
          <w:p w14:paraId="21278418" w14:textId="77777777" w:rsidR="0029666A" w:rsidRPr="0029666A" w:rsidRDefault="0029666A" w:rsidP="0029666A">
            <w:pPr>
              <w:keepNext/>
              <w:rPr>
                <w:i/>
                <w:iCs/>
              </w:rPr>
            </w:pPr>
            <w:r w:rsidRPr="0029666A">
              <w:rPr>
                <w:i/>
                <w:iCs/>
              </w:rPr>
              <w:t>€ 1.676,00</w:t>
            </w:r>
          </w:p>
        </w:tc>
        <w:tc>
          <w:tcPr>
            <w:tcW w:w="2476" w:type="dxa"/>
            <w:vAlign w:val="center"/>
          </w:tcPr>
          <w:p w14:paraId="0403637D" w14:textId="77777777" w:rsidR="0029666A" w:rsidRPr="0029666A" w:rsidRDefault="0029666A" w:rsidP="0029666A">
            <w:pPr>
              <w:keepNext/>
              <w:rPr>
                <w:i/>
                <w:iCs/>
                <w:snapToGrid w:val="0"/>
              </w:rPr>
            </w:pPr>
            <w:r w:rsidRPr="0029666A">
              <w:rPr>
                <w:i/>
                <w:iCs/>
                <w:noProof/>
              </w:rPr>
              <w:t>€ 2.027,96</w:t>
            </w:r>
          </w:p>
        </w:tc>
      </w:tr>
      <w:tr w:rsidR="0029666A" w:rsidRPr="0029666A" w14:paraId="36FC1451" w14:textId="77777777" w:rsidTr="009B6FF9">
        <w:tblPrEx>
          <w:tblBorders>
            <w:insideH w:val="single" w:sz="4" w:space="0" w:color="auto"/>
            <w:insideV w:val="single" w:sz="4" w:space="0" w:color="auto"/>
          </w:tblBorders>
        </w:tblPrEx>
        <w:trPr>
          <w:trHeight w:val="586"/>
        </w:trPr>
        <w:tc>
          <w:tcPr>
            <w:tcW w:w="5282" w:type="dxa"/>
            <w:gridSpan w:val="2"/>
            <w:vAlign w:val="center"/>
          </w:tcPr>
          <w:p w14:paraId="25A1B0A3" w14:textId="77777777" w:rsidR="0029666A" w:rsidRPr="0029666A" w:rsidRDefault="0029666A" w:rsidP="0029666A">
            <w:pPr>
              <w:keepNext/>
              <w:rPr>
                <w:i/>
                <w:iCs/>
                <w:snapToGrid w:val="0"/>
              </w:rPr>
            </w:pPr>
            <w:r w:rsidRPr="0029666A">
              <w:rPr>
                <w:i/>
                <w:iCs/>
              </w:rPr>
              <w:t>TOTAAL</w:t>
            </w:r>
          </w:p>
        </w:tc>
        <w:tc>
          <w:tcPr>
            <w:tcW w:w="4029" w:type="dxa"/>
            <w:gridSpan w:val="3"/>
            <w:vAlign w:val="center"/>
          </w:tcPr>
          <w:p w14:paraId="47021C14" w14:textId="77777777" w:rsidR="0029666A" w:rsidRPr="0029666A" w:rsidRDefault="0029666A" w:rsidP="0029666A">
            <w:pPr>
              <w:keepNext/>
              <w:rPr>
                <w:i/>
                <w:iCs/>
                <w:snapToGrid w:val="0"/>
              </w:rPr>
            </w:pPr>
            <w:r w:rsidRPr="0029666A">
              <w:rPr>
                <w:i/>
                <w:iCs/>
              </w:rPr>
              <w:t>€ 31.140,38</w:t>
            </w:r>
          </w:p>
        </w:tc>
      </w:tr>
    </w:tbl>
    <w:p w14:paraId="597475E0" w14:textId="77777777" w:rsidR="0029666A" w:rsidRPr="0029666A" w:rsidRDefault="0029666A" w:rsidP="0029666A">
      <w:pPr>
        <w:pStyle w:val="Corpsdetexte"/>
        <w:ind w:right="567"/>
        <w:rPr>
          <w:rFonts w:ascii="Times New Roman" w:hAnsi="Times New Roman"/>
          <w:b w:val="0"/>
          <w:i/>
          <w:iCs/>
          <w:color w:val="auto"/>
          <w:sz w:val="20"/>
          <w:lang w:val="nl-BE"/>
        </w:rPr>
      </w:pPr>
      <w:r w:rsidRPr="0029666A">
        <w:rPr>
          <w:rFonts w:ascii="Times New Roman" w:hAnsi="Times New Roman"/>
          <w:b w:val="0"/>
          <w:i/>
          <w:iCs/>
          <w:color w:val="auto"/>
          <w:sz w:val="20"/>
          <w:lang w:val="nl-BE"/>
        </w:rPr>
        <w:t xml:space="preserve">Aangezien dat de </w:t>
      </w:r>
      <w:r w:rsidRPr="0029666A">
        <w:rPr>
          <w:rFonts w:ascii="Times New Roman" w:hAnsi="Times New Roman"/>
          <w:b w:val="0"/>
          <w:i/>
          <w:iCs/>
          <w:noProof/>
          <w:color w:val="auto"/>
          <w:sz w:val="20"/>
          <w:lang w:val="nl-BE"/>
        </w:rPr>
        <w:t>Leveringen</w:t>
      </w:r>
      <w:r w:rsidRPr="0029666A">
        <w:rPr>
          <w:rFonts w:ascii="Times New Roman" w:hAnsi="Times New Roman"/>
          <w:b w:val="0"/>
          <w:i/>
          <w:iCs/>
          <w:color w:val="auto"/>
          <w:sz w:val="20"/>
          <w:lang w:val="nl-BE"/>
        </w:rPr>
        <w:t xml:space="preserve"> gekocht zullen worden via de Federale Politie (POL 2017-019);</w:t>
      </w:r>
    </w:p>
    <w:p w14:paraId="63DB064A" w14:textId="77777777" w:rsidR="0029666A" w:rsidRPr="0029666A" w:rsidRDefault="0029666A" w:rsidP="0029666A">
      <w:pPr>
        <w:ind w:right="567"/>
        <w:rPr>
          <w:i/>
          <w:iCs/>
          <w:lang w:val="nl-BE"/>
        </w:rPr>
      </w:pPr>
      <w:r w:rsidRPr="0029666A">
        <w:rPr>
          <w:i/>
          <w:iCs/>
          <w:lang w:val="nl-BE"/>
        </w:rPr>
        <w:t>Aangezien dat de uitgave € 27.084,46 alle taksen en opties inbegrepen zal bedragen en dat zij op artikel 3300/124-05/997 van de gewone dienst 2021 geboekt zal worden;</w:t>
      </w:r>
    </w:p>
    <w:p w14:paraId="648D1EA5" w14:textId="77777777" w:rsidR="0029666A" w:rsidRPr="0029666A" w:rsidRDefault="0029666A" w:rsidP="0029666A">
      <w:pPr>
        <w:pStyle w:val="Corpsdetexte"/>
        <w:rPr>
          <w:rFonts w:ascii="Times New Roman" w:hAnsi="Times New Roman"/>
          <w:b w:val="0"/>
          <w:i/>
          <w:iCs/>
          <w:color w:val="auto"/>
          <w:sz w:val="20"/>
          <w:lang w:val="nl-NL"/>
        </w:rPr>
      </w:pPr>
      <w:r w:rsidRPr="0029666A">
        <w:rPr>
          <w:rFonts w:ascii="Times New Roman" w:hAnsi="Times New Roman"/>
          <w:b w:val="0"/>
          <w:i/>
          <w:iCs/>
          <w:color w:val="auto"/>
          <w:sz w:val="20"/>
          <w:lang w:val="nl-NL"/>
        </w:rPr>
        <w:t xml:space="preserve">Gelet op artikels 33 en 34 van de wet </w:t>
      </w:r>
      <w:proofErr w:type="spellStart"/>
      <w:r w:rsidRPr="0029666A">
        <w:rPr>
          <w:rFonts w:ascii="Times New Roman" w:hAnsi="Times New Roman"/>
          <w:b w:val="0"/>
          <w:i/>
          <w:iCs/>
          <w:color w:val="auto"/>
          <w:sz w:val="20"/>
          <w:lang w:val="nl-NL"/>
        </w:rPr>
        <w:t>dd</w:t>
      </w:r>
      <w:proofErr w:type="spellEnd"/>
      <w:r w:rsidRPr="0029666A">
        <w:rPr>
          <w:rFonts w:ascii="Times New Roman" w:hAnsi="Times New Roman"/>
          <w:b w:val="0"/>
          <w:i/>
          <w:iCs/>
          <w:color w:val="auto"/>
          <w:sz w:val="20"/>
          <w:lang w:val="nl-NL"/>
        </w:rPr>
        <w:t xml:space="preserve"> 7 december 1998 betreffende de organisatie van een geïntegreerde politiedienst gestructureerd op twee niveaus.</w:t>
      </w:r>
    </w:p>
    <w:p w14:paraId="081E0D04" w14:textId="68BEFAD2" w:rsidR="0029666A" w:rsidRPr="0029666A" w:rsidRDefault="0029666A" w:rsidP="0029666A">
      <w:pPr>
        <w:rPr>
          <w:i/>
          <w:iCs/>
          <w:lang w:val="nl-NL"/>
        </w:rPr>
      </w:pPr>
      <w:r w:rsidRPr="0029666A">
        <w:rPr>
          <w:i/>
          <w:iCs/>
          <w:lang w:val="nl-NL"/>
        </w:rPr>
        <w:t xml:space="preserve">BESLIST met éénparigheid van stemmen : </w:t>
      </w:r>
    </w:p>
    <w:p w14:paraId="28E8FF5F" w14:textId="77777777" w:rsidR="0029666A" w:rsidRPr="0029666A" w:rsidRDefault="0029666A" w:rsidP="0029666A">
      <w:pPr>
        <w:rPr>
          <w:i/>
          <w:iCs/>
          <w:lang w:val="nl-NL"/>
        </w:rPr>
      </w:pPr>
      <w:r w:rsidRPr="0029666A">
        <w:rPr>
          <w:i/>
          <w:iCs/>
          <w:lang w:val="nl-NL"/>
        </w:rPr>
        <w:t>Hiervoor vermeld programma van deze aankopen goed te keuren.</w:t>
      </w:r>
    </w:p>
    <w:p w14:paraId="7887F4B7" w14:textId="77777777" w:rsidR="0029666A" w:rsidRPr="0029666A" w:rsidRDefault="0029666A" w:rsidP="00DE44F4">
      <w:pPr>
        <w:autoSpaceDN w:val="0"/>
        <w:rPr>
          <w:bCs/>
          <w:lang w:val="nl-NL"/>
        </w:rPr>
      </w:pPr>
    </w:p>
    <w:p w14:paraId="6885C5C4" w14:textId="77777777" w:rsidR="00DE44F4" w:rsidRPr="00F735B2" w:rsidRDefault="00DE44F4" w:rsidP="00DE44F4">
      <w:pPr>
        <w:autoSpaceDN w:val="0"/>
        <w:rPr>
          <w:b/>
          <w:u w:val="single"/>
        </w:rPr>
      </w:pPr>
      <w:r w:rsidRPr="00F735B2">
        <w:rPr>
          <w:b/>
          <w:u w:val="single"/>
        </w:rPr>
        <w:t>Acquisitions/</w:t>
      </w:r>
      <w:proofErr w:type="spellStart"/>
      <w:r w:rsidRPr="00F735B2">
        <w:rPr>
          <w:b/>
          <w:i/>
          <w:iCs/>
          <w:u w:val="single"/>
        </w:rPr>
        <w:t>Aankopen</w:t>
      </w:r>
      <w:proofErr w:type="spellEnd"/>
    </w:p>
    <w:p w14:paraId="73CDC756"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d'un tableau magnétique blanc pour les équipes d'intervention</w:t>
      </w:r>
    </w:p>
    <w:p w14:paraId="3865357D" w14:textId="77777777" w:rsidR="00F43D1D" w:rsidRPr="002072FA" w:rsidRDefault="00F43D1D" w:rsidP="00F43D1D">
      <w:pPr>
        <w:pStyle w:val="xmsolistparagraph"/>
        <w:spacing w:before="0" w:beforeAutospacing="0" w:after="0" w:afterAutospacing="0"/>
        <w:ind w:left="720"/>
        <w:rPr>
          <w:b/>
          <w:bCs/>
          <w:i/>
          <w:iCs/>
          <w:sz w:val="20"/>
          <w:szCs w:val="20"/>
          <w:lang w:val="nl-NL"/>
        </w:rPr>
      </w:pPr>
      <w:r w:rsidRPr="00C05DB4">
        <w:rPr>
          <w:b/>
          <w:bCs/>
          <w:i/>
          <w:iCs/>
          <w:sz w:val="20"/>
          <w:szCs w:val="20"/>
          <w:lang w:val="nl-NL"/>
        </w:rPr>
        <w:t>A</w:t>
      </w:r>
      <w:r w:rsidRPr="002072FA">
        <w:rPr>
          <w:b/>
          <w:bCs/>
          <w:i/>
          <w:iCs/>
          <w:sz w:val="20"/>
          <w:szCs w:val="20"/>
          <w:lang w:val="nl-NL"/>
        </w:rPr>
        <w:t>ankoop van een magnetisch whiteboard voor de interventieploegen</w:t>
      </w:r>
    </w:p>
    <w:p w14:paraId="1DC1D102"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Acquisition de deux boitiers ATA pour le DPZ</w:t>
      </w:r>
    </w:p>
    <w:p w14:paraId="2F7BEFFA"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Aankoop van twee ATA-boxen voor de DPZ</w:t>
      </w:r>
    </w:p>
    <w:p w14:paraId="40B210C7"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Clémentines pour la Saint-Nicolas 2020</w:t>
      </w:r>
    </w:p>
    <w:p w14:paraId="0A3A7CA9" w14:textId="77777777" w:rsidR="00F43D1D" w:rsidRPr="00C05DB4" w:rsidRDefault="00F43D1D" w:rsidP="00F43D1D">
      <w:pPr>
        <w:pStyle w:val="xmsolistparagraph"/>
        <w:spacing w:before="0" w:beforeAutospacing="0" w:after="0" w:afterAutospacing="0"/>
        <w:ind w:left="720"/>
        <w:rPr>
          <w:b/>
          <w:bCs/>
          <w:i/>
          <w:iCs/>
          <w:sz w:val="20"/>
          <w:szCs w:val="20"/>
        </w:rPr>
      </w:pPr>
      <w:r w:rsidRPr="002072FA">
        <w:rPr>
          <w:b/>
          <w:bCs/>
          <w:i/>
          <w:iCs/>
          <w:sz w:val="20"/>
          <w:szCs w:val="20"/>
          <w:lang w:val="nl-NL"/>
        </w:rPr>
        <w:t>Clementines voor Sinterklaas 2020</w:t>
      </w:r>
    </w:p>
    <w:p w14:paraId="00CD151F"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Déplacement du projecteur et écran de la maison de police d'Etterbeek vers Monty House</w:t>
      </w:r>
    </w:p>
    <w:p w14:paraId="56B002CD"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 xml:space="preserve">Verhuizing van de projector en het scherm van het politiehuis van Etterbeek naar het </w:t>
      </w:r>
      <w:proofErr w:type="spellStart"/>
      <w:r w:rsidRPr="002072FA">
        <w:rPr>
          <w:b/>
          <w:bCs/>
          <w:i/>
          <w:iCs/>
          <w:sz w:val="20"/>
          <w:szCs w:val="20"/>
          <w:lang w:val="nl-NL"/>
        </w:rPr>
        <w:t>Monty</w:t>
      </w:r>
      <w:proofErr w:type="spellEnd"/>
      <w:r w:rsidRPr="002072FA">
        <w:rPr>
          <w:b/>
          <w:bCs/>
          <w:i/>
          <w:iCs/>
          <w:sz w:val="20"/>
          <w:szCs w:val="20"/>
          <w:lang w:val="nl-NL"/>
        </w:rPr>
        <w:t xml:space="preserve"> House</w:t>
      </w:r>
    </w:p>
    <w:p w14:paraId="396869AF"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porte-chargeurs</w:t>
      </w:r>
    </w:p>
    <w:p w14:paraId="75AB4380" w14:textId="77777777" w:rsidR="00F43D1D" w:rsidRPr="00C05DB4" w:rsidRDefault="00F43D1D" w:rsidP="00F43D1D">
      <w:pPr>
        <w:pStyle w:val="xmsolistparagraph"/>
        <w:spacing w:before="0" w:beforeAutospacing="0" w:after="0" w:afterAutospacing="0"/>
        <w:ind w:left="720"/>
        <w:rPr>
          <w:b/>
          <w:bCs/>
          <w:i/>
          <w:iCs/>
          <w:sz w:val="20"/>
          <w:szCs w:val="20"/>
        </w:rPr>
      </w:pPr>
      <w:r w:rsidRPr="002072FA">
        <w:rPr>
          <w:b/>
          <w:bCs/>
          <w:i/>
          <w:iCs/>
          <w:sz w:val="20"/>
          <w:szCs w:val="20"/>
          <w:lang w:val="nl-NL"/>
        </w:rPr>
        <w:t xml:space="preserve">Aankoop van </w:t>
      </w:r>
      <w:proofErr w:type="spellStart"/>
      <w:r w:rsidRPr="002072FA">
        <w:rPr>
          <w:b/>
          <w:bCs/>
          <w:i/>
          <w:iCs/>
          <w:sz w:val="20"/>
          <w:szCs w:val="20"/>
          <w:lang w:val="nl-NL"/>
        </w:rPr>
        <w:t>laderdragers</w:t>
      </w:r>
      <w:proofErr w:type="spellEnd"/>
    </w:p>
    <w:p w14:paraId="4649790A"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Remise en peinture de quatre bureaux à l'antenne Etterbeek</w:t>
      </w:r>
    </w:p>
    <w:p w14:paraId="0BB55212"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Schilderen van vier kantoren op de antenne van Etterbeek</w:t>
      </w:r>
    </w:p>
    <w:p w14:paraId="461A436C"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Renouvellement de licence pour l'écran intelligent de la salle de formation à Woluwe-Saint-Lambert</w:t>
      </w:r>
    </w:p>
    <w:p w14:paraId="789959A0"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Vernieuwing van de licentie voor het intelligente scherm in de opleidingszaal te Sint-Lambrechts-Woluwe</w:t>
      </w:r>
    </w:p>
    <w:p w14:paraId="2E1055B3"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piles rechargeables pour appareil électronique de détection de présence d'alcool</w:t>
      </w:r>
    </w:p>
    <w:p w14:paraId="43B47032"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Aankoop van oplaadbare batterijen voor elektronische alcoholdetectieapparatuur</w:t>
      </w:r>
    </w:p>
    <w:p w14:paraId="7C410288"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d'un tableau magnétique blanc pour le service du personne</w:t>
      </w:r>
    </w:p>
    <w:p w14:paraId="650B0979"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Aankoop van een magnetisch whiteboard voor de personeelsdienst</w:t>
      </w:r>
    </w:p>
    <w:p w14:paraId="737760B6"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 xml:space="preserve">Achat de film effet sablé pour les bureaux à </w:t>
      </w:r>
      <w:proofErr w:type="spellStart"/>
      <w:r w:rsidRPr="00572F3A">
        <w:rPr>
          <w:b/>
          <w:bCs/>
          <w:sz w:val="20"/>
          <w:szCs w:val="20"/>
        </w:rPr>
        <w:t>MontyHouse</w:t>
      </w:r>
      <w:proofErr w:type="spellEnd"/>
    </w:p>
    <w:p w14:paraId="45C62CB0"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 xml:space="preserve">Aankoop van folie met gezandstraald effect voor de kantoren in het </w:t>
      </w:r>
      <w:proofErr w:type="spellStart"/>
      <w:r w:rsidRPr="002072FA">
        <w:rPr>
          <w:b/>
          <w:bCs/>
          <w:i/>
          <w:iCs/>
          <w:sz w:val="20"/>
          <w:szCs w:val="20"/>
          <w:lang w:val="nl-NL"/>
        </w:rPr>
        <w:t>Monty</w:t>
      </w:r>
      <w:proofErr w:type="spellEnd"/>
      <w:r w:rsidRPr="002072FA">
        <w:rPr>
          <w:b/>
          <w:bCs/>
          <w:i/>
          <w:iCs/>
          <w:sz w:val="20"/>
          <w:szCs w:val="20"/>
          <w:lang w:val="nl-NL"/>
        </w:rPr>
        <w:t xml:space="preserve"> House</w:t>
      </w:r>
    </w:p>
    <w:p w14:paraId="5EAD3E77"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Désignation d'une société de déménagement pour le déménagement de la maison de police d'Etterbeek vers JDC</w:t>
      </w:r>
    </w:p>
    <w:p w14:paraId="374255F7"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 xml:space="preserve">Aanstelling van een verhuisfirma voor de verhuizing van het politiehuis van Etterbeek naar het </w:t>
      </w:r>
      <w:proofErr w:type="spellStart"/>
      <w:r w:rsidRPr="002072FA">
        <w:rPr>
          <w:b/>
          <w:bCs/>
          <w:i/>
          <w:iCs/>
          <w:sz w:val="20"/>
          <w:szCs w:val="20"/>
          <w:lang w:val="nl-NL"/>
        </w:rPr>
        <w:t>Jachthof</w:t>
      </w:r>
      <w:proofErr w:type="spellEnd"/>
    </w:p>
    <w:p w14:paraId="06E8AC71"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Remplacement ou réparation de 4 toilettes suspendues à la Pyramide</w:t>
      </w:r>
    </w:p>
    <w:p w14:paraId="272C1802"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Vervanging of herstelling van 4 hangtoiletten in de piramide</w:t>
      </w:r>
    </w:p>
    <w:p w14:paraId="61A1DDF7"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Travaux urgents d'adaptations électriques à Monty House</w:t>
      </w:r>
    </w:p>
    <w:p w14:paraId="19CD3363" w14:textId="77777777" w:rsidR="00F43D1D" w:rsidRPr="00C05DB4" w:rsidRDefault="00F43D1D" w:rsidP="00F43D1D">
      <w:pPr>
        <w:pStyle w:val="xmsolistparagraph"/>
        <w:spacing w:before="0" w:beforeAutospacing="0" w:after="0" w:afterAutospacing="0"/>
        <w:ind w:left="720"/>
        <w:rPr>
          <w:b/>
          <w:bCs/>
          <w:i/>
          <w:iCs/>
          <w:sz w:val="20"/>
          <w:szCs w:val="20"/>
        </w:rPr>
      </w:pPr>
      <w:r w:rsidRPr="002072FA">
        <w:rPr>
          <w:b/>
          <w:bCs/>
          <w:i/>
          <w:iCs/>
          <w:sz w:val="20"/>
          <w:szCs w:val="20"/>
          <w:lang w:val="nl-NL"/>
        </w:rPr>
        <w:t xml:space="preserve">Dringende elektrische aanpassingswerken in het </w:t>
      </w:r>
      <w:proofErr w:type="spellStart"/>
      <w:r w:rsidRPr="002072FA">
        <w:rPr>
          <w:b/>
          <w:bCs/>
          <w:i/>
          <w:iCs/>
          <w:sz w:val="20"/>
          <w:szCs w:val="20"/>
          <w:lang w:val="nl-NL"/>
        </w:rPr>
        <w:t>Monty</w:t>
      </w:r>
      <w:proofErr w:type="spellEnd"/>
      <w:r w:rsidRPr="002072FA">
        <w:rPr>
          <w:b/>
          <w:bCs/>
          <w:i/>
          <w:iCs/>
          <w:sz w:val="20"/>
          <w:szCs w:val="20"/>
          <w:lang w:val="nl-NL"/>
        </w:rPr>
        <w:t xml:space="preserve"> House</w:t>
      </w:r>
    </w:p>
    <w:p w14:paraId="70390A98"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 xml:space="preserve">Achat de </w:t>
      </w:r>
      <w:proofErr w:type="spellStart"/>
      <w:r w:rsidRPr="00572F3A">
        <w:rPr>
          <w:b/>
          <w:bCs/>
          <w:sz w:val="20"/>
          <w:szCs w:val="20"/>
        </w:rPr>
        <w:t>mors</w:t>
      </w:r>
      <w:proofErr w:type="spellEnd"/>
      <w:r w:rsidRPr="00572F3A">
        <w:rPr>
          <w:b/>
          <w:bCs/>
          <w:sz w:val="20"/>
          <w:szCs w:val="20"/>
        </w:rPr>
        <w:t xml:space="preserve"> pour étau, de plaquettes de coupe pour tour, de tarauds et filières et d'extracteurs de vis pour l'Armurerie</w:t>
      </w:r>
    </w:p>
    <w:p w14:paraId="57585ACF" w14:textId="77777777" w:rsidR="00F43D1D" w:rsidRPr="00C05DB4"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 xml:space="preserve">Aankoop van bekken voor bankvijs, snijplaten voor draaibank, tappen en kussens en </w:t>
      </w:r>
      <w:proofErr w:type="spellStart"/>
      <w:r w:rsidRPr="002072FA">
        <w:rPr>
          <w:b/>
          <w:bCs/>
          <w:i/>
          <w:iCs/>
          <w:sz w:val="20"/>
          <w:szCs w:val="20"/>
          <w:lang w:val="nl-NL"/>
        </w:rPr>
        <w:t>schroefverwijderaars</w:t>
      </w:r>
      <w:proofErr w:type="spellEnd"/>
      <w:r w:rsidRPr="002072FA">
        <w:rPr>
          <w:b/>
          <w:bCs/>
          <w:i/>
          <w:iCs/>
          <w:sz w:val="20"/>
          <w:szCs w:val="20"/>
          <w:lang w:val="nl-NL"/>
        </w:rPr>
        <w:t xml:space="preserve"> voor de wapenkamer</w:t>
      </w:r>
    </w:p>
    <w:p w14:paraId="73A09F1F"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l'équipement motocycliste pour deux nouveaux membres de la brigade motard</w:t>
      </w:r>
    </w:p>
    <w:p w14:paraId="740565FD"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Aankoop van motoruitrusting voor twee nieuwe leden van de motorbrigade</w:t>
      </w:r>
    </w:p>
    <w:p w14:paraId="0E269353"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Acquisition de porte-radios pour radios portables MTP8505</w:t>
      </w:r>
    </w:p>
    <w:p w14:paraId="78EE86BB"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Aankoop van radiohouders voor draagbare radio's MTP8505</w:t>
      </w:r>
    </w:p>
    <w:p w14:paraId="71B39AE2"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39 casques orange type JET pour les services Proximité et Trafic de la zone de police Montgomery</w:t>
      </w:r>
    </w:p>
    <w:p w14:paraId="1249C01F"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lastRenderedPageBreak/>
        <w:t>Aankoop van 39 oranje JET-helmen voor de diensten Nabijheid en Verkeer van de politiezone Montgomery</w:t>
      </w:r>
    </w:p>
    <w:p w14:paraId="325C2E05"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50 porte-spray</w:t>
      </w:r>
    </w:p>
    <w:p w14:paraId="155E379B" w14:textId="77777777" w:rsidR="00F43D1D" w:rsidRPr="00D45426" w:rsidRDefault="00F43D1D" w:rsidP="00F43D1D">
      <w:pPr>
        <w:pStyle w:val="xmsolistparagraph"/>
        <w:spacing w:before="0" w:beforeAutospacing="0" w:after="0" w:afterAutospacing="0"/>
        <w:ind w:left="720"/>
        <w:rPr>
          <w:b/>
          <w:bCs/>
          <w:i/>
          <w:iCs/>
          <w:sz w:val="20"/>
          <w:szCs w:val="20"/>
        </w:rPr>
      </w:pPr>
      <w:r w:rsidRPr="002072FA">
        <w:rPr>
          <w:b/>
          <w:bCs/>
          <w:i/>
          <w:iCs/>
          <w:sz w:val="20"/>
          <w:szCs w:val="20"/>
          <w:lang w:val="nl-NL"/>
        </w:rPr>
        <w:t>Aankoop van 50 sprayhouders</w:t>
      </w:r>
    </w:p>
    <w:p w14:paraId="5A87FB37"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 xml:space="preserve">Achat d'inserts de carcasse gauches et droits pour </w:t>
      </w:r>
      <w:proofErr w:type="spellStart"/>
      <w:r w:rsidRPr="00572F3A">
        <w:rPr>
          <w:b/>
          <w:bCs/>
          <w:sz w:val="20"/>
          <w:szCs w:val="20"/>
        </w:rPr>
        <w:t>Smith&amp;Wesson</w:t>
      </w:r>
      <w:proofErr w:type="spellEnd"/>
      <w:r w:rsidRPr="00572F3A">
        <w:rPr>
          <w:b/>
          <w:bCs/>
          <w:sz w:val="20"/>
          <w:szCs w:val="20"/>
        </w:rPr>
        <w:t xml:space="preserve"> MP9</w:t>
      </w:r>
    </w:p>
    <w:p w14:paraId="2DBD58E1"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 xml:space="preserve">Aankoop van linker en rechter behuizingsinzetstukken voor </w:t>
      </w:r>
      <w:proofErr w:type="spellStart"/>
      <w:r w:rsidRPr="002072FA">
        <w:rPr>
          <w:b/>
          <w:bCs/>
          <w:i/>
          <w:iCs/>
          <w:sz w:val="20"/>
          <w:szCs w:val="20"/>
          <w:lang w:val="nl-NL"/>
        </w:rPr>
        <w:t>Smith&amp;Wesson</w:t>
      </w:r>
      <w:proofErr w:type="spellEnd"/>
      <w:r w:rsidRPr="002072FA">
        <w:rPr>
          <w:b/>
          <w:bCs/>
          <w:i/>
          <w:iCs/>
          <w:sz w:val="20"/>
          <w:szCs w:val="20"/>
          <w:lang w:val="nl-NL"/>
        </w:rPr>
        <w:t xml:space="preserve"> MP9</w:t>
      </w:r>
    </w:p>
    <w:p w14:paraId="540778CB"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 xml:space="preserve">Placement de claviers à code et de lampes Flash LED dans le garage avenue de </w:t>
      </w:r>
      <w:proofErr w:type="spellStart"/>
      <w:r w:rsidRPr="00572F3A">
        <w:rPr>
          <w:b/>
          <w:bCs/>
          <w:sz w:val="20"/>
          <w:szCs w:val="20"/>
        </w:rPr>
        <w:t>Tervueren</w:t>
      </w:r>
      <w:proofErr w:type="spellEnd"/>
      <w:r w:rsidRPr="00572F3A">
        <w:rPr>
          <w:b/>
          <w:bCs/>
          <w:sz w:val="20"/>
          <w:szCs w:val="20"/>
        </w:rPr>
        <w:t xml:space="preserve"> 142-144</w:t>
      </w:r>
    </w:p>
    <w:p w14:paraId="3DB1E168"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Plaatsing van codeklavieren en Flash LED lampen in de garage Tervurenlaan 142-144</w:t>
      </w:r>
    </w:p>
    <w:p w14:paraId="6C212E91"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Placement de deux meubles éviers dans les cuisines du 3è et 5è étage à Monty House</w:t>
      </w:r>
    </w:p>
    <w:p w14:paraId="50045E12"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 xml:space="preserve">Plaatsing van twee spoeltafelmeubels in de keukens op de 3de en 5de verdieping in het </w:t>
      </w:r>
      <w:proofErr w:type="spellStart"/>
      <w:r w:rsidRPr="002072FA">
        <w:rPr>
          <w:b/>
          <w:bCs/>
          <w:i/>
          <w:iCs/>
          <w:sz w:val="20"/>
          <w:szCs w:val="20"/>
          <w:lang w:val="nl-NL"/>
        </w:rPr>
        <w:t>Monty</w:t>
      </w:r>
      <w:proofErr w:type="spellEnd"/>
      <w:r w:rsidRPr="002072FA">
        <w:rPr>
          <w:b/>
          <w:bCs/>
          <w:i/>
          <w:iCs/>
          <w:sz w:val="20"/>
          <w:szCs w:val="20"/>
          <w:lang w:val="nl-NL"/>
        </w:rPr>
        <w:t xml:space="preserve"> House</w:t>
      </w:r>
    </w:p>
    <w:p w14:paraId="5299B9DF"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Remplacement des batteries de la remorque à message (Dispatching)</w:t>
      </w:r>
    </w:p>
    <w:p w14:paraId="6E7C77FA"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Batterijen vervangen van de aanhangwagens met een boodschap (dispatching)</w:t>
      </w:r>
    </w:p>
    <w:p w14:paraId="3813951A"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holsters pour HK P30, de sous ceinturons et de porte gants pour l'Armurerie</w:t>
      </w:r>
    </w:p>
    <w:p w14:paraId="624BD3D8"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 xml:space="preserve">Aanschaf van holsters voor HK P30, </w:t>
      </w:r>
      <w:proofErr w:type="spellStart"/>
      <w:r w:rsidRPr="002072FA">
        <w:rPr>
          <w:b/>
          <w:bCs/>
          <w:i/>
          <w:iCs/>
          <w:sz w:val="20"/>
          <w:szCs w:val="20"/>
          <w:lang w:val="nl-NL"/>
        </w:rPr>
        <w:t>onderriemen</w:t>
      </w:r>
      <w:proofErr w:type="spellEnd"/>
      <w:r w:rsidRPr="002072FA">
        <w:rPr>
          <w:b/>
          <w:bCs/>
          <w:i/>
          <w:iCs/>
          <w:sz w:val="20"/>
          <w:szCs w:val="20"/>
          <w:lang w:val="nl-NL"/>
        </w:rPr>
        <w:t xml:space="preserve"> en handschoenhouders voor de wapenkamer</w:t>
      </w:r>
    </w:p>
    <w:p w14:paraId="120AF7AA"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12 matelas pour les cellules de la nouvelle de maison de police d'Etterbeek</w:t>
      </w:r>
    </w:p>
    <w:p w14:paraId="49CBE157"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Aankoop van 12 matrassen voor de cellen van het nieuwe politiehuis van Etterbeek</w:t>
      </w:r>
    </w:p>
    <w:p w14:paraId="2D90A35E"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d'un lecteur de puce pour la brigade canine</w:t>
      </w:r>
    </w:p>
    <w:p w14:paraId="20D8220B" w14:textId="77777777" w:rsidR="00F43D1D" w:rsidRPr="00D45426" w:rsidRDefault="00F43D1D" w:rsidP="00F43D1D">
      <w:pPr>
        <w:pStyle w:val="xmsolistparagraph"/>
        <w:spacing w:before="0" w:beforeAutospacing="0" w:after="0" w:afterAutospacing="0"/>
        <w:ind w:left="720"/>
        <w:rPr>
          <w:b/>
          <w:bCs/>
          <w:i/>
          <w:iCs/>
          <w:sz w:val="20"/>
          <w:szCs w:val="20"/>
          <w:lang w:val="nl-NL"/>
        </w:rPr>
      </w:pPr>
      <w:r w:rsidRPr="002072FA">
        <w:rPr>
          <w:b/>
          <w:bCs/>
          <w:i/>
          <w:iCs/>
          <w:sz w:val="20"/>
          <w:szCs w:val="20"/>
          <w:lang w:val="nl-NL"/>
        </w:rPr>
        <w:t>Aanschaf van een chiplezer voor de hondenbrigade</w:t>
      </w:r>
    </w:p>
    <w:p w14:paraId="1E9ED21F"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6 paniers gourmands pour les pensionnés</w:t>
      </w:r>
    </w:p>
    <w:p w14:paraId="4DEFA5BC" w14:textId="77777777" w:rsidR="00F43D1D" w:rsidRPr="00D45426" w:rsidRDefault="00F43D1D" w:rsidP="00F43D1D">
      <w:pPr>
        <w:pStyle w:val="xmsolistparagraph"/>
        <w:spacing w:before="0" w:beforeAutospacing="0" w:after="0" w:afterAutospacing="0"/>
        <w:ind w:left="720"/>
        <w:rPr>
          <w:b/>
          <w:bCs/>
          <w:i/>
          <w:iCs/>
          <w:sz w:val="20"/>
          <w:szCs w:val="20"/>
        </w:rPr>
      </w:pPr>
      <w:r w:rsidRPr="002072FA">
        <w:rPr>
          <w:b/>
          <w:bCs/>
          <w:i/>
          <w:iCs/>
          <w:sz w:val="20"/>
          <w:szCs w:val="20"/>
          <w:lang w:val="nl-NL"/>
        </w:rPr>
        <w:t>Aankoop van 6 geschenkmanden voor gepensioneerden</w:t>
      </w:r>
    </w:p>
    <w:p w14:paraId="7DB5F928"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Achat de 5 distributeurs de gel désinfectant pour les mains</w:t>
      </w:r>
    </w:p>
    <w:p w14:paraId="492467E5" w14:textId="77777777" w:rsidR="00F43D1D" w:rsidRPr="00D45426" w:rsidRDefault="00F43D1D" w:rsidP="00F43D1D">
      <w:pPr>
        <w:pStyle w:val="xmsolistparagraph"/>
        <w:spacing w:before="0" w:beforeAutospacing="0" w:after="0" w:afterAutospacing="0"/>
        <w:ind w:left="720"/>
        <w:rPr>
          <w:b/>
          <w:bCs/>
          <w:i/>
          <w:iCs/>
          <w:sz w:val="20"/>
          <w:szCs w:val="20"/>
        </w:rPr>
      </w:pPr>
      <w:r w:rsidRPr="002072FA">
        <w:rPr>
          <w:b/>
          <w:bCs/>
          <w:i/>
          <w:iCs/>
          <w:sz w:val="20"/>
          <w:szCs w:val="20"/>
          <w:lang w:val="nl-NL"/>
        </w:rPr>
        <w:t xml:space="preserve">Aankoop van 5 dispensers voor </w:t>
      </w:r>
      <w:proofErr w:type="spellStart"/>
      <w:r w:rsidRPr="002072FA">
        <w:rPr>
          <w:b/>
          <w:bCs/>
          <w:i/>
          <w:iCs/>
          <w:sz w:val="20"/>
          <w:szCs w:val="20"/>
          <w:lang w:val="nl-NL"/>
        </w:rPr>
        <w:t>handontsmettingsgel</w:t>
      </w:r>
      <w:proofErr w:type="spellEnd"/>
    </w:p>
    <w:p w14:paraId="14B2997B" w14:textId="77777777" w:rsidR="00F43D1D" w:rsidRDefault="00F43D1D" w:rsidP="00F43D1D">
      <w:pPr>
        <w:pStyle w:val="xmsolistparagraph"/>
        <w:numPr>
          <w:ilvl w:val="0"/>
          <w:numId w:val="24"/>
        </w:numPr>
        <w:spacing w:before="0" w:beforeAutospacing="0" w:after="0" w:afterAutospacing="0"/>
        <w:rPr>
          <w:b/>
          <w:bCs/>
          <w:sz w:val="20"/>
          <w:szCs w:val="20"/>
        </w:rPr>
      </w:pPr>
      <w:r w:rsidRPr="00572F3A">
        <w:rPr>
          <w:b/>
          <w:bCs/>
          <w:sz w:val="20"/>
          <w:szCs w:val="20"/>
        </w:rPr>
        <w:t xml:space="preserve">Achat d'un souffleur de séchage pour silencieux de l'arme </w:t>
      </w:r>
      <w:proofErr w:type="spellStart"/>
      <w:r w:rsidRPr="00572F3A">
        <w:rPr>
          <w:b/>
          <w:bCs/>
          <w:sz w:val="20"/>
          <w:szCs w:val="20"/>
        </w:rPr>
        <w:t>scar</w:t>
      </w:r>
      <w:proofErr w:type="spellEnd"/>
    </w:p>
    <w:p w14:paraId="22B6BCA2" w14:textId="77777777" w:rsidR="00F43D1D" w:rsidRDefault="00F43D1D" w:rsidP="00F43D1D">
      <w:pPr>
        <w:pStyle w:val="xmsolistparagraph"/>
        <w:spacing w:before="0" w:beforeAutospacing="0" w:after="0" w:afterAutospacing="0"/>
        <w:ind w:left="720"/>
        <w:rPr>
          <w:b/>
          <w:bCs/>
          <w:i/>
          <w:iCs/>
          <w:sz w:val="20"/>
          <w:szCs w:val="20"/>
          <w:lang w:val="nl-NL"/>
        </w:rPr>
      </w:pPr>
      <w:r w:rsidRPr="00D45426">
        <w:rPr>
          <w:b/>
          <w:bCs/>
          <w:i/>
          <w:iCs/>
          <w:sz w:val="20"/>
          <w:szCs w:val="20"/>
          <w:lang w:val="nl-NL"/>
        </w:rPr>
        <w:t xml:space="preserve">Aankoop van een droogblazer voor de geluiddemper van het </w:t>
      </w:r>
      <w:proofErr w:type="spellStart"/>
      <w:r w:rsidRPr="00D45426">
        <w:rPr>
          <w:b/>
          <w:bCs/>
          <w:i/>
          <w:iCs/>
          <w:sz w:val="20"/>
          <w:szCs w:val="20"/>
          <w:lang w:val="nl-NL"/>
        </w:rPr>
        <w:t>scar</w:t>
      </w:r>
      <w:proofErr w:type="spellEnd"/>
      <w:r w:rsidRPr="00D45426">
        <w:rPr>
          <w:b/>
          <w:bCs/>
          <w:i/>
          <w:iCs/>
          <w:sz w:val="20"/>
          <w:szCs w:val="20"/>
          <w:lang w:val="nl-NL"/>
        </w:rPr>
        <w:t xml:space="preserve"> wapen</w:t>
      </w:r>
    </w:p>
    <w:p w14:paraId="576F4820" w14:textId="77777777" w:rsidR="00F43D1D" w:rsidRPr="00D45426" w:rsidRDefault="00F43D1D" w:rsidP="00F43D1D">
      <w:pPr>
        <w:pStyle w:val="xmsolistparagraph"/>
        <w:spacing w:before="0" w:beforeAutospacing="0" w:after="0" w:afterAutospacing="0"/>
        <w:ind w:left="720"/>
        <w:rPr>
          <w:b/>
          <w:bCs/>
          <w:i/>
          <w:iCs/>
          <w:sz w:val="20"/>
          <w:szCs w:val="20"/>
          <w:lang w:val="nl-NL"/>
        </w:rPr>
      </w:pPr>
    </w:p>
    <w:p w14:paraId="632ED315" w14:textId="77777777" w:rsidR="00F43D1D" w:rsidRPr="00CF4802" w:rsidRDefault="00F43D1D" w:rsidP="00F43D1D">
      <w:pPr>
        <w:pStyle w:val="xmsolistparagraph"/>
        <w:spacing w:before="0" w:beforeAutospacing="0" w:after="0" w:afterAutospacing="0"/>
        <w:ind w:left="360"/>
        <w:rPr>
          <w:b/>
          <w:bCs/>
          <w:sz w:val="20"/>
          <w:szCs w:val="20"/>
        </w:rPr>
      </w:pPr>
      <w:r w:rsidRPr="00CF4802">
        <w:rPr>
          <w:b/>
          <w:bCs/>
          <w:sz w:val="20"/>
          <w:szCs w:val="20"/>
          <w:u w:val="single"/>
        </w:rPr>
        <w:t>Communication/</w:t>
      </w:r>
      <w:proofErr w:type="spellStart"/>
      <w:r w:rsidRPr="00CF4802">
        <w:rPr>
          <w:b/>
          <w:bCs/>
          <w:i/>
          <w:iCs/>
          <w:sz w:val="20"/>
          <w:szCs w:val="20"/>
          <w:u w:val="single"/>
        </w:rPr>
        <w:t>Communicatie</w:t>
      </w:r>
      <w:proofErr w:type="spellEnd"/>
      <w:r w:rsidRPr="00CF4802">
        <w:rPr>
          <w:b/>
          <w:bCs/>
          <w:sz w:val="20"/>
          <w:szCs w:val="20"/>
        </w:rPr>
        <w:t xml:space="preserve"> :</w:t>
      </w:r>
    </w:p>
    <w:p w14:paraId="1664B635" w14:textId="77777777" w:rsidR="00F43D1D" w:rsidRDefault="00F43D1D" w:rsidP="00F43D1D">
      <w:pPr>
        <w:pStyle w:val="xmsolistparagraph"/>
        <w:spacing w:before="0" w:beforeAutospacing="0" w:after="0" w:afterAutospacing="0"/>
        <w:ind w:left="360"/>
        <w:rPr>
          <w:b/>
          <w:bCs/>
          <w:sz w:val="20"/>
          <w:szCs w:val="20"/>
        </w:rPr>
      </w:pPr>
      <w:r w:rsidRPr="00EE04C8">
        <w:rPr>
          <w:b/>
          <w:bCs/>
          <w:sz w:val="20"/>
          <w:szCs w:val="20"/>
        </w:rPr>
        <w:t>Dates des Conseils de P</w:t>
      </w:r>
      <w:r>
        <w:rPr>
          <w:b/>
          <w:bCs/>
          <w:sz w:val="20"/>
          <w:szCs w:val="20"/>
        </w:rPr>
        <w:t>olice pour 2021 (les vendredis à T 18 :00 à Woluwe-Saint-Lambert)</w:t>
      </w:r>
    </w:p>
    <w:p w14:paraId="30AEC01C" w14:textId="77777777" w:rsidR="00F43D1D" w:rsidRPr="00EE04C8" w:rsidRDefault="00F43D1D" w:rsidP="00F43D1D">
      <w:pPr>
        <w:pStyle w:val="xmsolistparagraph"/>
        <w:spacing w:before="0" w:beforeAutospacing="0" w:after="0" w:afterAutospacing="0"/>
        <w:ind w:left="360"/>
        <w:rPr>
          <w:b/>
          <w:bCs/>
          <w:i/>
          <w:iCs/>
          <w:sz w:val="20"/>
          <w:szCs w:val="20"/>
          <w:lang w:val="nl-NL"/>
        </w:rPr>
      </w:pPr>
      <w:r w:rsidRPr="00EE04C8">
        <w:rPr>
          <w:b/>
          <w:bCs/>
          <w:i/>
          <w:iCs/>
          <w:sz w:val="20"/>
          <w:szCs w:val="20"/>
          <w:lang w:val="nl-NL"/>
        </w:rPr>
        <w:t>Datum van de Politieraden voor 2021 (vrijdag</w:t>
      </w:r>
      <w:r>
        <w:rPr>
          <w:b/>
          <w:bCs/>
          <w:i/>
          <w:iCs/>
          <w:sz w:val="20"/>
          <w:szCs w:val="20"/>
          <w:lang w:val="nl-NL"/>
        </w:rPr>
        <w:t>s om 18:00 uur te Sint-Lambrechts-Woluwe)</w:t>
      </w:r>
    </w:p>
    <w:p w14:paraId="3B0CB622" w14:textId="77777777" w:rsidR="00F43D1D" w:rsidRPr="009074A2" w:rsidRDefault="00F43D1D" w:rsidP="00F43D1D">
      <w:pPr>
        <w:pStyle w:val="xmsolistparagraph"/>
        <w:spacing w:before="0" w:beforeAutospacing="0" w:after="0" w:afterAutospacing="0"/>
        <w:ind w:left="360"/>
        <w:rPr>
          <w:b/>
          <w:bCs/>
          <w:sz w:val="32"/>
          <w:szCs w:val="32"/>
        </w:rPr>
      </w:pPr>
      <w:r w:rsidRPr="009074A2">
        <w:rPr>
          <w:b/>
          <w:bCs/>
          <w:sz w:val="32"/>
          <w:szCs w:val="32"/>
        </w:rPr>
        <w:t>12-02, 23-04, 18-06, 17-09, 19-11.</w:t>
      </w:r>
    </w:p>
    <w:p w14:paraId="3629CC36" w14:textId="77777777" w:rsidR="009074A2" w:rsidRDefault="009074A2" w:rsidP="00413E55">
      <w:pPr>
        <w:ind w:right="-470"/>
        <w:jc w:val="both"/>
        <w:rPr>
          <w:lang w:val="fr-FR"/>
        </w:rPr>
      </w:pPr>
    </w:p>
    <w:p w14:paraId="31569D34" w14:textId="646C9F58" w:rsidR="00413E55" w:rsidRPr="00F735B2" w:rsidRDefault="00413E55" w:rsidP="00413E55">
      <w:pPr>
        <w:ind w:right="-470"/>
        <w:jc w:val="both"/>
        <w:rPr>
          <w:lang w:val="fr-FR"/>
        </w:rPr>
      </w:pPr>
      <w:bookmarkStart w:id="2" w:name="_GoBack"/>
      <w:bookmarkEnd w:id="2"/>
      <w:r w:rsidRPr="00F735B2">
        <w:rPr>
          <w:lang w:val="fr-FR"/>
        </w:rPr>
        <w:t xml:space="preserve">La séance est clôturée à </w:t>
      </w:r>
      <w:r w:rsidR="008E7928" w:rsidRPr="00F735B2">
        <w:rPr>
          <w:lang w:val="fr-FR"/>
        </w:rPr>
        <w:t xml:space="preserve">T </w:t>
      </w:r>
      <w:r w:rsidR="006C01E7" w:rsidRPr="00F735B2">
        <w:rPr>
          <w:lang w:val="fr-FR"/>
        </w:rPr>
        <w:t>18 :40</w:t>
      </w:r>
    </w:p>
    <w:p w14:paraId="62D9B3DF" w14:textId="77777777" w:rsidR="00413E55" w:rsidRPr="00F735B2" w:rsidRDefault="00413E55" w:rsidP="00413E55">
      <w:pPr>
        <w:ind w:right="-470"/>
        <w:jc w:val="both"/>
        <w:rPr>
          <w:i/>
          <w:lang w:val="nl-NL"/>
        </w:rPr>
      </w:pPr>
      <w:r w:rsidRPr="00F735B2">
        <w:rPr>
          <w:i/>
          <w:lang w:val="nl-NL"/>
        </w:rPr>
        <w:t>De zitting wordt afgesloten om</w:t>
      </w:r>
      <w:r w:rsidR="004E0CFB" w:rsidRPr="00F735B2">
        <w:rPr>
          <w:i/>
          <w:lang w:val="nl-NL"/>
        </w:rPr>
        <w:t xml:space="preserve"> </w:t>
      </w:r>
      <w:r w:rsidR="006C01E7" w:rsidRPr="00F735B2">
        <w:rPr>
          <w:i/>
          <w:lang w:val="nl-NL"/>
        </w:rPr>
        <w:t>18:40</w:t>
      </w:r>
      <w:r w:rsidR="00AF12F6" w:rsidRPr="00F735B2">
        <w:rPr>
          <w:i/>
          <w:lang w:val="nl-NL"/>
        </w:rPr>
        <w:t xml:space="preserve"> </w:t>
      </w:r>
      <w:r w:rsidR="00BF32FD" w:rsidRPr="00F735B2">
        <w:rPr>
          <w:i/>
          <w:lang w:val="nl-NL"/>
        </w:rPr>
        <w:t xml:space="preserve"> </w:t>
      </w:r>
      <w:r w:rsidR="00AF12F6" w:rsidRPr="00F735B2">
        <w:rPr>
          <w:i/>
          <w:lang w:val="nl-NL"/>
        </w:rPr>
        <w:t>uur</w:t>
      </w:r>
    </w:p>
    <w:p w14:paraId="54D66600" w14:textId="77777777" w:rsidR="00413E55" w:rsidRPr="00F735B2" w:rsidRDefault="00413E55" w:rsidP="00413E55">
      <w:pPr>
        <w:tabs>
          <w:tab w:val="left" w:pos="284"/>
        </w:tabs>
        <w:jc w:val="both"/>
        <w:rPr>
          <w:lang w:val="nl-NL"/>
        </w:rPr>
      </w:pPr>
    </w:p>
    <w:p w14:paraId="4013EEBC" w14:textId="77777777" w:rsidR="00C83D85" w:rsidRPr="00F735B2" w:rsidRDefault="00C83D85" w:rsidP="00413E55">
      <w:pPr>
        <w:tabs>
          <w:tab w:val="left" w:pos="284"/>
        </w:tabs>
        <w:jc w:val="both"/>
        <w:rPr>
          <w:lang w:val="nl-NL"/>
        </w:rPr>
      </w:pPr>
    </w:p>
    <w:p w14:paraId="57BA68E1" w14:textId="77777777" w:rsidR="00A53219" w:rsidRPr="00F735B2" w:rsidRDefault="00A53219" w:rsidP="00413E55">
      <w:pPr>
        <w:tabs>
          <w:tab w:val="left" w:pos="284"/>
        </w:tabs>
        <w:jc w:val="both"/>
        <w:rPr>
          <w:lang w:val="nl-NL"/>
        </w:rPr>
      </w:pPr>
    </w:p>
    <w:p w14:paraId="25565DA0" w14:textId="77777777" w:rsidR="00A53219" w:rsidRPr="00F735B2" w:rsidRDefault="00A53219" w:rsidP="00413E55">
      <w:pPr>
        <w:tabs>
          <w:tab w:val="left" w:pos="284"/>
        </w:tabs>
        <w:jc w:val="both"/>
        <w:rPr>
          <w:lang w:val="nl-NL"/>
        </w:rPr>
      </w:pPr>
    </w:p>
    <w:p w14:paraId="7D528D73" w14:textId="77777777" w:rsidR="00A53219" w:rsidRPr="00F735B2" w:rsidRDefault="00A53219" w:rsidP="00413E55">
      <w:pPr>
        <w:tabs>
          <w:tab w:val="left" w:pos="284"/>
        </w:tabs>
        <w:jc w:val="both"/>
        <w:rPr>
          <w:lang w:val="nl-NL"/>
        </w:rPr>
      </w:pPr>
    </w:p>
    <w:p w14:paraId="63097C2C" w14:textId="77777777" w:rsidR="00A53219" w:rsidRPr="00F735B2" w:rsidRDefault="00A53219" w:rsidP="00413E55">
      <w:pPr>
        <w:tabs>
          <w:tab w:val="left" w:pos="284"/>
        </w:tabs>
        <w:jc w:val="both"/>
        <w:rPr>
          <w:lang w:val="nl-NL"/>
        </w:rPr>
      </w:pPr>
    </w:p>
    <w:p w14:paraId="7DED8683" w14:textId="77777777" w:rsidR="007930E5" w:rsidRPr="00F735B2" w:rsidRDefault="007930E5" w:rsidP="00413E55">
      <w:pPr>
        <w:tabs>
          <w:tab w:val="left" w:pos="284"/>
        </w:tabs>
        <w:jc w:val="both"/>
        <w:rPr>
          <w:lang w:val="nl-NL"/>
        </w:rPr>
      </w:pPr>
    </w:p>
    <w:p w14:paraId="1C4E4A53" w14:textId="77777777" w:rsidR="007930E5" w:rsidRPr="00F735B2" w:rsidRDefault="007930E5" w:rsidP="00413E55">
      <w:pPr>
        <w:tabs>
          <w:tab w:val="left" w:pos="284"/>
        </w:tabs>
        <w:jc w:val="both"/>
        <w:rPr>
          <w:lang w:val="nl-NL"/>
        </w:rPr>
      </w:pPr>
    </w:p>
    <w:p w14:paraId="02861A03" w14:textId="77777777" w:rsidR="004916A0" w:rsidRPr="00F735B2" w:rsidRDefault="004916A0" w:rsidP="00413E55">
      <w:pPr>
        <w:tabs>
          <w:tab w:val="left" w:pos="284"/>
        </w:tabs>
        <w:jc w:val="both"/>
        <w:rPr>
          <w:lang w:val="nl-NL"/>
        </w:rPr>
      </w:pPr>
    </w:p>
    <w:tbl>
      <w:tblPr>
        <w:tblW w:w="0" w:type="auto"/>
        <w:tblLayout w:type="fixed"/>
        <w:tblCellMar>
          <w:left w:w="70" w:type="dxa"/>
          <w:right w:w="70" w:type="dxa"/>
        </w:tblCellMar>
        <w:tblLook w:val="0000" w:firstRow="0" w:lastRow="0" w:firstColumn="0" w:lastColumn="0" w:noHBand="0" w:noVBand="0"/>
      </w:tblPr>
      <w:tblGrid>
        <w:gridCol w:w="3070"/>
        <w:gridCol w:w="2400"/>
        <w:gridCol w:w="3780"/>
      </w:tblGrid>
      <w:tr w:rsidR="00F735B2" w:rsidRPr="009074A2" w14:paraId="42B1BD3B" w14:textId="77777777">
        <w:tc>
          <w:tcPr>
            <w:tcW w:w="3070" w:type="dxa"/>
          </w:tcPr>
          <w:p w14:paraId="6DA09FFB" w14:textId="77777777" w:rsidR="00413E55" w:rsidRPr="00F735B2" w:rsidRDefault="00413E55" w:rsidP="00275CEC">
            <w:pPr>
              <w:pStyle w:val="En-tte"/>
              <w:tabs>
                <w:tab w:val="clear" w:pos="4536"/>
                <w:tab w:val="clear" w:pos="9072"/>
              </w:tabs>
              <w:jc w:val="both"/>
            </w:pPr>
            <w:r w:rsidRPr="00F735B2">
              <w:t>Le Secrétaire zonal</w:t>
            </w:r>
            <w:r w:rsidR="008E7928" w:rsidRPr="00F735B2">
              <w:t xml:space="preserve"> </w:t>
            </w:r>
          </w:p>
          <w:p w14:paraId="4626578C" w14:textId="77777777" w:rsidR="00413E55" w:rsidRPr="00F735B2" w:rsidRDefault="00413E55" w:rsidP="00275CEC">
            <w:pPr>
              <w:pStyle w:val="En-tte"/>
              <w:tabs>
                <w:tab w:val="clear" w:pos="4536"/>
                <w:tab w:val="clear" w:pos="9072"/>
              </w:tabs>
              <w:jc w:val="both"/>
              <w:rPr>
                <w:i/>
              </w:rPr>
            </w:pPr>
            <w:r w:rsidRPr="00F735B2">
              <w:rPr>
                <w:i/>
              </w:rPr>
              <w:t xml:space="preserve">De </w:t>
            </w:r>
            <w:proofErr w:type="spellStart"/>
            <w:r w:rsidR="00ED4A4D" w:rsidRPr="00F735B2">
              <w:rPr>
                <w:i/>
              </w:rPr>
              <w:t>z</w:t>
            </w:r>
            <w:r w:rsidRPr="00F735B2">
              <w:rPr>
                <w:i/>
              </w:rPr>
              <w:t>onesecretaris</w:t>
            </w:r>
            <w:proofErr w:type="spellEnd"/>
          </w:p>
        </w:tc>
        <w:tc>
          <w:tcPr>
            <w:tcW w:w="2400" w:type="dxa"/>
          </w:tcPr>
          <w:p w14:paraId="47F96DE6" w14:textId="77777777" w:rsidR="00413E55" w:rsidRPr="00F735B2" w:rsidRDefault="00413E55" w:rsidP="00275CEC">
            <w:pPr>
              <w:jc w:val="both"/>
              <w:rPr>
                <w:lang w:val="fr-FR"/>
              </w:rPr>
            </w:pPr>
          </w:p>
        </w:tc>
        <w:tc>
          <w:tcPr>
            <w:tcW w:w="3780" w:type="dxa"/>
          </w:tcPr>
          <w:p w14:paraId="46F9FACE" w14:textId="77777777" w:rsidR="00413E55" w:rsidRPr="00F735B2" w:rsidRDefault="00413E55" w:rsidP="00275CEC">
            <w:pPr>
              <w:jc w:val="both"/>
              <w:rPr>
                <w:lang w:val="fr-FR"/>
              </w:rPr>
            </w:pPr>
            <w:r w:rsidRPr="00F735B2">
              <w:t xml:space="preserve">Le Président </w:t>
            </w:r>
            <w:r w:rsidRPr="00F735B2">
              <w:rPr>
                <w:lang w:val="fr-FR"/>
              </w:rPr>
              <w:t>du Conseil de Police</w:t>
            </w:r>
            <w:r w:rsidR="00BF32FD" w:rsidRPr="00F735B2">
              <w:rPr>
                <w:lang w:val="fr-FR"/>
              </w:rPr>
              <w:t>.</w:t>
            </w:r>
          </w:p>
          <w:p w14:paraId="7F177A0A" w14:textId="77777777" w:rsidR="00413E55" w:rsidRPr="00F735B2" w:rsidRDefault="00413E55" w:rsidP="002106D1">
            <w:pPr>
              <w:jc w:val="both"/>
              <w:rPr>
                <w:i/>
                <w:lang w:val="nl-BE"/>
              </w:rPr>
            </w:pPr>
            <w:r w:rsidRPr="00F735B2">
              <w:rPr>
                <w:i/>
                <w:lang w:val="nl-BE"/>
              </w:rPr>
              <w:t>De Voorzitter van de Politieraad</w:t>
            </w:r>
            <w:r w:rsidR="005F465D" w:rsidRPr="00F735B2">
              <w:rPr>
                <w:i/>
                <w:lang w:val="nl-BE"/>
              </w:rPr>
              <w:t xml:space="preserve"> </w:t>
            </w:r>
          </w:p>
        </w:tc>
      </w:tr>
      <w:tr w:rsidR="00413E55" w:rsidRPr="00F735B2" w14:paraId="35E65DF0" w14:textId="77777777">
        <w:tc>
          <w:tcPr>
            <w:tcW w:w="3070" w:type="dxa"/>
          </w:tcPr>
          <w:p w14:paraId="37B553FB" w14:textId="77777777" w:rsidR="00413E55" w:rsidRPr="00F735B2" w:rsidRDefault="00A75A43" w:rsidP="00275CEC">
            <w:pPr>
              <w:jc w:val="both"/>
              <w:rPr>
                <w:lang w:val="fr-FR"/>
              </w:rPr>
            </w:pPr>
            <w:r w:rsidRPr="00F735B2">
              <w:rPr>
                <w:lang w:val="fr-FR"/>
              </w:rPr>
              <w:t>Etienne VIATOUR</w:t>
            </w:r>
          </w:p>
        </w:tc>
        <w:tc>
          <w:tcPr>
            <w:tcW w:w="2400" w:type="dxa"/>
          </w:tcPr>
          <w:p w14:paraId="42638BF7" w14:textId="77777777" w:rsidR="00413E55" w:rsidRPr="00F735B2" w:rsidRDefault="00413E55" w:rsidP="00275CEC">
            <w:pPr>
              <w:jc w:val="both"/>
              <w:rPr>
                <w:lang w:val="fr-FR"/>
              </w:rPr>
            </w:pPr>
          </w:p>
        </w:tc>
        <w:tc>
          <w:tcPr>
            <w:tcW w:w="3780" w:type="dxa"/>
          </w:tcPr>
          <w:p w14:paraId="7FFD5D04" w14:textId="77777777" w:rsidR="00413E55" w:rsidRPr="00F735B2" w:rsidRDefault="002106D1" w:rsidP="00275CEC">
            <w:pPr>
              <w:jc w:val="both"/>
            </w:pPr>
            <w:r w:rsidRPr="00F735B2">
              <w:t>Benoît CEREXHE</w:t>
            </w:r>
          </w:p>
        </w:tc>
      </w:tr>
    </w:tbl>
    <w:p w14:paraId="7E91FBAA" w14:textId="77777777" w:rsidR="00437480" w:rsidRPr="00F735B2" w:rsidRDefault="00437480" w:rsidP="000E25A1">
      <w:pPr>
        <w:jc w:val="both"/>
      </w:pPr>
    </w:p>
    <w:sectPr w:rsidR="00437480" w:rsidRPr="00F735B2" w:rsidSect="00062EA5">
      <w:headerReference w:type="default" r:id="rId8"/>
      <w:footerReference w:type="default" r:id="rId9"/>
      <w:pgSz w:w="11906" w:h="16838"/>
      <w:pgMar w:top="737" w:right="1298" w:bottom="765" w:left="1412" w:header="720" w:footer="1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F5283" w14:textId="77777777" w:rsidR="00574043" w:rsidRDefault="00574043">
      <w:r>
        <w:separator/>
      </w:r>
    </w:p>
  </w:endnote>
  <w:endnote w:type="continuationSeparator" w:id="0">
    <w:p w14:paraId="0DE4E022" w14:textId="77777777" w:rsidR="00574043" w:rsidRDefault="0057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Mincho"/>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pso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12F1578t00">
    <w:altName w:val="TT E 12 F 157 8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TheSans TT B7 Bold">
    <w:panose1 w:val="020B0803040303060204"/>
    <w:charset w:val="00"/>
    <w:family w:val="swiss"/>
    <w:pitch w:val="variable"/>
    <w:sig w:usb0="80000027" w:usb1="00000040" w:usb2="00000000" w:usb3="00000000" w:csb0="00000001" w:csb1="00000000"/>
  </w:font>
  <w:font w:name="TheSans TT B3 Light">
    <w:panose1 w:val="020B0303040303060204"/>
    <w:charset w:val="00"/>
    <w:family w:val="swiss"/>
    <w:pitch w:val="variable"/>
    <w:sig w:usb0="80000027" w:usb1="00000040" w:usb2="00000000" w:usb3="00000000" w:csb0="00000001" w:csb1="00000000"/>
  </w:font>
  <w:font w:name="TheSans TT B5 Plain">
    <w:panose1 w:val="020B0503040303060204"/>
    <w:charset w:val="00"/>
    <w:family w:val="swiss"/>
    <w:pitch w:val="variable"/>
    <w:sig w:usb0="80000027" w:usb1="00000040" w:usb2="00000000" w:usb3="00000000" w:csb0="00000001" w:csb1="00000000"/>
  </w:font>
  <w:font w:name="Helvetica Neue">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EAC8" w14:textId="2D70A856" w:rsidR="00574043" w:rsidRDefault="00574043" w:rsidP="00E90163">
    <w:pPr>
      <w:pStyle w:val="Pieddepage"/>
      <w:jc w:val="right"/>
    </w:pPr>
    <w:r>
      <w:t>Conseil de Police/</w:t>
    </w:r>
    <w:proofErr w:type="spellStart"/>
    <w:r>
      <w:t>Politieraad</w:t>
    </w:r>
    <w:proofErr w:type="spellEnd"/>
    <w:r>
      <w:t xml:space="preserve"> du 12 02 2021 - </w:t>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B47E3" w14:textId="77777777" w:rsidR="00574043" w:rsidRDefault="00574043">
      <w:r>
        <w:separator/>
      </w:r>
    </w:p>
  </w:footnote>
  <w:footnote w:type="continuationSeparator" w:id="0">
    <w:p w14:paraId="7DEB463F" w14:textId="77777777" w:rsidR="00574043" w:rsidRDefault="0057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C622" w14:textId="77777777" w:rsidR="00574043" w:rsidRDefault="00574043">
    <w:pPr>
      <w:tabs>
        <w:tab w:val="right" w:pos="10206"/>
      </w:tabs>
      <w:rPr>
        <w:sz w:val="24"/>
        <w:szCs w:val="24"/>
        <w:lang w:val="en-US"/>
      </w:rPr>
    </w:pPr>
    <w:r>
      <w:rPr>
        <w:sz w:val="24"/>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numFmt w:val="bullet"/>
      <w:lvlText w:val="-"/>
      <w:lvlJc w:val="left"/>
      <w:pPr>
        <w:tabs>
          <w:tab w:val="num" w:pos="360"/>
        </w:tabs>
        <w:ind w:left="360" w:hanging="360"/>
      </w:pPr>
      <w:rPr>
        <w:rFonts w:ascii="StarSymbol" w:hAnsi="StarSymbol"/>
      </w:rPr>
    </w:lvl>
  </w:abstractNum>
  <w:abstractNum w:abstractNumId="1" w15:restartNumberingAfterBreak="0">
    <w:nsid w:val="00000003"/>
    <w:multiLevelType w:val="singleLevel"/>
    <w:tmpl w:val="00000003"/>
    <w:name w:val="WW8Num3"/>
    <w:lvl w:ilvl="0">
      <w:numFmt w:val="bullet"/>
      <w:lvlText w:val="-"/>
      <w:lvlJc w:val="left"/>
      <w:pPr>
        <w:tabs>
          <w:tab w:val="num" w:pos="1287"/>
        </w:tabs>
        <w:ind w:left="1287" w:hanging="360"/>
      </w:pPr>
      <w:rPr>
        <w:rFonts w:ascii="Arial" w:hAnsi="Arial" w:cs="OpenSymbol"/>
      </w:rPr>
    </w:lvl>
  </w:abstractNum>
  <w:abstractNum w:abstractNumId="2" w15:restartNumberingAfterBreak="0">
    <w:nsid w:val="00000005"/>
    <w:multiLevelType w:val="multilevel"/>
    <w:tmpl w:val="00000005"/>
    <w:name w:val="WW8Num6"/>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6"/>
    <w:multiLevelType w:val="multilevel"/>
    <w:tmpl w:val="00000006"/>
    <w:name w:val="WW8Num7"/>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7"/>
    <w:multiLevelType w:val="multilevel"/>
    <w:tmpl w:val="00000007"/>
    <w:name w:val="WW8Num8"/>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4FE2743"/>
    <w:multiLevelType w:val="hybridMultilevel"/>
    <w:tmpl w:val="C6F88A20"/>
    <w:lvl w:ilvl="0" w:tplc="64E6512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06DEB"/>
    <w:multiLevelType w:val="hybridMultilevel"/>
    <w:tmpl w:val="C40CA6B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43206EA"/>
    <w:multiLevelType w:val="singleLevel"/>
    <w:tmpl w:val="D7B86EF2"/>
    <w:lvl w:ilvl="0">
      <w:start w:val="2"/>
      <w:numFmt w:val="decimal"/>
      <w:lvlText w:val="%1. "/>
      <w:legacy w:legacy="1" w:legacySpace="0" w:legacyIndent="283"/>
      <w:lvlJc w:val="left"/>
      <w:pPr>
        <w:ind w:left="283" w:hanging="283"/>
      </w:pPr>
      <w:rPr>
        <w:rFonts w:ascii="Bookman Old Style" w:hAnsi="Bookman Old Style" w:hint="default"/>
        <w:b w:val="0"/>
        <w:i w:val="0"/>
        <w:sz w:val="22"/>
        <w:u w:val="none"/>
      </w:rPr>
    </w:lvl>
  </w:abstractNum>
  <w:abstractNum w:abstractNumId="8" w15:restartNumberingAfterBreak="0">
    <w:nsid w:val="16573944"/>
    <w:multiLevelType w:val="hybridMultilevel"/>
    <w:tmpl w:val="F280A7E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68F2E77"/>
    <w:multiLevelType w:val="hybridMultilevel"/>
    <w:tmpl w:val="B7A86054"/>
    <w:lvl w:ilvl="0" w:tplc="0C7EBE0E">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D234D5"/>
    <w:multiLevelType w:val="hybridMultilevel"/>
    <w:tmpl w:val="98DC9E2C"/>
    <w:lvl w:ilvl="0" w:tplc="080C0001">
      <w:start w:val="1"/>
      <w:numFmt w:val="bullet"/>
      <w:lvlText w:val=""/>
      <w:lvlJc w:val="left"/>
      <w:pPr>
        <w:ind w:left="720" w:hanging="360"/>
      </w:pPr>
      <w:rPr>
        <w:rFonts w:ascii="Symbol" w:hAnsi="Symbol" w:hint="default"/>
      </w:rPr>
    </w:lvl>
    <w:lvl w:ilvl="1" w:tplc="64E6512A">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FCD2E0D"/>
    <w:multiLevelType w:val="hybridMultilevel"/>
    <w:tmpl w:val="DDEC4FE8"/>
    <w:lvl w:ilvl="0" w:tplc="B6881ABE">
      <w:start w:val="1"/>
      <w:numFmt w:val="bullet"/>
      <w:pStyle w:val="Inspringen"/>
      <w:lvlText w:val=""/>
      <w:legacy w:legacy="1" w:legacySpace="0" w:legacyIndent="360"/>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0405D5D"/>
    <w:multiLevelType w:val="hybridMultilevel"/>
    <w:tmpl w:val="B3AEB312"/>
    <w:lvl w:ilvl="0" w:tplc="A07C28D4">
      <w:start w:val="1"/>
      <w:numFmt w:val="decimal"/>
      <w:lvlText w:val="%1."/>
      <w:lvlJc w:val="left"/>
      <w:pPr>
        <w:ind w:left="644" w:hanging="360"/>
      </w:pPr>
      <w:rPr>
        <w:rFonts w:hint="default"/>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15:restartNumberingAfterBreak="0">
    <w:nsid w:val="22CD5A0A"/>
    <w:multiLevelType w:val="singleLevel"/>
    <w:tmpl w:val="DB784B68"/>
    <w:lvl w:ilvl="0">
      <w:numFmt w:val="bullet"/>
      <w:lvlText w:val="-"/>
      <w:lvlJc w:val="left"/>
      <w:pPr>
        <w:tabs>
          <w:tab w:val="num" w:pos="360"/>
        </w:tabs>
        <w:ind w:left="360" w:hanging="360"/>
      </w:pPr>
    </w:lvl>
  </w:abstractNum>
  <w:abstractNum w:abstractNumId="14" w15:restartNumberingAfterBreak="0">
    <w:nsid w:val="25BE2529"/>
    <w:multiLevelType w:val="hybridMultilevel"/>
    <w:tmpl w:val="1CCE7572"/>
    <w:lvl w:ilvl="0" w:tplc="F2EAB12A">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5" w15:restartNumberingAfterBreak="0">
    <w:nsid w:val="2C2D65DA"/>
    <w:multiLevelType w:val="hybridMultilevel"/>
    <w:tmpl w:val="756E7134"/>
    <w:lvl w:ilvl="0" w:tplc="F202D6A4">
      <w:start w:val="1"/>
      <w:numFmt w:val="bullet"/>
      <w:lvlText w:val=""/>
      <w:lvlJc w:val="left"/>
      <w:pPr>
        <w:tabs>
          <w:tab w:val="num" w:pos="34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C0FA2"/>
    <w:multiLevelType w:val="singleLevel"/>
    <w:tmpl w:val="32D219FC"/>
    <w:lvl w:ilvl="0">
      <w:numFmt w:val="bullet"/>
      <w:lvlText w:val=""/>
      <w:lvlJc w:val="left"/>
      <w:pPr>
        <w:tabs>
          <w:tab w:val="num" w:pos="360"/>
        </w:tabs>
        <w:ind w:left="360" w:hanging="360"/>
      </w:pPr>
      <w:rPr>
        <w:rFonts w:ascii="Symbol" w:hAnsi="Symbol" w:hint="default"/>
        <w:lang w:val="fr-FR"/>
      </w:rPr>
    </w:lvl>
  </w:abstractNum>
  <w:abstractNum w:abstractNumId="17" w15:restartNumberingAfterBreak="0">
    <w:nsid w:val="301E29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9F2F72"/>
    <w:multiLevelType w:val="hybridMultilevel"/>
    <w:tmpl w:val="9364DAFE"/>
    <w:lvl w:ilvl="0" w:tplc="F202D6A4">
      <w:start w:val="1"/>
      <w:numFmt w:val="bullet"/>
      <w:lvlText w:val=""/>
      <w:lvlJc w:val="left"/>
      <w:pPr>
        <w:tabs>
          <w:tab w:val="num" w:pos="34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A3A4F"/>
    <w:multiLevelType w:val="hybridMultilevel"/>
    <w:tmpl w:val="11820E54"/>
    <w:lvl w:ilvl="0" w:tplc="0E949FD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02879DD"/>
    <w:multiLevelType w:val="singleLevel"/>
    <w:tmpl w:val="C6D806D6"/>
    <w:lvl w:ilvl="0">
      <w:numFmt w:val="bullet"/>
      <w:lvlText w:val="-"/>
      <w:lvlJc w:val="left"/>
      <w:pPr>
        <w:tabs>
          <w:tab w:val="num" w:pos="360"/>
        </w:tabs>
        <w:ind w:left="360" w:hanging="360"/>
      </w:pPr>
      <w:rPr>
        <w:rFonts w:hint="default"/>
      </w:rPr>
    </w:lvl>
  </w:abstractNum>
  <w:abstractNum w:abstractNumId="21" w15:restartNumberingAfterBreak="0">
    <w:nsid w:val="4086225A"/>
    <w:multiLevelType w:val="multilevel"/>
    <w:tmpl w:val="3D4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C819DC"/>
    <w:multiLevelType w:val="multilevel"/>
    <w:tmpl w:val="6DC459CE"/>
    <w:lvl w:ilvl="0">
      <w:start w:val="1"/>
      <w:numFmt w:val="decimal"/>
      <w:pStyle w:val="Title1"/>
      <w:lvlText w:val="%1"/>
      <w:lvlJc w:val="left"/>
      <w:pPr>
        <w:tabs>
          <w:tab w:val="num" w:pos="737"/>
        </w:tabs>
        <w:ind w:left="737" w:hanging="737"/>
      </w:pPr>
    </w:lvl>
    <w:lvl w:ilvl="1">
      <w:start w:val="1"/>
      <w:numFmt w:val="decimal"/>
      <w:pStyle w:val="Title2"/>
      <w:lvlText w:val="%1.%2"/>
      <w:lvlJc w:val="left"/>
      <w:pPr>
        <w:tabs>
          <w:tab w:val="num" w:pos="737"/>
        </w:tabs>
        <w:ind w:left="737" w:hanging="737"/>
      </w:pPr>
    </w:lvl>
    <w:lvl w:ilvl="2">
      <w:start w:val="1"/>
      <w:numFmt w:val="decimal"/>
      <w:pStyle w:val="Title3"/>
      <w:lvlText w:val="%1.%2.%3"/>
      <w:lvlJc w:val="left"/>
      <w:pPr>
        <w:tabs>
          <w:tab w:val="num" w:pos="737"/>
        </w:tabs>
        <w:ind w:left="737" w:hanging="737"/>
      </w:pPr>
    </w:lvl>
    <w:lvl w:ilvl="3">
      <w:start w:val="1"/>
      <w:numFmt w:val="decimal"/>
      <w:pStyle w:val="Title4"/>
      <w:lvlText w:val="%1.%2.%3.%4"/>
      <w:lvlJc w:val="left"/>
      <w:pPr>
        <w:tabs>
          <w:tab w:val="num" w:pos="737"/>
        </w:tabs>
        <w:ind w:left="737" w:hanging="737"/>
      </w:p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23" w15:restartNumberingAfterBreak="0">
    <w:nsid w:val="43EA2BC3"/>
    <w:multiLevelType w:val="singleLevel"/>
    <w:tmpl w:val="436CF6A4"/>
    <w:lvl w:ilvl="0">
      <w:start w:val="5"/>
      <w:numFmt w:val="bullet"/>
      <w:lvlText w:val="-"/>
      <w:lvlJc w:val="left"/>
      <w:pPr>
        <w:tabs>
          <w:tab w:val="num" w:pos="1097"/>
        </w:tabs>
        <w:ind w:left="1097" w:hanging="360"/>
      </w:pPr>
      <w:rPr>
        <w:rFonts w:ascii="Times New Roman" w:hAnsi="Times New Roman" w:hint="default"/>
      </w:rPr>
    </w:lvl>
  </w:abstractNum>
  <w:abstractNum w:abstractNumId="24" w15:restartNumberingAfterBreak="0">
    <w:nsid w:val="44164F15"/>
    <w:multiLevelType w:val="singleLevel"/>
    <w:tmpl w:val="5428DB98"/>
    <w:lvl w:ilvl="0">
      <w:start w:val="13"/>
      <w:numFmt w:val="bullet"/>
      <w:lvlText w:val="-"/>
      <w:lvlJc w:val="left"/>
      <w:pPr>
        <w:tabs>
          <w:tab w:val="num" w:pos="360"/>
        </w:tabs>
        <w:ind w:left="360" w:hanging="360"/>
      </w:pPr>
      <w:rPr>
        <w:rFonts w:hint="default"/>
      </w:rPr>
    </w:lvl>
  </w:abstractNum>
  <w:abstractNum w:abstractNumId="25" w15:restartNumberingAfterBreak="0">
    <w:nsid w:val="51881E04"/>
    <w:multiLevelType w:val="multilevel"/>
    <w:tmpl w:val="04090023"/>
    <w:styleLink w:val="ArticleSection"/>
    <w:lvl w:ilvl="0">
      <w:start w:val="1"/>
      <w:numFmt w:val="upperRoman"/>
      <w:lvlText w:val="Article %1."/>
      <w:lvlJc w:val="left"/>
      <w:pPr>
        <w:tabs>
          <w:tab w:val="num" w:pos="1440"/>
        </w:tabs>
        <w:ind w:left="0" w:firstLine="0"/>
      </w:pPr>
      <w:rPr>
        <w:b/>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6315764"/>
    <w:multiLevelType w:val="hybridMultilevel"/>
    <w:tmpl w:val="9934D08A"/>
    <w:lvl w:ilvl="0" w:tplc="EC9CDFE4">
      <w:start w:val="1"/>
      <w:numFmt w:val="bullet"/>
      <w:lvlText w:val=""/>
      <w:lvlJc w:val="left"/>
      <w:pPr>
        <w:tabs>
          <w:tab w:val="num" w:pos="454"/>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587A48"/>
    <w:multiLevelType w:val="hybridMultilevel"/>
    <w:tmpl w:val="C04A8206"/>
    <w:lvl w:ilvl="0" w:tplc="04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D111947"/>
    <w:multiLevelType w:val="hybridMultilevel"/>
    <w:tmpl w:val="D2964A3A"/>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9" w15:restartNumberingAfterBreak="0">
    <w:nsid w:val="5E425760"/>
    <w:multiLevelType w:val="singleLevel"/>
    <w:tmpl w:val="A4642126"/>
    <w:lvl w:ilvl="0">
      <w:start w:val="1"/>
      <w:numFmt w:val="decimal"/>
      <w:lvlText w:val="%1. "/>
      <w:legacy w:legacy="1" w:legacySpace="0" w:legacyIndent="283"/>
      <w:lvlJc w:val="left"/>
      <w:pPr>
        <w:ind w:left="283" w:hanging="283"/>
      </w:pPr>
      <w:rPr>
        <w:rFonts w:ascii="Bookman Old Style" w:hAnsi="Bookman Old Style" w:hint="default"/>
        <w:b w:val="0"/>
        <w:i w:val="0"/>
        <w:sz w:val="22"/>
        <w:u w:val="none"/>
      </w:rPr>
    </w:lvl>
  </w:abstractNum>
  <w:abstractNum w:abstractNumId="30" w15:restartNumberingAfterBreak="0">
    <w:nsid w:val="61D03729"/>
    <w:multiLevelType w:val="hybridMultilevel"/>
    <w:tmpl w:val="627487EE"/>
    <w:lvl w:ilvl="0" w:tplc="37448284">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1" w15:restartNumberingAfterBreak="0">
    <w:nsid w:val="637B232E"/>
    <w:multiLevelType w:val="hybridMultilevel"/>
    <w:tmpl w:val="FB94F1C6"/>
    <w:lvl w:ilvl="0" w:tplc="6DCA61D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B8173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49723AA"/>
    <w:multiLevelType w:val="multilevel"/>
    <w:tmpl w:val="F54891AE"/>
    <w:styleLink w:val="Artikel"/>
    <w:lvl w:ilvl="0">
      <w:start w:val="2"/>
      <w:numFmt w:val="decimal"/>
      <w:lvlText w:val="Artikel %1"/>
      <w:lvlJc w:val="left"/>
      <w:pPr>
        <w:tabs>
          <w:tab w:val="num" w:pos="360"/>
        </w:tabs>
        <w:ind w:left="360" w:hanging="360"/>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A387C08"/>
    <w:multiLevelType w:val="hybridMultilevel"/>
    <w:tmpl w:val="D89A45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5"/>
  </w:num>
  <w:num w:numId="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8"/>
  </w:num>
  <w:num w:numId="8">
    <w:abstractNumId w:val="10"/>
  </w:num>
  <w:num w:numId="9">
    <w:abstractNumId w:val="32"/>
  </w:num>
  <w:num w:numId="10">
    <w:abstractNumId w:val="29"/>
  </w:num>
  <w:num w:numId="11">
    <w:abstractNumId w:val="7"/>
  </w:num>
  <w:num w:numId="12">
    <w:abstractNumId w:val="19"/>
  </w:num>
  <w:num w:numId="13">
    <w:abstractNumId w:val="24"/>
  </w:num>
  <w:num w:numId="14">
    <w:abstractNumId w:val="20"/>
  </w:num>
  <w:num w:numId="15">
    <w:abstractNumId w:val="15"/>
  </w:num>
  <w:num w:numId="16">
    <w:abstractNumId w:val="16"/>
  </w:num>
  <w:num w:numId="17">
    <w:abstractNumId w:val="34"/>
  </w:num>
  <w:num w:numId="18">
    <w:abstractNumId w:val="31"/>
  </w:num>
  <w:num w:numId="19">
    <w:abstractNumId w:val="27"/>
  </w:num>
  <w:num w:numId="20">
    <w:abstractNumId w:val="8"/>
  </w:num>
  <w:num w:numId="21">
    <w:abstractNumId w:val="5"/>
  </w:num>
  <w:num w:numId="22">
    <w:abstractNumId w:val="14"/>
  </w:num>
  <w:num w:numId="23">
    <w:abstractNumId w:val="6"/>
  </w:num>
  <w:num w:numId="24">
    <w:abstractNumId w:val="21"/>
  </w:num>
  <w:num w:numId="25">
    <w:abstractNumId w:val="12"/>
  </w:num>
  <w:num w:numId="26">
    <w:abstractNumId w:val="9"/>
  </w:num>
  <w:num w:numId="27">
    <w:abstractNumId w:val="26"/>
  </w:num>
  <w:num w:numId="28">
    <w:abstractNumId w:val="23"/>
  </w:num>
  <w:num w:numId="29">
    <w:abstractNumId w:val="13"/>
  </w:num>
  <w:num w:numId="3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7B"/>
    <w:rsid w:val="00000AB8"/>
    <w:rsid w:val="000011A8"/>
    <w:rsid w:val="000019AC"/>
    <w:rsid w:val="00002251"/>
    <w:rsid w:val="0000267A"/>
    <w:rsid w:val="00002982"/>
    <w:rsid w:val="00002C92"/>
    <w:rsid w:val="00002E75"/>
    <w:rsid w:val="00002FB0"/>
    <w:rsid w:val="00003604"/>
    <w:rsid w:val="0000390C"/>
    <w:rsid w:val="000039EC"/>
    <w:rsid w:val="00003A9E"/>
    <w:rsid w:val="00003CD8"/>
    <w:rsid w:val="000042B2"/>
    <w:rsid w:val="00004799"/>
    <w:rsid w:val="00004A26"/>
    <w:rsid w:val="00004D17"/>
    <w:rsid w:val="00004E88"/>
    <w:rsid w:val="00005482"/>
    <w:rsid w:val="000055AA"/>
    <w:rsid w:val="00006274"/>
    <w:rsid w:val="00006512"/>
    <w:rsid w:val="000066CE"/>
    <w:rsid w:val="0000727C"/>
    <w:rsid w:val="00007672"/>
    <w:rsid w:val="0000778B"/>
    <w:rsid w:val="00007996"/>
    <w:rsid w:val="0000799A"/>
    <w:rsid w:val="00010770"/>
    <w:rsid w:val="00010A1B"/>
    <w:rsid w:val="00010CAF"/>
    <w:rsid w:val="000110F4"/>
    <w:rsid w:val="0001121F"/>
    <w:rsid w:val="00011988"/>
    <w:rsid w:val="00011C21"/>
    <w:rsid w:val="000126A8"/>
    <w:rsid w:val="00012F37"/>
    <w:rsid w:val="000132AD"/>
    <w:rsid w:val="00013567"/>
    <w:rsid w:val="00013B7E"/>
    <w:rsid w:val="0001438B"/>
    <w:rsid w:val="00014A5E"/>
    <w:rsid w:val="000151FB"/>
    <w:rsid w:val="000154D4"/>
    <w:rsid w:val="00015612"/>
    <w:rsid w:val="00015821"/>
    <w:rsid w:val="000159EC"/>
    <w:rsid w:val="00015A5B"/>
    <w:rsid w:val="00015A83"/>
    <w:rsid w:val="0001714F"/>
    <w:rsid w:val="000175A3"/>
    <w:rsid w:val="000175B7"/>
    <w:rsid w:val="0001777A"/>
    <w:rsid w:val="00017C45"/>
    <w:rsid w:val="00020DC4"/>
    <w:rsid w:val="00020F7B"/>
    <w:rsid w:val="0002149D"/>
    <w:rsid w:val="000218BB"/>
    <w:rsid w:val="00021D11"/>
    <w:rsid w:val="00022107"/>
    <w:rsid w:val="0002213B"/>
    <w:rsid w:val="000226AE"/>
    <w:rsid w:val="00023F07"/>
    <w:rsid w:val="000258A3"/>
    <w:rsid w:val="0002622C"/>
    <w:rsid w:val="00026A28"/>
    <w:rsid w:val="00026A6B"/>
    <w:rsid w:val="00026F8F"/>
    <w:rsid w:val="00027309"/>
    <w:rsid w:val="000274E7"/>
    <w:rsid w:val="00027BBA"/>
    <w:rsid w:val="00030BA6"/>
    <w:rsid w:val="00030DED"/>
    <w:rsid w:val="00030F9B"/>
    <w:rsid w:val="00031322"/>
    <w:rsid w:val="000320A3"/>
    <w:rsid w:val="00032343"/>
    <w:rsid w:val="0003282D"/>
    <w:rsid w:val="0003352F"/>
    <w:rsid w:val="00033C36"/>
    <w:rsid w:val="00033C68"/>
    <w:rsid w:val="00034100"/>
    <w:rsid w:val="0003417F"/>
    <w:rsid w:val="0003421D"/>
    <w:rsid w:val="00034300"/>
    <w:rsid w:val="0003439A"/>
    <w:rsid w:val="0003471A"/>
    <w:rsid w:val="0003496E"/>
    <w:rsid w:val="00034C77"/>
    <w:rsid w:val="00034C7A"/>
    <w:rsid w:val="00034FCB"/>
    <w:rsid w:val="00035211"/>
    <w:rsid w:val="00035934"/>
    <w:rsid w:val="00035B7C"/>
    <w:rsid w:val="00035C8B"/>
    <w:rsid w:val="00036749"/>
    <w:rsid w:val="000371CC"/>
    <w:rsid w:val="00037660"/>
    <w:rsid w:val="0003766C"/>
    <w:rsid w:val="00037943"/>
    <w:rsid w:val="00037973"/>
    <w:rsid w:val="00040763"/>
    <w:rsid w:val="000408EA"/>
    <w:rsid w:val="00040BAD"/>
    <w:rsid w:val="00040CF3"/>
    <w:rsid w:val="0004144A"/>
    <w:rsid w:val="000416A4"/>
    <w:rsid w:val="00041795"/>
    <w:rsid w:val="00041A49"/>
    <w:rsid w:val="00041CB8"/>
    <w:rsid w:val="00041CF7"/>
    <w:rsid w:val="000421F5"/>
    <w:rsid w:val="00042920"/>
    <w:rsid w:val="00042C01"/>
    <w:rsid w:val="00042E8A"/>
    <w:rsid w:val="00042FB8"/>
    <w:rsid w:val="00043DCB"/>
    <w:rsid w:val="00044C0A"/>
    <w:rsid w:val="00044D0B"/>
    <w:rsid w:val="00044DE3"/>
    <w:rsid w:val="00044ED9"/>
    <w:rsid w:val="00044F0B"/>
    <w:rsid w:val="00045219"/>
    <w:rsid w:val="00045D53"/>
    <w:rsid w:val="00046214"/>
    <w:rsid w:val="000465AD"/>
    <w:rsid w:val="000470EA"/>
    <w:rsid w:val="0004766A"/>
    <w:rsid w:val="000476FD"/>
    <w:rsid w:val="00047B7F"/>
    <w:rsid w:val="00050829"/>
    <w:rsid w:val="00050ABF"/>
    <w:rsid w:val="00050C82"/>
    <w:rsid w:val="000513BE"/>
    <w:rsid w:val="00051678"/>
    <w:rsid w:val="00051848"/>
    <w:rsid w:val="00051869"/>
    <w:rsid w:val="00051BA7"/>
    <w:rsid w:val="000522FF"/>
    <w:rsid w:val="00052357"/>
    <w:rsid w:val="00052B50"/>
    <w:rsid w:val="00053307"/>
    <w:rsid w:val="00053563"/>
    <w:rsid w:val="000535A0"/>
    <w:rsid w:val="00053BAE"/>
    <w:rsid w:val="00053D8B"/>
    <w:rsid w:val="00054557"/>
    <w:rsid w:val="00055248"/>
    <w:rsid w:val="0005582B"/>
    <w:rsid w:val="00055FCF"/>
    <w:rsid w:val="000560ED"/>
    <w:rsid w:val="000574CD"/>
    <w:rsid w:val="000579A3"/>
    <w:rsid w:val="00057F39"/>
    <w:rsid w:val="0006034B"/>
    <w:rsid w:val="00060435"/>
    <w:rsid w:val="000607B4"/>
    <w:rsid w:val="0006099D"/>
    <w:rsid w:val="00060CE6"/>
    <w:rsid w:val="00060DAF"/>
    <w:rsid w:val="00061ABC"/>
    <w:rsid w:val="00062032"/>
    <w:rsid w:val="00062214"/>
    <w:rsid w:val="00062B67"/>
    <w:rsid w:val="00062EA5"/>
    <w:rsid w:val="00063C18"/>
    <w:rsid w:val="00063DD9"/>
    <w:rsid w:val="00064C5A"/>
    <w:rsid w:val="000656F9"/>
    <w:rsid w:val="00065B98"/>
    <w:rsid w:val="00066032"/>
    <w:rsid w:val="000663F7"/>
    <w:rsid w:val="00066701"/>
    <w:rsid w:val="0006676C"/>
    <w:rsid w:val="0006715B"/>
    <w:rsid w:val="000677AC"/>
    <w:rsid w:val="00067AE4"/>
    <w:rsid w:val="00067DD7"/>
    <w:rsid w:val="000704E6"/>
    <w:rsid w:val="0007104D"/>
    <w:rsid w:val="0007236F"/>
    <w:rsid w:val="000726DC"/>
    <w:rsid w:val="00072A12"/>
    <w:rsid w:val="00072AC8"/>
    <w:rsid w:val="00072CF6"/>
    <w:rsid w:val="00072FC3"/>
    <w:rsid w:val="000731F4"/>
    <w:rsid w:val="000733AD"/>
    <w:rsid w:val="0007362A"/>
    <w:rsid w:val="000739E5"/>
    <w:rsid w:val="0007433D"/>
    <w:rsid w:val="000743B1"/>
    <w:rsid w:val="0007468D"/>
    <w:rsid w:val="00074780"/>
    <w:rsid w:val="00074ED0"/>
    <w:rsid w:val="00074F95"/>
    <w:rsid w:val="00075590"/>
    <w:rsid w:val="0007574A"/>
    <w:rsid w:val="00076351"/>
    <w:rsid w:val="00077270"/>
    <w:rsid w:val="0007728D"/>
    <w:rsid w:val="0007756D"/>
    <w:rsid w:val="00077B7A"/>
    <w:rsid w:val="000802AC"/>
    <w:rsid w:val="0008090C"/>
    <w:rsid w:val="000812AD"/>
    <w:rsid w:val="000815F7"/>
    <w:rsid w:val="00081CC1"/>
    <w:rsid w:val="00081D11"/>
    <w:rsid w:val="0008234B"/>
    <w:rsid w:val="00082402"/>
    <w:rsid w:val="00082C6D"/>
    <w:rsid w:val="00082FEB"/>
    <w:rsid w:val="00083147"/>
    <w:rsid w:val="000833A3"/>
    <w:rsid w:val="000836CA"/>
    <w:rsid w:val="000838F2"/>
    <w:rsid w:val="00083928"/>
    <w:rsid w:val="00083D40"/>
    <w:rsid w:val="000840B4"/>
    <w:rsid w:val="000846AA"/>
    <w:rsid w:val="0008501E"/>
    <w:rsid w:val="000852E5"/>
    <w:rsid w:val="0008546A"/>
    <w:rsid w:val="000855E9"/>
    <w:rsid w:val="000858BF"/>
    <w:rsid w:val="00085D1A"/>
    <w:rsid w:val="0008691C"/>
    <w:rsid w:val="00086FD1"/>
    <w:rsid w:val="000871C6"/>
    <w:rsid w:val="00087672"/>
    <w:rsid w:val="00087865"/>
    <w:rsid w:val="000879D3"/>
    <w:rsid w:val="00087B98"/>
    <w:rsid w:val="00087BA4"/>
    <w:rsid w:val="00087E67"/>
    <w:rsid w:val="00087EA8"/>
    <w:rsid w:val="000900B5"/>
    <w:rsid w:val="00090CD9"/>
    <w:rsid w:val="00090DEA"/>
    <w:rsid w:val="00091BE9"/>
    <w:rsid w:val="00091BF4"/>
    <w:rsid w:val="00091C78"/>
    <w:rsid w:val="00091C87"/>
    <w:rsid w:val="00091CEC"/>
    <w:rsid w:val="00091D6C"/>
    <w:rsid w:val="00092BDD"/>
    <w:rsid w:val="00092DCA"/>
    <w:rsid w:val="000944E1"/>
    <w:rsid w:val="00094622"/>
    <w:rsid w:val="00094C22"/>
    <w:rsid w:val="00094DFC"/>
    <w:rsid w:val="00094FC1"/>
    <w:rsid w:val="000951A0"/>
    <w:rsid w:val="0009544B"/>
    <w:rsid w:val="0009561C"/>
    <w:rsid w:val="0009578F"/>
    <w:rsid w:val="0009584F"/>
    <w:rsid w:val="00095C12"/>
    <w:rsid w:val="00096774"/>
    <w:rsid w:val="000969D7"/>
    <w:rsid w:val="000970EF"/>
    <w:rsid w:val="00097218"/>
    <w:rsid w:val="000977B5"/>
    <w:rsid w:val="00097B76"/>
    <w:rsid w:val="00097BDA"/>
    <w:rsid w:val="00097CA4"/>
    <w:rsid w:val="000A00A0"/>
    <w:rsid w:val="000A045F"/>
    <w:rsid w:val="000A0805"/>
    <w:rsid w:val="000A1098"/>
    <w:rsid w:val="000A11E0"/>
    <w:rsid w:val="000A1454"/>
    <w:rsid w:val="000A225D"/>
    <w:rsid w:val="000A2836"/>
    <w:rsid w:val="000A2BCD"/>
    <w:rsid w:val="000A356C"/>
    <w:rsid w:val="000A3F19"/>
    <w:rsid w:val="000A491D"/>
    <w:rsid w:val="000A4CC0"/>
    <w:rsid w:val="000A50D0"/>
    <w:rsid w:val="000A52A0"/>
    <w:rsid w:val="000A52AA"/>
    <w:rsid w:val="000A5E56"/>
    <w:rsid w:val="000A5ED3"/>
    <w:rsid w:val="000A6216"/>
    <w:rsid w:val="000A67E9"/>
    <w:rsid w:val="000A783E"/>
    <w:rsid w:val="000B06AE"/>
    <w:rsid w:val="000B08E7"/>
    <w:rsid w:val="000B0A8B"/>
    <w:rsid w:val="000B0ACF"/>
    <w:rsid w:val="000B0F4B"/>
    <w:rsid w:val="000B150C"/>
    <w:rsid w:val="000B1607"/>
    <w:rsid w:val="000B1808"/>
    <w:rsid w:val="000B20A6"/>
    <w:rsid w:val="000B23FC"/>
    <w:rsid w:val="000B25A4"/>
    <w:rsid w:val="000B2AD9"/>
    <w:rsid w:val="000B3019"/>
    <w:rsid w:val="000B3029"/>
    <w:rsid w:val="000B3F09"/>
    <w:rsid w:val="000B42B4"/>
    <w:rsid w:val="000B435F"/>
    <w:rsid w:val="000B46C7"/>
    <w:rsid w:val="000B47F8"/>
    <w:rsid w:val="000B4C93"/>
    <w:rsid w:val="000B4DF2"/>
    <w:rsid w:val="000B4EDC"/>
    <w:rsid w:val="000B531A"/>
    <w:rsid w:val="000B58A5"/>
    <w:rsid w:val="000B5E0C"/>
    <w:rsid w:val="000B654D"/>
    <w:rsid w:val="000B68BC"/>
    <w:rsid w:val="000B74DB"/>
    <w:rsid w:val="000B7E7B"/>
    <w:rsid w:val="000C06D9"/>
    <w:rsid w:val="000C0DB8"/>
    <w:rsid w:val="000C0E49"/>
    <w:rsid w:val="000C0FDD"/>
    <w:rsid w:val="000C118E"/>
    <w:rsid w:val="000C1995"/>
    <w:rsid w:val="000C19C4"/>
    <w:rsid w:val="000C1A06"/>
    <w:rsid w:val="000C1CAD"/>
    <w:rsid w:val="000C1FB9"/>
    <w:rsid w:val="000C204F"/>
    <w:rsid w:val="000C2530"/>
    <w:rsid w:val="000C2821"/>
    <w:rsid w:val="000C2B5E"/>
    <w:rsid w:val="000C2B6E"/>
    <w:rsid w:val="000C3CA2"/>
    <w:rsid w:val="000C3D0C"/>
    <w:rsid w:val="000C47E3"/>
    <w:rsid w:val="000C4DEA"/>
    <w:rsid w:val="000C639A"/>
    <w:rsid w:val="000C6434"/>
    <w:rsid w:val="000C6837"/>
    <w:rsid w:val="000C6AC9"/>
    <w:rsid w:val="000C6E4F"/>
    <w:rsid w:val="000C72F2"/>
    <w:rsid w:val="000C76A1"/>
    <w:rsid w:val="000C76BB"/>
    <w:rsid w:val="000C77AC"/>
    <w:rsid w:val="000C7B18"/>
    <w:rsid w:val="000C7DF8"/>
    <w:rsid w:val="000C7F97"/>
    <w:rsid w:val="000D00BE"/>
    <w:rsid w:val="000D010C"/>
    <w:rsid w:val="000D0137"/>
    <w:rsid w:val="000D0443"/>
    <w:rsid w:val="000D0954"/>
    <w:rsid w:val="000D0D69"/>
    <w:rsid w:val="000D1970"/>
    <w:rsid w:val="000D1CE8"/>
    <w:rsid w:val="000D1D91"/>
    <w:rsid w:val="000D20E0"/>
    <w:rsid w:val="000D24F1"/>
    <w:rsid w:val="000D2BC0"/>
    <w:rsid w:val="000D31FC"/>
    <w:rsid w:val="000D32B0"/>
    <w:rsid w:val="000D3560"/>
    <w:rsid w:val="000D35B9"/>
    <w:rsid w:val="000D45D7"/>
    <w:rsid w:val="000D4648"/>
    <w:rsid w:val="000D4926"/>
    <w:rsid w:val="000D5026"/>
    <w:rsid w:val="000D50E6"/>
    <w:rsid w:val="000D5181"/>
    <w:rsid w:val="000D56FD"/>
    <w:rsid w:val="000D5FBE"/>
    <w:rsid w:val="000D60F0"/>
    <w:rsid w:val="000D6484"/>
    <w:rsid w:val="000D69EF"/>
    <w:rsid w:val="000D6BFB"/>
    <w:rsid w:val="000D733E"/>
    <w:rsid w:val="000D7376"/>
    <w:rsid w:val="000D74B1"/>
    <w:rsid w:val="000D757A"/>
    <w:rsid w:val="000E0495"/>
    <w:rsid w:val="000E0AC3"/>
    <w:rsid w:val="000E0F6D"/>
    <w:rsid w:val="000E10DC"/>
    <w:rsid w:val="000E151B"/>
    <w:rsid w:val="000E1950"/>
    <w:rsid w:val="000E1A39"/>
    <w:rsid w:val="000E1B86"/>
    <w:rsid w:val="000E1D57"/>
    <w:rsid w:val="000E1D7E"/>
    <w:rsid w:val="000E23F3"/>
    <w:rsid w:val="000E25A1"/>
    <w:rsid w:val="000E2B02"/>
    <w:rsid w:val="000E2B38"/>
    <w:rsid w:val="000E350B"/>
    <w:rsid w:val="000E3784"/>
    <w:rsid w:val="000E3B9E"/>
    <w:rsid w:val="000E40EC"/>
    <w:rsid w:val="000E45C9"/>
    <w:rsid w:val="000E460C"/>
    <w:rsid w:val="000E4A1B"/>
    <w:rsid w:val="000E50EA"/>
    <w:rsid w:val="000E533B"/>
    <w:rsid w:val="000E541F"/>
    <w:rsid w:val="000E56DB"/>
    <w:rsid w:val="000E5721"/>
    <w:rsid w:val="000E5E0E"/>
    <w:rsid w:val="000E613F"/>
    <w:rsid w:val="000E6413"/>
    <w:rsid w:val="000E6636"/>
    <w:rsid w:val="000E6C05"/>
    <w:rsid w:val="000E6F98"/>
    <w:rsid w:val="000E73D4"/>
    <w:rsid w:val="000E75A5"/>
    <w:rsid w:val="000E7620"/>
    <w:rsid w:val="000E7C35"/>
    <w:rsid w:val="000E7DAC"/>
    <w:rsid w:val="000E7DE1"/>
    <w:rsid w:val="000E7EE2"/>
    <w:rsid w:val="000F0422"/>
    <w:rsid w:val="000F05AC"/>
    <w:rsid w:val="000F0D29"/>
    <w:rsid w:val="000F123F"/>
    <w:rsid w:val="000F138C"/>
    <w:rsid w:val="000F1B02"/>
    <w:rsid w:val="000F2436"/>
    <w:rsid w:val="000F276E"/>
    <w:rsid w:val="000F2B07"/>
    <w:rsid w:val="000F2CB5"/>
    <w:rsid w:val="000F2E2A"/>
    <w:rsid w:val="000F2FB4"/>
    <w:rsid w:val="000F34F2"/>
    <w:rsid w:val="000F3778"/>
    <w:rsid w:val="000F3946"/>
    <w:rsid w:val="000F3B35"/>
    <w:rsid w:val="000F4C21"/>
    <w:rsid w:val="000F4CA4"/>
    <w:rsid w:val="000F4E65"/>
    <w:rsid w:val="000F59D0"/>
    <w:rsid w:val="000F5C58"/>
    <w:rsid w:val="000F5E7B"/>
    <w:rsid w:val="000F61C0"/>
    <w:rsid w:val="000F6471"/>
    <w:rsid w:val="000F6A37"/>
    <w:rsid w:val="000F72F0"/>
    <w:rsid w:val="000F7A5B"/>
    <w:rsid w:val="000F7B5E"/>
    <w:rsid w:val="000F7B70"/>
    <w:rsid w:val="00100196"/>
    <w:rsid w:val="00100D9C"/>
    <w:rsid w:val="001014D0"/>
    <w:rsid w:val="0010184F"/>
    <w:rsid w:val="0010185B"/>
    <w:rsid w:val="00101D55"/>
    <w:rsid w:val="001026AF"/>
    <w:rsid w:val="00102756"/>
    <w:rsid w:val="001029B3"/>
    <w:rsid w:val="00102AD2"/>
    <w:rsid w:val="00102E3E"/>
    <w:rsid w:val="00103265"/>
    <w:rsid w:val="00103359"/>
    <w:rsid w:val="0010380F"/>
    <w:rsid w:val="00103B8B"/>
    <w:rsid w:val="0010416F"/>
    <w:rsid w:val="00104207"/>
    <w:rsid w:val="001043C5"/>
    <w:rsid w:val="0010456A"/>
    <w:rsid w:val="00104C29"/>
    <w:rsid w:val="00104C7C"/>
    <w:rsid w:val="001050A8"/>
    <w:rsid w:val="00105CD1"/>
    <w:rsid w:val="00106039"/>
    <w:rsid w:val="001067FA"/>
    <w:rsid w:val="00106937"/>
    <w:rsid w:val="00107148"/>
    <w:rsid w:val="00107AC2"/>
    <w:rsid w:val="00107B34"/>
    <w:rsid w:val="00107E36"/>
    <w:rsid w:val="00107ED9"/>
    <w:rsid w:val="0011042A"/>
    <w:rsid w:val="00110792"/>
    <w:rsid w:val="001107AC"/>
    <w:rsid w:val="0011084E"/>
    <w:rsid w:val="00110945"/>
    <w:rsid w:val="00110DB4"/>
    <w:rsid w:val="00110FE6"/>
    <w:rsid w:val="00111B6B"/>
    <w:rsid w:val="00111F09"/>
    <w:rsid w:val="001122CF"/>
    <w:rsid w:val="00112430"/>
    <w:rsid w:val="001126F8"/>
    <w:rsid w:val="00112E8C"/>
    <w:rsid w:val="00112FCE"/>
    <w:rsid w:val="00113939"/>
    <w:rsid w:val="00113C24"/>
    <w:rsid w:val="00114A17"/>
    <w:rsid w:val="00114C9E"/>
    <w:rsid w:val="00114CAE"/>
    <w:rsid w:val="00114CC9"/>
    <w:rsid w:val="00114FDF"/>
    <w:rsid w:val="00116108"/>
    <w:rsid w:val="001164EE"/>
    <w:rsid w:val="00116BDF"/>
    <w:rsid w:val="001178A1"/>
    <w:rsid w:val="00117C3E"/>
    <w:rsid w:val="00120095"/>
    <w:rsid w:val="00120353"/>
    <w:rsid w:val="00120FC7"/>
    <w:rsid w:val="001210FB"/>
    <w:rsid w:val="0012113B"/>
    <w:rsid w:val="0012122A"/>
    <w:rsid w:val="0012159E"/>
    <w:rsid w:val="00122434"/>
    <w:rsid w:val="001225A6"/>
    <w:rsid w:val="0012268E"/>
    <w:rsid w:val="00123411"/>
    <w:rsid w:val="001237F8"/>
    <w:rsid w:val="00123B18"/>
    <w:rsid w:val="00123FB8"/>
    <w:rsid w:val="0012410C"/>
    <w:rsid w:val="00124807"/>
    <w:rsid w:val="0012503F"/>
    <w:rsid w:val="001256FD"/>
    <w:rsid w:val="00125C2E"/>
    <w:rsid w:val="001266A8"/>
    <w:rsid w:val="00126990"/>
    <w:rsid w:val="00126FDC"/>
    <w:rsid w:val="00127CDB"/>
    <w:rsid w:val="00127E8D"/>
    <w:rsid w:val="0013028A"/>
    <w:rsid w:val="00130DB2"/>
    <w:rsid w:val="00130F86"/>
    <w:rsid w:val="00131089"/>
    <w:rsid w:val="00131BAD"/>
    <w:rsid w:val="00131DD9"/>
    <w:rsid w:val="001321B5"/>
    <w:rsid w:val="0013343D"/>
    <w:rsid w:val="001339FF"/>
    <w:rsid w:val="00133ACD"/>
    <w:rsid w:val="001340C8"/>
    <w:rsid w:val="0013415B"/>
    <w:rsid w:val="00134199"/>
    <w:rsid w:val="00134E1D"/>
    <w:rsid w:val="00134E61"/>
    <w:rsid w:val="00135644"/>
    <w:rsid w:val="001357D2"/>
    <w:rsid w:val="0013613B"/>
    <w:rsid w:val="0013620D"/>
    <w:rsid w:val="00136317"/>
    <w:rsid w:val="0013647C"/>
    <w:rsid w:val="00136C5A"/>
    <w:rsid w:val="0013732A"/>
    <w:rsid w:val="0013781A"/>
    <w:rsid w:val="00137990"/>
    <w:rsid w:val="0014031F"/>
    <w:rsid w:val="00140650"/>
    <w:rsid w:val="001408AB"/>
    <w:rsid w:val="00140B47"/>
    <w:rsid w:val="00141407"/>
    <w:rsid w:val="0014174F"/>
    <w:rsid w:val="00142333"/>
    <w:rsid w:val="0014275D"/>
    <w:rsid w:val="00142764"/>
    <w:rsid w:val="00142BF7"/>
    <w:rsid w:val="0014335E"/>
    <w:rsid w:val="00144242"/>
    <w:rsid w:val="0014455B"/>
    <w:rsid w:val="00145141"/>
    <w:rsid w:val="00145342"/>
    <w:rsid w:val="001453B7"/>
    <w:rsid w:val="00145752"/>
    <w:rsid w:val="00145F95"/>
    <w:rsid w:val="001460CB"/>
    <w:rsid w:val="00146698"/>
    <w:rsid w:val="00147062"/>
    <w:rsid w:val="001470C4"/>
    <w:rsid w:val="001470E1"/>
    <w:rsid w:val="0014749C"/>
    <w:rsid w:val="0014797D"/>
    <w:rsid w:val="00147B7C"/>
    <w:rsid w:val="00147DB3"/>
    <w:rsid w:val="00150441"/>
    <w:rsid w:val="001504C2"/>
    <w:rsid w:val="00150921"/>
    <w:rsid w:val="00150945"/>
    <w:rsid w:val="00150E55"/>
    <w:rsid w:val="00151183"/>
    <w:rsid w:val="001515B9"/>
    <w:rsid w:val="00151663"/>
    <w:rsid w:val="00151795"/>
    <w:rsid w:val="0015197D"/>
    <w:rsid w:val="00151CAC"/>
    <w:rsid w:val="00151D31"/>
    <w:rsid w:val="00151D77"/>
    <w:rsid w:val="00152329"/>
    <w:rsid w:val="00152606"/>
    <w:rsid w:val="00153378"/>
    <w:rsid w:val="001538B6"/>
    <w:rsid w:val="0015472E"/>
    <w:rsid w:val="00154AB9"/>
    <w:rsid w:val="00154B4A"/>
    <w:rsid w:val="00155835"/>
    <w:rsid w:val="001558BA"/>
    <w:rsid w:val="00155A5E"/>
    <w:rsid w:val="00156C78"/>
    <w:rsid w:val="00156CD1"/>
    <w:rsid w:val="00156CE0"/>
    <w:rsid w:val="001570E5"/>
    <w:rsid w:val="001574C2"/>
    <w:rsid w:val="00157701"/>
    <w:rsid w:val="001577FC"/>
    <w:rsid w:val="00160374"/>
    <w:rsid w:val="0016093F"/>
    <w:rsid w:val="00160FE7"/>
    <w:rsid w:val="001618CD"/>
    <w:rsid w:val="00161B85"/>
    <w:rsid w:val="00161D33"/>
    <w:rsid w:val="00161EA3"/>
    <w:rsid w:val="00162360"/>
    <w:rsid w:val="00162792"/>
    <w:rsid w:val="001627E7"/>
    <w:rsid w:val="0016286B"/>
    <w:rsid w:val="0016294C"/>
    <w:rsid w:val="00162991"/>
    <w:rsid w:val="00162EFE"/>
    <w:rsid w:val="00163100"/>
    <w:rsid w:val="001639CC"/>
    <w:rsid w:val="00163A8A"/>
    <w:rsid w:val="00163F1F"/>
    <w:rsid w:val="00163F2C"/>
    <w:rsid w:val="00164115"/>
    <w:rsid w:val="001648A5"/>
    <w:rsid w:val="001653CA"/>
    <w:rsid w:val="0016544C"/>
    <w:rsid w:val="00165AFA"/>
    <w:rsid w:val="00166223"/>
    <w:rsid w:val="00166299"/>
    <w:rsid w:val="00166632"/>
    <w:rsid w:val="00166A74"/>
    <w:rsid w:val="00166B43"/>
    <w:rsid w:val="001670AF"/>
    <w:rsid w:val="00167600"/>
    <w:rsid w:val="0016762A"/>
    <w:rsid w:val="001679DA"/>
    <w:rsid w:val="001700C1"/>
    <w:rsid w:val="0017054E"/>
    <w:rsid w:val="00170BD9"/>
    <w:rsid w:val="00170D85"/>
    <w:rsid w:val="0017149D"/>
    <w:rsid w:val="0017196B"/>
    <w:rsid w:val="001719F6"/>
    <w:rsid w:val="00171FA9"/>
    <w:rsid w:val="001722B4"/>
    <w:rsid w:val="00172324"/>
    <w:rsid w:val="001723B9"/>
    <w:rsid w:val="00172658"/>
    <w:rsid w:val="001727B2"/>
    <w:rsid w:val="00172919"/>
    <w:rsid w:val="00172E1E"/>
    <w:rsid w:val="0017335F"/>
    <w:rsid w:val="001733CA"/>
    <w:rsid w:val="0017344D"/>
    <w:rsid w:val="00173862"/>
    <w:rsid w:val="00173ACD"/>
    <w:rsid w:val="00173DC6"/>
    <w:rsid w:val="00173DE3"/>
    <w:rsid w:val="0017417C"/>
    <w:rsid w:val="001741A2"/>
    <w:rsid w:val="00174382"/>
    <w:rsid w:val="001749B0"/>
    <w:rsid w:val="00174B56"/>
    <w:rsid w:val="001750EE"/>
    <w:rsid w:val="00175C7F"/>
    <w:rsid w:val="001762BB"/>
    <w:rsid w:val="0017667E"/>
    <w:rsid w:val="001768C2"/>
    <w:rsid w:val="00177025"/>
    <w:rsid w:val="001774B7"/>
    <w:rsid w:val="001776EF"/>
    <w:rsid w:val="00177855"/>
    <w:rsid w:val="00180292"/>
    <w:rsid w:val="00180426"/>
    <w:rsid w:val="0018069D"/>
    <w:rsid w:val="0018171C"/>
    <w:rsid w:val="00181AED"/>
    <w:rsid w:val="00181C8F"/>
    <w:rsid w:val="0018279F"/>
    <w:rsid w:val="00182813"/>
    <w:rsid w:val="00182C38"/>
    <w:rsid w:val="00182EDA"/>
    <w:rsid w:val="00182F55"/>
    <w:rsid w:val="00183121"/>
    <w:rsid w:val="00183192"/>
    <w:rsid w:val="001834E7"/>
    <w:rsid w:val="00184657"/>
    <w:rsid w:val="00184818"/>
    <w:rsid w:val="0018496F"/>
    <w:rsid w:val="001850C3"/>
    <w:rsid w:val="001856EE"/>
    <w:rsid w:val="00185787"/>
    <w:rsid w:val="00185F11"/>
    <w:rsid w:val="0018629F"/>
    <w:rsid w:val="00186BB2"/>
    <w:rsid w:val="00186F97"/>
    <w:rsid w:val="001870A7"/>
    <w:rsid w:val="00187427"/>
    <w:rsid w:val="001878C7"/>
    <w:rsid w:val="00187A97"/>
    <w:rsid w:val="001902C0"/>
    <w:rsid w:val="001903B5"/>
    <w:rsid w:val="00190A73"/>
    <w:rsid w:val="00190AE8"/>
    <w:rsid w:val="00190C84"/>
    <w:rsid w:val="00190D35"/>
    <w:rsid w:val="00191479"/>
    <w:rsid w:val="001914B2"/>
    <w:rsid w:val="00191892"/>
    <w:rsid w:val="00191AD2"/>
    <w:rsid w:val="001922C4"/>
    <w:rsid w:val="00192B87"/>
    <w:rsid w:val="0019343E"/>
    <w:rsid w:val="001935A0"/>
    <w:rsid w:val="001939EA"/>
    <w:rsid w:val="00193B5F"/>
    <w:rsid w:val="00193C46"/>
    <w:rsid w:val="00194664"/>
    <w:rsid w:val="001947E7"/>
    <w:rsid w:val="00194862"/>
    <w:rsid w:val="00195081"/>
    <w:rsid w:val="0019528A"/>
    <w:rsid w:val="0019554A"/>
    <w:rsid w:val="00195F37"/>
    <w:rsid w:val="00196256"/>
    <w:rsid w:val="001962B4"/>
    <w:rsid w:val="0019666A"/>
    <w:rsid w:val="001975A6"/>
    <w:rsid w:val="0019797B"/>
    <w:rsid w:val="00197D27"/>
    <w:rsid w:val="00197D70"/>
    <w:rsid w:val="001A01AF"/>
    <w:rsid w:val="001A083C"/>
    <w:rsid w:val="001A09EB"/>
    <w:rsid w:val="001A0BEB"/>
    <w:rsid w:val="001A1619"/>
    <w:rsid w:val="001A188F"/>
    <w:rsid w:val="001A1C4E"/>
    <w:rsid w:val="001A1E94"/>
    <w:rsid w:val="001A22A0"/>
    <w:rsid w:val="001A2327"/>
    <w:rsid w:val="001A242E"/>
    <w:rsid w:val="001A24CE"/>
    <w:rsid w:val="001A2868"/>
    <w:rsid w:val="001A2EDA"/>
    <w:rsid w:val="001A34A9"/>
    <w:rsid w:val="001A3A29"/>
    <w:rsid w:val="001A3C60"/>
    <w:rsid w:val="001A4087"/>
    <w:rsid w:val="001A42A5"/>
    <w:rsid w:val="001A4347"/>
    <w:rsid w:val="001A5008"/>
    <w:rsid w:val="001A5A9F"/>
    <w:rsid w:val="001A5E15"/>
    <w:rsid w:val="001A6B52"/>
    <w:rsid w:val="001A6D8E"/>
    <w:rsid w:val="001A6F87"/>
    <w:rsid w:val="001A78C5"/>
    <w:rsid w:val="001A7D5B"/>
    <w:rsid w:val="001A7E49"/>
    <w:rsid w:val="001A7FB5"/>
    <w:rsid w:val="001B0362"/>
    <w:rsid w:val="001B0753"/>
    <w:rsid w:val="001B1421"/>
    <w:rsid w:val="001B1907"/>
    <w:rsid w:val="001B199E"/>
    <w:rsid w:val="001B1BBC"/>
    <w:rsid w:val="001B1EDD"/>
    <w:rsid w:val="001B20C4"/>
    <w:rsid w:val="001B21DC"/>
    <w:rsid w:val="001B264F"/>
    <w:rsid w:val="001B28BD"/>
    <w:rsid w:val="001B2F74"/>
    <w:rsid w:val="001B399D"/>
    <w:rsid w:val="001B3F44"/>
    <w:rsid w:val="001B3F6A"/>
    <w:rsid w:val="001B48EF"/>
    <w:rsid w:val="001B5ABE"/>
    <w:rsid w:val="001B5E87"/>
    <w:rsid w:val="001B603B"/>
    <w:rsid w:val="001B6046"/>
    <w:rsid w:val="001B60F9"/>
    <w:rsid w:val="001B60FC"/>
    <w:rsid w:val="001B616A"/>
    <w:rsid w:val="001B679B"/>
    <w:rsid w:val="001B706C"/>
    <w:rsid w:val="001B7395"/>
    <w:rsid w:val="001B7698"/>
    <w:rsid w:val="001C0574"/>
    <w:rsid w:val="001C078B"/>
    <w:rsid w:val="001C10C3"/>
    <w:rsid w:val="001C19D4"/>
    <w:rsid w:val="001C1B71"/>
    <w:rsid w:val="001C1E30"/>
    <w:rsid w:val="001C1E93"/>
    <w:rsid w:val="001C20D1"/>
    <w:rsid w:val="001C2480"/>
    <w:rsid w:val="001C24FD"/>
    <w:rsid w:val="001C251A"/>
    <w:rsid w:val="001C2796"/>
    <w:rsid w:val="001C2911"/>
    <w:rsid w:val="001C2BBC"/>
    <w:rsid w:val="001C37C7"/>
    <w:rsid w:val="001C44BB"/>
    <w:rsid w:val="001C48E1"/>
    <w:rsid w:val="001C4966"/>
    <w:rsid w:val="001C4984"/>
    <w:rsid w:val="001C4A71"/>
    <w:rsid w:val="001C5050"/>
    <w:rsid w:val="001C50FF"/>
    <w:rsid w:val="001C54C9"/>
    <w:rsid w:val="001C571C"/>
    <w:rsid w:val="001C57C7"/>
    <w:rsid w:val="001C5DF0"/>
    <w:rsid w:val="001C5E2D"/>
    <w:rsid w:val="001C61E4"/>
    <w:rsid w:val="001C6239"/>
    <w:rsid w:val="001C6673"/>
    <w:rsid w:val="001C6AE4"/>
    <w:rsid w:val="001C6F40"/>
    <w:rsid w:val="001C710B"/>
    <w:rsid w:val="001D001C"/>
    <w:rsid w:val="001D0239"/>
    <w:rsid w:val="001D02C6"/>
    <w:rsid w:val="001D061E"/>
    <w:rsid w:val="001D0B98"/>
    <w:rsid w:val="001D1826"/>
    <w:rsid w:val="001D19B8"/>
    <w:rsid w:val="001D1D44"/>
    <w:rsid w:val="001D1D63"/>
    <w:rsid w:val="001D2583"/>
    <w:rsid w:val="001D2918"/>
    <w:rsid w:val="001D2BFB"/>
    <w:rsid w:val="001D2CCE"/>
    <w:rsid w:val="001D3418"/>
    <w:rsid w:val="001D373D"/>
    <w:rsid w:val="001D3D55"/>
    <w:rsid w:val="001D414C"/>
    <w:rsid w:val="001D4445"/>
    <w:rsid w:val="001D456E"/>
    <w:rsid w:val="001D48C9"/>
    <w:rsid w:val="001D4E35"/>
    <w:rsid w:val="001D565E"/>
    <w:rsid w:val="001D5904"/>
    <w:rsid w:val="001D5A01"/>
    <w:rsid w:val="001D699D"/>
    <w:rsid w:val="001D76AF"/>
    <w:rsid w:val="001D7806"/>
    <w:rsid w:val="001D7BB1"/>
    <w:rsid w:val="001D7E27"/>
    <w:rsid w:val="001E00A2"/>
    <w:rsid w:val="001E0D8A"/>
    <w:rsid w:val="001E0E66"/>
    <w:rsid w:val="001E0E83"/>
    <w:rsid w:val="001E1582"/>
    <w:rsid w:val="001E16B1"/>
    <w:rsid w:val="001E1A7C"/>
    <w:rsid w:val="001E1F23"/>
    <w:rsid w:val="001E2378"/>
    <w:rsid w:val="001E2647"/>
    <w:rsid w:val="001E2E4D"/>
    <w:rsid w:val="001E3142"/>
    <w:rsid w:val="001E32DC"/>
    <w:rsid w:val="001E389B"/>
    <w:rsid w:val="001E38F7"/>
    <w:rsid w:val="001E3D39"/>
    <w:rsid w:val="001E464D"/>
    <w:rsid w:val="001E4A7E"/>
    <w:rsid w:val="001E4C89"/>
    <w:rsid w:val="001E4D38"/>
    <w:rsid w:val="001E4EEA"/>
    <w:rsid w:val="001E5259"/>
    <w:rsid w:val="001E5E17"/>
    <w:rsid w:val="001E6C16"/>
    <w:rsid w:val="001E6EFE"/>
    <w:rsid w:val="001E6F44"/>
    <w:rsid w:val="001E77A5"/>
    <w:rsid w:val="001F0419"/>
    <w:rsid w:val="001F0643"/>
    <w:rsid w:val="001F079C"/>
    <w:rsid w:val="001F0830"/>
    <w:rsid w:val="001F0CC8"/>
    <w:rsid w:val="001F0DA3"/>
    <w:rsid w:val="001F0FE3"/>
    <w:rsid w:val="001F19A2"/>
    <w:rsid w:val="001F1B38"/>
    <w:rsid w:val="001F1DC1"/>
    <w:rsid w:val="001F1ED3"/>
    <w:rsid w:val="001F1EDA"/>
    <w:rsid w:val="001F2000"/>
    <w:rsid w:val="001F2043"/>
    <w:rsid w:val="001F231A"/>
    <w:rsid w:val="001F25CA"/>
    <w:rsid w:val="001F2EBC"/>
    <w:rsid w:val="001F305C"/>
    <w:rsid w:val="001F3362"/>
    <w:rsid w:val="001F39AA"/>
    <w:rsid w:val="001F3BB8"/>
    <w:rsid w:val="001F3BDE"/>
    <w:rsid w:val="001F4807"/>
    <w:rsid w:val="001F4BF5"/>
    <w:rsid w:val="001F4E3A"/>
    <w:rsid w:val="001F504C"/>
    <w:rsid w:val="001F509A"/>
    <w:rsid w:val="001F51A5"/>
    <w:rsid w:val="001F5315"/>
    <w:rsid w:val="001F61DA"/>
    <w:rsid w:val="001F6517"/>
    <w:rsid w:val="001F6945"/>
    <w:rsid w:val="001F6B6E"/>
    <w:rsid w:val="001F744A"/>
    <w:rsid w:val="001F75D0"/>
    <w:rsid w:val="001F7632"/>
    <w:rsid w:val="001F76A8"/>
    <w:rsid w:val="001F79F1"/>
    <w:rsid w:val="001F7B2D"/>
    <w:rsid w:val="001F7EDD"/>
    <w:rsid w:val="001F7F77"/>
    <w:rsid w:val="00200487"/>
    <w:rsid w:val="00200DFB"/>
    <w:rsid w:val="0020136B"/>
    <w:rsid w:val="002015D8"/>
    <w:rsid w:val="00201A29"/>
    <w:rsid w:val="00201F4D"/>
    <w:rsid w:val="002023FE"/>
    <w:rsid w:val="0020285F"/>
    <w:rsid w:val="0020295A"/>
    <w:rsid w:val="00203111"/>
    <w:rsid w:val="0020319D"/>
    <w:rsid w:val="002031E4"/>
    <w:rsid w:val="0020374A"/>
    <w:rsid w:val="002045CD"/>
    <w:rsid w:val="0020486D"/>
    <w:rsid w:val="00204A2E"/>
    <w:rsid w:val="00204C14"/>
    <w:rsid w:val="00204D13"/>
    <w:rsid w:val="00204EB4"/>
    <w:rsid w:val="00205028"/>
    <w:rsid w:val="00205091"/>
    <w:rsid w:val="0020509E"/>
    <w:rsid w:val="0020529A"/>
    <w:rsid w:val="002054F1"/>
    <w:rsid w:val="0020614A"/>
    <w:rsid w:val="0020750F"/>
    <w:rsid w:val="00207714"/>
    <w:rsid w:val="002078D4"/>
    <w:rsid w:val="002079CA"/>
    <w:rsid w:val="002101B3"/>
    <w:rsid w:val="00210215"/>
    <w:rsid w:val="002106D1"/>
    <w:rsid w:val="00210743"/>
    <w:rsid w:val="00210C63"/>
    <w:rsid w:val="00210CF5"/>
    <w:rsid w:val="00210E53"/>
    <w:rsid w:val="00211151"/>
    <w:rsid w:val="00211607"/>
    <w:rsid w:val="00211745"/>
    <w:rsid w:val="00211C8B"/>
    <w:rsid w:val="00211EB2"/>
    <w:rsid w:val="00211EEC"/>
    <w:rsid w:val="00212155"/>
    <w:rsid w:val="002122F6"/>
    <w:rsid w:val="00212732"/>
    <w:rsid w:val="00212B12"/>
    <w:rsid w:val="00212DA0"/>
    <w:rsid w:val="00212EAF"/>
    <w:rsid w:val="0021357E"/>
    <w:rsid w:val="002136A5"/>
    <w:rsid w:val="002138AA"/>
    <w:rsid w:val="00213D70"/>
    <w:rsid w:val="00213F98"/>
    <w:rsid w:val="0021452C"/>
    <w:rsid w:val="00214E32"/>
    <w:rsid w:val="002155D0"/>
    <w:rsid w:val="00215AD7"/>
    <w:rsid w:val="00216155"/>
    <w:rsid w:val="00216389"/>
    <w:rsid w:val="002165C9"/>
    <w:rsid w:val="00216823"/>
    <w:rsid w:val="00216F76"/>
    <w:rsid w:val="00216FBB"/>
    <w:rsid w:val="0021784B"/>
    <w:rsid w:val="002179CA"/>
    <w:rsid w:val="002179D6"/>
    <w:rsid w:val="00217E05"/>
    <w:rsid w:val="002202E6"/>
    <w:rsid w:val="00220AF9"/>
    <w:rsid w:val="00220EA8"/>
    <w:rsid w:val="002210E1"/>
    <w:rsid w:val="002213F1"/>
    <w:rsid w:val="002218B9"/>
    <w:rsid w:val="00221917"/>
    <w:rsid w:val="00221B64"/>
    <w:rsid w:val="00221FDE"/>
    <w:rsid w:val="00222361"/>
    <w:rsid w:val="00222703"/>
    <w:rsid w:val="00222805"/>
    <w:rsid w:val="0022288D"/>
    <w:rsid w:val="00223274"/>
    <w:rsid w:val="00223AD8"/>
    <w:rsid w:val="00224199"/>
    <w:rsid w:val="0022483F"/>
    <w:rsid w:val="00224DBC"/>
    <w:rsid w:val="002254C1"/>
    <w:rsid w:val="00225D27"/>
    <w:rsid w:val="00225D28"/>
    <w:rsid w:val="00225F9E"/>
    <w:rsid w:val="002260E1"/>
    <w:rsid w:val="00226339"/>
    <w:rsid w:val="00226560"/>
    <w:rsid w:val="002265DF"/>
    <w:rsid w:val="002265FB"/>
    <w:rsid w:val="00226E28"/>
    <w:rsid w:val="0022716A"/>
    <w:rsid w:val="00227786"/>
    <w:rsid w:val="00227818"/>
    <w:rsid w:val="002278A6"/>
    <w:rsid w:val="00227B8F"/>
    <w:rsid w:val="00230417"/>
    <w:rsid w:val="002304FA"/>
    <w:rsid w:val="00230961"/>
    <w:rsid w:val="00230E2B"/>
    <w:rsid w:val="002312CA"/>
    <w:rsid w:val="002316F9"/>
    <w:rsid w:val="00232106"/>
    <w:rsid w:val="0023267B"/>
    <w:rsid w:val="002326A8"/>
    <w:rsid w:val="00232B04"/>
    <w:rsid w:val="00232E56"/>
    <w:rsid w:val="00232FB2"/>
    <w:rsid w:val="002332E7"/>
    <w:rsid w:val="002339EC"/>
    <w:rsid w:val="00233D1D"/>
    <w:rsid w:val="00233D8C"/>
    <w:rsid w:val="00233DA2"/>
    <w:rsid w:val="00233F71"/>
    <w:rsid w:val="00234421"/>
    <w:rsid w:val="00234DB2"/>
    <w:rsid w:val="002350C7"/>
    <w:rsid w:val="00235106"/>
    <w:rsid w:val="00235488"/>
    <w:rsid w:val="0023559B"/>
    <w:rsid w:val="00235741"/>
    <w:rsid w:val="002357B9"/>
    <w:rsid w:val="002365A8"/>
    <w:rsid w:val="00236B85"/>
    <w:rsid w:val="00236DD0"/>
    <w:rsid w:val="00237527"/>
    <w:rsid w:val="002379C9"/>
    <w:rsid w:val="00237BF0"/>
    <w:rsid w:val="0024012F"/>
    <w:rsid w:val="002404D9"/>
    <w:rsid w:val="002406D0"/>
    <w:rsid w:val="0024098C"/>
    <w:rsid w:val="0024160E"/>
    <w:rsid w:val="0024162B"/>
    <w:rsid w:val="0024179A"/>
    <w:rsid w:val="00241E38"/>
    <w:rsid w:val="0024235C"/>
    <w:rsid w:val="00243B2E"/>
    <w:rsid w:val="0024439A"/>
    <w:rsid w:val="0024447B"/>
    <w:rsid w:val="002448E2"/>
    <w:rsid w:val="0024553D"/>
    <w:rsid w:val="00245725"/>
    <w:rsid w:val="00245935"/>
    <w:rsid w:val="00245CB8"/>
    <w:rsid w:val="0024619C"/>
    <w:rsid w:val="00246E56"/>
    <w:rsid w:val="00246F00"/>
    <w:rsid w:val="0025059F"/>
    <w:rsid w:val="002507E3"/>
    <w:rsid w:val="00251034"/>
    <w:rsid w:val="00251144"/>
    <w:rsid w:val="0025119B"/>
    <w:rsid w:val="00251292"/>
    <w:rsid w:val="00251DB4"/>
    <w:rsid w:val="00252C89"/>
    <w:rsid w:val="00253479"/>
    <w:rsid w:val="002536D8"/>
    <w:rsid w:val="00253EC0"/>
    <w:rsid w:val="002544B7"/>
    <w:rsid w:val="00254A1A"/>
    <w:rsid w:val="00254CCB"/>
    <w:rsid w:val="00255C82"/>
    <w:rsid w:val="00256206"/>
    <w:rsid w:val="00256A44"/>
    <w:rsid w:val="00256D01"/>
    <w:rsid w:val="00256F9C"/>
    <w:rsid w:val="00256FDF"/>
    <w:rsid w:val="00257428"/>
    <w:rsid w:val="00257481"/>
    <w:rsid w:val="00257813"/>
    <w:rsid w:val="00257B01"/>
    <w:rsid w:val="002600B9"/>
    <w:rsid w:val="0026075D"/>
    <w:rsid w:val="00260CB2"/>
    <w:rsid w:val="00260E2E"/>
    <w:rsid w:val="00260F9A"/>
    <w:rsid w:val="0026120D"/>
    <w:rsid w:val="00261246"/>
    <w:rsid w:val="00261A33"/>
    <w:rsid w:val="00261A87"/>
    <w:rsid w:val="00262324"/>
    <w:rsid w:val="002625AE"/>
    <w:rsid w:val="00262994"/>
    <w:rsid w:val="00262B10"/>
    <w:rsid w:val="00262FB2"/>
    <w:rsid w:val="0026328D"/>
    <w:rsid w:val="00264098"/>
    <w:rsid w:val="0026435B"/>
    <w:rsid w:val="00264E4D"/>
    <w:rsid w:val="002657BC"/>
    <w:rsid w:val="002657CD"/>
    <w:rsid w:val="002666C2"/>
    <w:rsid w:val="00266CC4"/>
    <w:rsid w:val="00266F93"/>
    <w:rsid w:val="0026726F"/>
    <w:rsid w:val="002673D8"/>
    <w:rsid w:val="002703C2"/>
    <w:rsid w:val="002704DE"/>
    <w:rsid w:val="00270939"/>
    <w:rsid w:val="00270AB2"/>
    <w:rsid w:val="00271384"/>
    <w:rsid w:val="002714CF"/>
    <w:rsid w:val="0027182D"/>
    <w:rsid w:val="002719CF"/>
    <w:rsid w:val="00271B06"/>
    <w:rsid w:val="002721DE"/>
    <w:rsid w:val="002722AA"/>
    <w:rsid w:val="0027320A"/>
    <w:rsid w:val="00273226"/>
    <w:rsid w:val="00273353"/>
    <w:rsid w:val="002737B1"/>
    <w:rsid w:val="002742A1"/>
    <w:rsid w:val="00274587"/>
    <w:rsid w:val="0027462B"/>
    <w:rsid w:val="002747A8"/>
    <w:rsid w:val="00274C92"/>
    <w:rsid w:val="00274D78"/>
    <w:rsid w:val="00275255"/>
    <w:rsid w:val="00275428"/>
    <w:rsid w:val="00275A0A"/>
    <w:rsid w:val="00275CEC"/>
    <w:rsid w:val="00275FE0"/>
    <w:rsid w:val="002762BE"/>
    <w:rsid w:val="0027634A"/>
    <w:rsid w:val="00276A31"/>
    <w:rsid w:val="00276AE0"/>
    <w:rsid w:val="00276C47"/>
    <w:rsid w:val="00276EFE"/>
    <w:rsid w:val="002774B2"/>
    <w:rsid w:val="002776CA"/>
    <w:rsid w:val="00277ACB"/>
    <w:rsid w:val="00277B13"/>
    <w:rsid w:val="0028059C"/>
    <w:rsid w:val="0028067E"/>
    <w:rsid w:val="0028083B"/>
    <w:rsid w:val="00280C03"/>
    <w:rsid w:val="0028165F"/>
    <w:rsid w:val="0028195E"/>
    <w:rsid w:val="00281DBC"/>
    <w:rsid w:val="00281E31"/>
    <w:rsid w:val="002827A0"/>
    <w:rsid w:val="00282DD4"/>
    <w:rsid w:val="00282EBA"/>
    <w:rsid w:val="0028307B"/>
    <w:rsid w:val="002837DD"/>
    <w:rsid w:val="00283EC4"/>
    <w:rsid w:val="00284A66"/>
    <w:rsid w:val="00284D48"/>
    <w:rsid w:val="002855A9"/>
    <w:rsid w:val="002858AF"/>
    <w:rsid w:val="00285B68"/>
    <w:rsid w:val="00286091"/>
    <w:rsid w:val="002862C3"/>
    <w:rsid w:val="002862F9"/>
    <w:rsid w:val="0028732C"/>
    <w:rsid w:val="002873DB"/>
    <w:rsid w:val="00287589"/>
    <w:rsid w:val="00287EAE"/>
    <w:rsid w:val="00290FB0"/>
    <w:rsid w:val="0029138C"/>
    <w:rsid w:val="002917D0"/>
    <w:rsid w:val="00291842"/>
    <w:rsid w:val="00292080"/>
    <w:rsid w:val="00292AB8"/>
    <w:rsid w:val="00292DD1"/>
    <w:rsid w:val="002934F3"/>
    <w:rsid w:val="00293D2E"/>
    <w:rsid w:val="00293DC6"/>
    <w:rsid w:val="002940B7"/>
    <w:rsid w:val="0029483E"/>
    <w:rsid w:val="00294870"/>
    <w:rsid w:val="00294E35"/>
    <w:rsid w:val="0029503B"/>
    <w:rsid w:val="0029547A"/>
    <w:rsid w:val="00295BE5"/>
    <w:rsid w:val="00295BE6"/>
    <w:rsid w:val="00295C9A"/>
    <w:rsid w:val="00295F61"/>
    <w:rsid w:val="00296184"/>
    <w:rsid w:val="0029666A"/>
    <w:rsid w:val="002968DC"/>
    <w:rsid w:val="002971C4"/>
    <w:rsid w:val="00297264"/>
    <w:rsid w:val="0029735D"/>
    <w:rsid w:val="0029740A"/>
    <w:rsid w:val="0029750D"/>
    <w:rsid w:val="00297B30"/>
    <w:rsid w:val="00297C5B"/>
    <w:rsid w:val="00297F68"/>
    <w:rsid w:val="002A0391"/>
    <w:rsid w:val="002A0524"/>
    <w:rsid w:val="002A056F"/>
    <w:rsid w:val="002A1444"/>
    <w:rsid w:val="002A155E"/>
    <w:rsid w:val="002A247C"/>
    <w:rsid w:val="002A34D8"/>
    <w:rsid w:val="002A3B02"/>
    <w:rsid w:val="002A3D0D"/>
    <w:rsid w:val="002A421E"/>
    <w:rsid w:val="002A477A"/>
    <w:rsid w:val="002A4970"/>
    <w:rsid w:val="002A4BDA"/>
    <w:rsid w:val="002A526B"/>
    <w:rsid w:val="002A5E1A"/>
    <w:rsid w:val="002A5E45"/>
    <w:rsid w:val="002A61C7"/>
    <w:rsid w:val="002A6394"/>
    <w:rsid w:val="002A69BD"/>
    <w:rsid w:val="002A71F3"/>
    <w:rsid w:val="002A7252"/>
    <w:rsid w:val="002A7396"/>
    <w:rsid w:val="002A7A7B"/>
    <w:rsid w:val="002A7B7C"/>
    <w:rsid w:val="002B0032"/>
    <w:rsid w:val="002B02F6"/>
    <w:rsid w:val="002B04AB"/>
    <w:rsid w:val="002B071A"/>
    <w:rsid w:val="002B09A7"/>
    <w:rsid w:val="002B0BC5"/>
    <w:rsid w:val="002B0CAE"/>
    <w:rsid w:val="002B0E15"/>
    <w:rsid w:val="002B1473"/>
    <w:rsid w:val="002B1B7C"/>
    <w:rsid w:val="002B1BEE"/>
    <w:rsid w:val="002B2088"/>
    <w:rsid w:val="002B235F"/>
    <w:rsid w:val="002B28EA"/>
    <w:rsid w:val="002B29C1"/>
    <w:rsid w:val="002B29E8"/>
    <w:rsid w:val="002B2C81"/>
    <w:rsid w:val="002B3D42"/>
    <w:rsid w:val="002B3FFC"/>
    <w:rsid w:val="002B41B2"/>
    <w:rsid w:val="002B4C6E"/>
    <w:rsid w:val="002B4F0B"/>
    <w:rsid w:val="002B500C"/>
    <w:rsid w:val="002B5391"/>
    <w:rsid w:val="002B5A96"/>
    <w:rsid w:val="002B5D13"/>
    <w:rsid w:val="002B5EB7"/>
    <w:rsid w:val="002B67F3"/>
    <w:rsid w:val="002B69BB"/>
    <w:rsid w:val="002B725E"/>
    <w:rsid w:val="002B7582"/>
    <w:rsid w:val="002C0068"/>
    <w:rsid w:val="002C0136"/>
    <w:rsid w:val="002C02CB"/>
    <w:rsid w:val="002C0596"/>
    <w:rsid w:val="002C064D"/>
    <w:rsid w:val="002C0749"/>
    <w:rsid w:val="002C11F9"/>
    <w:rsid w:val="002C1679"/>
    <w:rsid w:val="002C20E7"/>
    <w:rsid w:val="002C21EC"/>
    <w:rsid w:val="002C2496"/>
    <w:rsid w:val="002C26DF"/>
    <w:rsid w:val="002C2EA0"/>
    <w:rsid w:val="002C3B45"/>
    <w:rsid w:val="002C3CD3"/>
    <w:rsid w:val="002C3F01"/>
    <w:rsid w:val="002C440C"/>
    <w:rsid w:val="002C4A01"/>
    <w:rsid w:val="002C4A23"/>
    <w:rsid w:val="002C516E"/>
    <w:rsid w:val="002C58B3"/>
    <w:rsid w:val="002C5F3A"/>
    <w:rsid w:val="002C5FD5"/>
    <w:rsid w:val="002C6076"/>
    <w:rsid w:val="002C64F3"/>
    <w:rsid w:val="002C7224"/>
    <w:rsid w:val="002C7971"/>
    <w:rsid w:val="002C7B1A"/>
    <w:rsid w:val="002C7ED7"/>
    <w:rsid w:val="002D009C"/>
    <w:rsid w:val="002D0156"/>
    <w:rsid w:val="002D0475"/>
    <w:rsid w:val="002D0537"/>
    <w:rsid w:val="002D057E"/>
    <w:rsid w:val="002D08A5"/>
    <w:rsid w:val="002D0D69"/>
    <w:rsid w:val="002D10E0"/>
    <w:rsid w:val="002D17CF"/>
    <w:rsid w:val="002D1CF7"/>
    <w:rsid w:val="002D1E6F"/>
    <w:rsid w:val="002D214B"/>
    <w:rsid w:val="002D2152"/>
    <w:rsid w:val="002D2A63"/>
    <w:rsid w:val="002D2EFD"/>
    <w:rsid w:val="002D2F78"/>
    <w:rsid w:val="002D3D50"/>
    <w:rsid w:val="002D3EA7"/>
    <w:rsid w:val="002D4015"/>
    <w:rsid w:val="002D4681"/>
    <w:rsid w:val="002D46B3"/>
    <w:rsid w:val="002D51AA"/>
    <w:rsid w:val="002D51F5"/>
    <w:rsid w:val="002D5BDE"/>
    <w:rsid w:val="002D6E67"/>
    <w:rsid w:val="002D783F"/>
    <w:rsid w:val="002D794D"/>
    <w:rsid w:val="002D7ADE"/>
    <w:rsid w:val="002D7BF3"/>
    <w:rsid w:val="002D7D7C"/>
    <w:rsid w:val="002D7EC0"/>
    <w:rsid w:val="002D7F1C"/>
    <w:rsid w:val="002E007D"/>
    <w:rsid w:val="002E0D9D"/>
    <w:rsid w:val="002E0FA9"/>
    <w:rsid w:val="002E1209"/>
    <w:rsid w:val="002E1628"/>
    <w:rsid w:val="002E1917"/>
    <w:rsid w:val="002E1F18"/>
    <w:rsid w:val="002E2662"/>
    <w:rsid w:val="002E28D4"/>
    <w:rsid w:val="002E2A30"/>
    <w:rsid w:val="002E2E5B"/>
    <w:rsid w:val="002E3054"/>
    <w:rsid w:val="002E3401"/>
    <w:rsid w:val="002E3655"/>
    <w:rsid w:val="002E36B0"/>
    <w:rsid w:val="002E3CCD"/>
    <w:rsid w:val="002E3DAA"/>
    <w:rsid w:val="002E3F0D"/>
    <w:rsid w:val="002E3FB8"/>
    <w:rsid w:val="002E4008"/>
    <w:rsid w:val="002E409B"/>
    <w:rsid w:val="002E421E"/>
    <w:rsid w:val="002E512C"/>
    <w:rsid w:val="002E5218"/>
    <w:rsid w:val="002E5236"/>
    <w:rsid w:val="002E5273"/>
    <w:rsid w:val="002E54D5"/>
    <w:rsid w:val="002E5508"/>
    <w:rsid w:val="002E632B"/>
    <w:rsid w:val="002E63C7"/>
    <w:rsid w:val="002E6561"/>
    <w:rsid w:val="002E69A0"/>
    <w:rsid w:val="002E72A7"/>
    <w:rsid w:val="002E749C"/>
    <w:rsid w:val="002E79CB"/>
    <w:rsid w:val="002E79FD"/>
    <w:rsid w:val="002E7AAF"/>
    <w:rsid w:val="002F01D1"/>
    <w:rsid w:val="002F0306"/>
    <w:rsid w:val="002F03C8"/>
    <w:rsid w:val="002F03F9"/>
    <w:rsid w:val="002F0A2C"/>
    <w:rsid w:val="002F0AFE"/>
    <w:rsid w:val="002F0FFE"/>
    <w:rsid w:val="002F13BF"/>
    <w:rsid w:val="002F1C9D"/>
    <w:rsid w:val="002F1D65"/>
    <w:rsid w:val="002F1DC1"/>
    <w:rsid w:val="002F1F7A"/>
    <w:rsid w:val="002F22BA"/>
    <w:rsid w:val="002F231A"/>
    <w:rsid w:val="002F23D3"/>
    <w:rsid w:val="002F3188"/>
    <w:rsid w:val="002F31F1"/>
    <w:rsid w:val="002F3918"/>
    <w:rsid w:val="002F3A29"/>
    <w:rsid w:val="002F4141"/>
    <w:rsid w:val="002F4E14"/>
    <w:rsid w:val="002F5364"/>
    <w:rsid w:val="002F579A"/>
    <w:rsid w:val="002F62A0"/>
    <w:rsid w:val="002F6693"/>
    <w:rsid w:val="002F66F5"/>
    <w:rsid w:val="002F6761"/>
    <w:rsid w:val="002F6867"/>
    <w:rsid w:val="002F71AA"/>
    <w:rsid w:val="002F7A51"/>
    <w:rsid w:val="002F7AE6"/>
    <w:rsid w:val="002F7B55"/>
    <w:rsid w:val="002F7D18"/>
    <w:rsid w:val="00300C16"/>
    <w:rsid w:val="00300C72"/>
    <w:rsid w:val="00300D9F"/>
    <w:rsid w:val="00300E46"/>
    <w:rsid w:val="003015EC"/>
    <w:rsid w:val="0030168D"/>
    <w:rsid w:val="003019FA"/>
    <w:rsid w:val="00301D1D"/>
    <w:rsid w:val="00301FA7"/>
    <w:rsid w:val="0030218A"/>
    <w:rsid w:val="003021FA"/>
    <w:rsid w:val="003024F8"/>
    <w:rsid w:val="00302BB6"/>
    <w:rsid w:val="00303812"/>
    <w:rsid w:val="003038D1"/>
    <w:rsid w:val="00303A2F"/>
    <w:rsid w:val="0030410B"/>
    <w:rsid w:val="003045A8"/>
    <w:rsid w:val="00304871"/>
    <w:rsid w:val="003048F4"/>
    <w:rsid w:val="003049E6"/>
    <w:rsid w:val="00304BA5"/>
    <w:rsid w:val="00304FB1"/>
    <w:rsid w:val="00304FE8"/>
    <w:rsid w:val="0030520D"/>
    <w:rsid w:val="00305298"/>
    <w:rsid w:val="00305696"/>
    <w:rsid w:val="0030590F"/>
    <w:rsid w:val="003059F2"/>
    <w:rsid w:val="0030653A"/>
    <w:rsid w:val="003068AD"/>
    <w:rsid w:val="003069B5"/>
    <w:rsid w:val="003069ED"/>
    <w:rsid w:val="00306B5D"/>
    <w:rsid w:val="00306E3F"/>
    <w:rsid w:val="0030706D"/>
    <w:rsid w:val="0031054D"/>
    <w:rsid w:val="00310A4B"/>
    <w:rsid w:val="00310E49"/>
    <w:rsid w:val="00311804"/>
    <w:rsid w:val="00311DEA"/>
    <w:rsid w:val="003122AA"/>
    <w:rsid w:val="0031244B"/>
    <w:rsid w:val="00312550"/>
    <w:rsid w:val="003127CE"/>
    <w:rsid w:val="00312BCB"/>
    <w:rsid w:val="00313073"/>
    <w:rsid w:val="003131B4"/>
    <w:rsid w:val="00313D32"/>
    <w:rsid w:val="00313F93"/>
    <w:rsid w:val="003149DE"/>
    <w:rsid w:val="00314B59"/>
    <w:rsid w:val="00314D60"/>
    <w:rsid w:val="00314F0E"/>
    <w:rsid w:val="00315528"/>
    <w:rsid w:val="00315636"/>
    <w:rsid w:val="00315D90"/>
    <w:rsid w:val="00316B85"/>
    <w:rsid w:val="003170AC"/>
    <w:rsid w:val="00317ADB"/>
    <w:rsid w:val="00317C08"/>
    <w:rsid w:val="00317D28"/>
    <w:rsid w:val="00320063"/>
    <w:rsid w:val="00320B7A"/>
    <w:rsid w:val="00320C9E"/>
    <w:rsid w:val="00321FA0"/>
    <w:rsid w:val="0032232D"/>
    <w:rsid w:val="00322742"/>
    <w:rsid w:val="00322847"/>
    <w:rsid w:val="00322E73"/>
    <w:rsid w:val="0032309F"/>
    <w:rsid w:val="0032326B"/>
    <w:rsid w:val="003234E2"/>
    <w:rsid w:val="00323711"/>
    <w:rsid w:val="00323B7F"/>
    <w:rsid w:val="00323CFA"/>
    <w:rsid w:val="00323E99"/>
    <w:rsid w:val="0032405E"/>
    <w:rsid w:val="003240CD"/>
    <w:rsid w:val="00324FC4"/>
    <w:rsid w:val="003254A5"/>
    <w:rsid w:val="0032583A"/>
    <w:rsid w:val="00325A45"/>
    <w:rsid w:val="00325D51"/>
    <w:rsid w:val="003260AE"/>
    <w:rsid w:val="003279BD"/>
    <w:rsid w:val="003279F0"/>
    <w:rsid w:val="003308F4"/>
    <w:rsid w:val="003319AE"/>
    <w:rsid w:val="003319ED"/>
    <w:rsid w:val="00331D53"/>
    <w:rsid w:val="003324EC"/>
    <w:rsid w:val="00332C92"/>
    <w:rsid w:val="00332DE1"/>
    <w:rsid w:val="0033315D"/>
    <w:rsid w:val="00333673"/>
    <w:rsid w:val="00333A83"/>
    <w:rsid w:val="00333C24"/>
    <w:rsid w:val="00333C83"/>
    <w:rsid w:val="003341BF"/>
    <w:rsid w:val="00334316"/>
    <w:rsid w:val="003343CB"/>
    <w:rsid w:val="00334691"/>
    <w:rsid w:val="00335778"/>
    <w:rsid w:val="003362A8"/>
    <w:rsid w:val="00336AB4"/>
    <w:rsid w:val="00337064"/>
    <w:rsid w:val="003379F1"/>
    <w:rsid w:val="00340346"/>
    <w:rsid w:val="003407D4"/>
    <w:rsid w:val="00340EBF"/>
    <w:rsid w:val="00340F30"/>
    <w:rsid w:val="00340F82"/>
    <w:rsid w:val="00341569"/>
    <w:rsid w:val="00341839"/>
    <w:rsid w:val="00341852"/>
    <w:rsid w:val="00341861"/>
    <w:rsid w:val="00342058"/>
    <w:rsid w:val="00342180"/>
    <w:rsid w:val="0034269B"/>
    <w:rsid w:val="00342780"/>
    <w:rsid w:val="0034292D"/>
    <w:rsid w:val="00342999"/>
    <w:rsid w:val="00342AD9"/>
    <w:rsid w:val="00343531"/>
    <w:rsid w:val="00343667"/>
    <w:rsid w:val="0034393B"/>
    <w:rsid w:val="0034400F"/>
    <w:rsid w:val="0034419E"/>
    <w:rsid w:val="003443FE"/>
    <w:rsid w:val="0034475E"/>
    <w:rsid w:val="003447D5"/>
    <w:rsid w:val="00344988"/>
    <w:rsid w:val="00344D1A"/>
    <w:rsid w:val="00344DFE"/>
    <w:rsid w:val="00344E12"/>
    <w:rsid w:val="00345A9B"/>
    <w:rsid w:val="00345B8B"/>
    <w:rsid w:val="00345CED"/>
    <w:rsid w:val="00346B5A"/>
    <w:rsid w:val="00347AEF"/>
    <w:rsid w:val="00347B60"/>
    <w:rsid w:val="00347BAC"/>
    <w:rsid w:val="00347F1D"/>
    <w:rsid w:val="00350542"/>
    <w:rsid w:val="00350A22"/>
    <w:rsid w:val="00350B90"/>
    <w:rsid w:val="00351162"/>
    <w:rsid w:val="00351CD2"/>
    <w:rsid w:val="00351F06"/>
    <w:rsid w:val="0035343D"/>
    <w:rsid w:val="003534BF"/>
    <w:rsid w:val="0035391E"/>
    <w:rsid w:val="00353FF1"/>
    <w:rsid w:val="0035409B"/>
    <w:rsid w:val="00354B6A"/>
    <w:rsid w:val="00354D52"/>
    <w:rsid w:val="00354DBD"/>
    <w:rsid w:val="00355222"/>
    <w:rsid w:val="00355F5B"/>
    <w:rsid w:val="0035657B"/>
    <w:rsid w:val="00356715"/>
    <w:rsid w:val="00356C69"/>
    <w:rsid w:val="00357616"/>
    <w:rsid w:val="003576D8"/>
    <w:rsid w:val="00357A51"/>
    <w:rsid w:val="00360211"/>
    <w:rsid w:val="00360415"/>
    <w:rsid w:val="00360512"/>
    <w:rsid w:val="00360657"/>
    <w:rsid w:val="00360B2A"/>
    <w:rsid w:val="00360C3F"/>
    <w:rsid w:val="00360DA2"/>
    <w:rsid w:val="00361028"/>
    <w:rsid w:val="003612A9"/>
    <w:rsid w:val="0036170F"/>
    <w:rsid w:val="00361EF0"/>
    <w:rsid w:val="00361F89"/>
    <w:rsid w:val="00362A11"/>
    <w:rsid w:val="00362D76"/>
    <w:rsid w:val="00362F04"/>
    <w:rsid w:val="003635CB"/>
    <w:rsid w:val="00363AAA"/>
    <w:rsid w:val="00363BC6"/>
    <w:rsid w:val="003644EF"/>
    <w:rsid w:val="00364DDC"/>
    <w:rsid w:val="00365639"/>
    <w:rsid w:val="00365F24"/>
    <w:rsid w:val="00366008"/>
    <w:rsid w:val="00366786"/>
    <w:rsid w:val="0036688A"/>
    <w:rsid w:val="00366D99"/>
    <w:rsid w:val="00367195"/>
    <w:rsid w:val="003671A6"/>
    <w:rsid w:val="003678B4"/>
    <w:rsid w:val="00367A97"/>
    <w:rsid w:val="00370A18"/>
    <w:rsid w:val="003717F8"/>
    <w:rsid w:val="003721D7"/>
    <w:rsid w:val="0037296B"/>
    <w:rsid w:val="00372AEB"/>
    <w:rsid w:val="003731A5"/>
    <w:rsid w:val="00373404"/>
    <w:rsid w:val="00373A0D"/>
    <w:rsid w:val="00373C19"/>
    <w:rsid w:val="00373E6D"/>
    <w:rsid w:val="00373F43"/>
    <w:rsid w:val="00374649"/>
    <w:rsid w:val="00374EEC"/>
    <w:rsid w:val="00374F15"/>
    <w:rsid w:val="00375D29"/>
    <w:rsid w:val="0037604E"/>
    <w:rsid w:val="00376091"/>
    <w:rsid w:val="003765AF"/>
    <w:rsid w:val="003769AE"/>
    <w:rsid w:val="00377073"/>
    <w:rsid w:val="00377C80"/>
    <w:rsid w:val="00377EAD"/>
    <w:rsid w:val="0038026B"/>
    <w:rsid w:val="0038062F"/>
    <w:rsid w:val="0038075E"/>
    <w:rsid w:val="003808C4"/>
    <w:rsid w:val="003808E2"/>
    <w:rsid w:val="003809BB"/>
    <w:rsid w:val="00380E4D"/>
    <w:rsid w:val="00380FEF"/>
    <w:rsid w:val="003810FB"/>
    <w:rsid w:val="00381D45"/>
    <w:rsid w:val="003833A3"/>
    <w:rsid w:val="00383743"/>
    <w:rsid w:val="00383BE8"/>
    <w:rsid w:val="00383EAB"/>
    <w:rsid w:val="003841F5"/>
    <w:rsid w:val="00384315"/>
    <w:rsid w:val="0038477D"/>
    <w:rsid w:val="00384CB1"/>
    <w:rsid w:val="00384D81"/>
    <w:rsid w:val="00385319"/>
    <w:rsid w:val="00385EDC"/>
    <w:rsid w:val="003862EF"/>
    <w:rsid w:val="00386BC7"/>
    <w:rsid w:val="00386EFA"/>
    <w:rsid w:val="0038720D"/>
    <w:rsid w:val="00387437"/>
    <w:rsid w:val="00387B85"/>
    <w:rsid w:val="003904EC"/>
    <w:rsid w:val="00390ACA"/>
    <w:rsid w:val="00390EE6"/>
    <w:rsid w:val="003910E2"/>
    <w:rsid w:val="003917BC"/>
    <w:rsid w:val="00391A05"/>
    <w:rsid w:val="0039210A"/>
    <w:rsid w:val="00392381"/>
    <w:rsid w:val="003925DF"/>
    <w:rsid w:val="00392614"/>
    <w:rsid w:val="00392CF9"/>
    <w:rsid w:val="0039369A"/>
    <w:rsid w:val="003937C9"/>
    <w:rsid w:val="00393C3E"/>
    <w:rsid w:val="00393C7D"/>
    <w:rsid w:val="00393D0C"/>
    <w:rsid w:val="00393DA5"/>
    <w:rsid w:val="00393DAB"/>
    <w:rsid w:val="00393F91"/>
    <w:rsid w:val="00394036"/>
    <w:rsid w:val="00394977"/>
    <w:rsid w:val="00394FDB"/>
    <w:rsid w:val="00395792"/>
    <w:rsid w:val="00395898"/>
    <w:rsid w:val="00395A1F"/>
    <w:rsid w:val="00395B7B"/>
    <w:rsid w:val="00396135"/>
    <w:rsid w:val="00396DCA"/>
    <w:rsid w:val="003971EC"/>
    <w:rsid w:val="003976DF"/>
    <w:rsid w:val="0039784A"/>
    <w:rsid w:val="00397B81"/>
    <w:rsid w:val="00397F99"/>
    <w:rsid w:val="003A00DE"/>
    <w:rsid w:val="003A060A"/>
    <w:rsid w:val="003A08A4"/>
    <w:rsid w:val="003A0A81"/>
    <w:rsid w:val="003A0AD3"/>
    <w:rsid w:val="003A0D47"/>
    <w:rsid w:val="003A0FFF"/>
    <w:rsid w:val="003A1B42"/>
    <w:rsid w:val="003A21E2"/>
    <w:rsid w:val="003A312B"/>
    <w:rsid w:val="003A316C"/>
    <w:rsid w:val="003A31CC"/>
    <w:rsid w:val="003A37E6"/>
    <w:rsid w:val="003A3823"/>
    <w:rsid w:val="003A3983"/>
    <w:rsid w:val="003A3C85"/>
    <w:rsid w:val="003A3F9E"/>
    <w:rsid w:val="003A416C"/>
    <w:rsid w:val="003A4274"/>
    <w:rsid w:val="003A4375"/>
    <w:rsid w:val="003A49F4"/>
    <w:rsid w:val="003A5A67"/>
    <w:rsid w:val="003A6024"/>
    <w:rsid w:val="003A62C3"/>
    <w:rsid w:val="003A6435"/>
    <w:rsid w:val="003A7D52"/>
    <w:rsid w:val="003A7F74"/>
    <w:rsid w:val="003B09FE"/>
    <w:rsid w:val="003B0ACD"/>
    <w:rsid w:val="003B0E1B"/>
    <w:rsid w:val="003B1C4B"/>
    <w:rsid w:val="003B243F"/>
    <w:rsid w:val="003B2E52"/>
    <w:rsid w:val="003B2EFD"/>
    <w:rsid w:val="003B2F86"/>
    <w:rsid w:val="003B37CB"/>
    <w:rsid w:val="003B422D"/>
    <w:rsid w:val="003B4331"/>
    <w:rsid w:val="003B4452"/>
    <w:rsid w:val="003B54DB"/>
    <w:rsid w:val="003B5817"/>
    <w:rsid w:val="003B5B19"/>
    <w:rsid w:val="003B6517"/>
    <w:rsid w:val="003B6736"/>
    <w:rsid w:val="003B735A"/>
    <w:rsid w:val="003B744D"/>
    <w:rsid w:val="003B7782"/>
    <w:rsid w:val="003B7AA4"/>
    <w:rsid w:val="003B7AF5"/>
    <w:rsid w:val="003B7FAE"/>
    <w:rsid w:val="003C0936"/>
    <w:rsid w:val="003C1572"/>
    <w:rsid w:val="003C1727"/>
    <w:rsid w:val="003C191E"/>
    <w:rsid w:val="003C1E20"/>
    <w:rsid w:val="003C2068"/>
    <w:rsid w:val="003C2785"/>
    <w:rsid w:val="003C28C2"/>
    <w:rsid w:val="003C37E9"/>
    <w:rsid w:val="003C3A09"/>
    <w:rsid w:val="003C3A17"/>
    <w:rsid w:val="003C465D"/>
    <w:rsid w:val="003C4E31"/>
    <w:rsid w:val="003C4E38"/>
    <w:rsid w:val="003C4EA5"/>
    <w:rsid w:val="003C4FB1"/>
    <w:rsid w:val="003C53DC"/>
    <w:rsid w:val="003C5FBC"/>
    <w:rsid w:val="003C6357"/>
    <w:rsid w:val="003C65A9"/>
    <w:rsid w:val="003C6B4F"/>
    <w:rsid w:val="003C6C34"/>
    <w:rsid w:val="003C6CB8"/>
    <w:rsid w:val="003C7309"/>
    <w:rsid w:val="003D0CE2"/>
    <w:rsid w:val="003D129F"/>
    <w:rsid w:val="003D2681"/>
    <w:rsid w:val="003D2796"/>
    <w:rsid w:val="003D3032"/>
    <w:rsid w:val="003D345F"/>
    <w:rsid w:val="003D4731"/>
    <w:rsid w:val="003D4E3D"/>
    <w:rsid w:val="003D51A1"/>
    <w:rsid w:val="003D5BEC"/>
    <w:rsid w:val="003D60F3"/>
    <w:rsid w:val="003D6554"/>
    <w:rsid w:val="003D6F4F"/>
    <w:rsid w:val="003D7B98"/>
    <w:rsid w:val="003E0117"/>
    <w:rsid w:val="003E05EB"/>
    <w:rsid w:val="003E0F16"/>
    <w:rsid w:val="003E1237"/>
    <w:rsid w:val="003E1874"/>
    <w:rsid w:val="003E1BFB"/>
    <w:rsid w:val="003E2474"/>
    <w:rsid w:val="003E2E06"/>
    <w:rsid w:val="003E2E68"/>
    <w:rsid w:val="003E3057"/>
    <w:rsid w:val="003E3250"/>
    <w:rsid w:val="003E3501"/>
    <w:rsid w:val="003E3827"/>
    <w:rsid w:val="003E3C0E"/>
    <w:rsid w:val="003E3C4C"/>
    <w:rsid w:val="003E3C6D"/>
    <w:rsid w:val="003E405B"/>
    <w:rsid w:val="003E4754"/>
    <w:rsid w:val="003E4E85"/>
    <w:rsid w:val="003E52A6"/>
    <w:rsid w:val="003E543F"/>
    <w:rsid w:val="003E59C7"/>
    <w:rsid w:val="003E6236"/>
    <w:rsid w:val="003E63C2"/>
    <w:rsid w:val="003E6923"/>
    <w:rsid w:val="003E6A52"/>
    <w:rsid w:val="003E6E84"/>
    <w:rsid w:val="003E701F"/>
    <w:rsid w:val="003E7095"/>
    <w:rsid w:val="003E7151"/>
    <w:rsid w:val="003E7438"/>
    <w:rsid w:val="003E7D77"/>
    <w:rsid w:val="003F041A"/>
    <w:rsid w:val="003F0435"/>
    <w:rsid w:val="003F0705"/>
    <w:rsid w:val="003F070C"/>
    <w:rsid w:val="003F08D7"/>
    <w:rsid w:val="003F0C98"/>
    <w:rsid w:val="003F1254"/>
    <w:rsid w:val="003F151B"/>
    <w:rsid w:val="003F15CF"/>
    <w:rsid w:val="003F1C04"/>
    <w:rsid w:val="003F1C2E"/>
    <w:rsid w:val="003F2A11"/>
    <w:rsid w:val="003F303D"/>
    <w:rsid w:val="003F3090"/>
    <w:rsid w:val="003F3353"/>
    <w:rsid w:val="003F353D"/>
    <w:rsid w:val="003F3858"/>
    <w:rsid w:val="003F3A3E"/>
    <w:rsid w:val="003F4142"/>
    <w:rsid w:val="003F4600"/>
    <w:rsid w:val="003F4601"/>
    <w:rsid w:val="003F4C57"/>
    <w:rsid w:val="003F5131"/>
    <w:rsid w:val="003F52DB"/>
    <w:rsid w:val="003F5B5C"/>
    <w:rsid w:val="003F5E53"/>
    <w:rsid w:val="003F5F05"/>
    <w:rsid w:val="003F606C"/>
    <w:rsid w:val="003F696F"/>
    <w:rsid w:val="003F724A"/>
    <w:rsid w:val="004003ED"/>
    <w:rsid w:val="00400F06"/>
    <w:rsid w:val="00401129"/>
    <w:rsid w:val="00401183"/>
    <w:rsid w:val="004011AA"/>
    <w:rsid w:val="00401FF9"/>
    <w:rsid w:val="004032BA"/>
    <w:rsid w:val="004039F1"/>
    <w:rsid w:val="00403BCB"/>
    <w:rsid w:val="00404379"/>
    <w:rsid w:val="00404633"/>
    <w:rsid w:val="00404FE5"/>
    <w:rsid w:val="0040507D"/>
    <w:rsid w:val="00405AA0"/>
    <w:rsid w:val="0040609D"/>
    <w:rsid w:val="0040618F"/>
    <w:rsid w:val="00406582"/>
    <w:rsid w:val="00406875"/>
    <w:rsid w:val="00406930"/>
    <w:rsid w:val="0040697A"/>
    <w:rsid w:val="004071EF"/>
    <w:rsid w:val="00407A41"/>
    <w:rsid w:val="004101DA"/>
    <w:rsid w:val="00410386"/>
    <w:rsid w:val="00410639"/>
    <w:rsid w:val="00410900"/>
    <w:rsid w:val="00410E27"/>
    <w:rsid w:val="00411169"/>
    <w:rsid w:val="0041130B"/>
    <w:rsid w:val="0041139A"/>
    <w:rsid w:val="00411892"/>
    <w:rsid w:val="00411C37"/>
    <w:rsid w:val="00411CB0"/>
    <w:rsid w:val="004124CF"/>
    <w:rsid w:val="0041268D"/>
    <w:rsid w:val="00412B1C"/>
    <w:rsid w:val="00412B58"/>
    <w:rsid w:val="00412F06"/>
    <w:rsid w:val="00413062"/>
    <w:rsid w:val="004132BF"/>
    <w:rsid w:val="0041342B"/>
    <w:rsid w:val="0041376A"/>
    <w:rsid w:val="004138F3"/>
    <w:rsid w:val="0041396E"/>
    <w:rsid w:val="00413E55"/>
    <w:rsid w:val="004140A0"/>
    <w:rsid w:val="004141A9"/>
    <w:rsid w:val="004141BC"/>
    <w:rsid w:val="00414887"/>
    <w:rsid w:val="00415104"/>
    <w:rsid w:val="004151C9"/>
    <w:rsid w:val="00415A39"/>
    <w:rsid w:val="00415BE3"/>
    <w:rsid w:val="00416094"/>
    <w:rsid w:val="004161B8"/>
    <w:rsid w:val="004179E3"/>
    <w:rsid w:val="00417AD8"/>
    <w:rsid w:val="00417FF8"/>
    <w:rsid w:val="00420163"/>
    <w:rsid w:val="00420453"/>
    <w:rsid w:val="0042056E"/>
    <w:rsid w:val="004206D2"/>
    <w:rsid w:val="004207ED"/>
    <w:rsid w:val="00420F2B"/>
    <w:rsid w:val="0042101E"/>
    <w:rsid w:val="00421B98"/>
    <w:rsid w:val="00421BAD"/>
    <w:rsid w:val="00421EB7"/>
    <w:rsid w:val="004224D0"/>
    <w:rsid w:val="0042253E"/>
    <w:rsid w:val="00422E90"/>
    <w:rsid w:val="004231AB"/>
    <w:rsid w:val="00423233"/>
    <w:rsid w:val="004232FF"/>
    <w:rsid w:val="0042429E"/>
    <w:rsid w:val="00425A54"/>
    <w:rsid w:val="00425B5D"/>
    <w:rsid w:val="00425C91"/>
    <w:rsid w:val="00425D70"/>
    <w:rsid w:val="00425F6A"/>
    <w:rsid w:val="004273BC"/>
    <w:rsid w:val="0042766E"/>
    <w:rsid w:val="004276B6"/>
    <w:rsid w:val="00427BC1"/>
    <w:rsid w:val="00427E1C"/>
    <w:rsid w:val="004311DB"/>
    <w:rsid w:val="0043173A"/>
    <w:rsid w:val="00431C1E"/>
    <w:rsid w:val="00431D38"/>
    <w:rsid w:val="0043298B"/>
    <w:rsid w:val="00432A4D"/>
    <w:rsid w:val="00432BA6"/>
    <w:rsid w:val="00432D9A"/>
    <w:rsid w:val="0043363E"/>
    <w:rsid w:val="00433F8D"/>
    <w:rsid w:val="004345D6"/>
    <w:rsid w:val="00434766"/>
    <w:rsid w:val="00434EC9"/>
    <w:rsid w:val="00435062"/>
    <w:rsid w:val="0043530D"/>
    <w:rsid w:val="00435E92"/>
    <w:rsid w:val="004365C1"/>
    <w:rsid w:val="00436744"/>
    <w:rsid w:val="00436879"/>
    <w:rsid w:val="00436B52"/>
    <w:rsid w:val="00436B62"/>
    <w:rsid w:val="00436FE2"/>
    <w:rsid w:val="004371FD"/>
    <w:rsid w:val="004372A9"/>
    <w:rsid w:val="004372BA"/>
    <w:rsid w:val="00437480"/>
    <w:rsid w:val="00437673"/>
    <w:rsid w:val="00437A32"/>
    <w:rsid w:val="00437D75"/>
    <w:rsid w:val="00437DE9"/>
    <w:rsid w:val="00437E12"/>
    <w:rsid w:val="004407C1"/>
    <w:rsid w:val="00440DB3"/>
    <w:rsid w:val="00440FB9"/>
    <w:rsid w:val="00441AEC"/>
    <w:rsid w:val="00441C10"/>
    <w:rsid w:val="00441E5E"/>
    <w:rsid w:val="004426DD"/>
    <w:rsid w:val="0044287A"/>
    <w:rsid w:val="00442928"/>
    <w:rsid w:val="00442B9C"/>
    <w:rsid w:val="00442CA2"/>
    <w:rsid w:val="00442E47"/>
    <w:rsid w:val="004436AF"/>
    <w:rsid w:val="00443D50"/>
    <w:rsid w:val="00444329"/>
    <w:rsid w:val="00444474"/>
    <w:rsid w:val="004460A6"/>
    <w:rsid w:val="00446489"/>
    <w:rsid w:val="0044672D"/>
    <w:rsid w:val="00446C59"/>
    <w:rsid w:val="0044735F"/>
    <w:rsid w:val="00447698"/>
    <w:rsid w:val="00447BF8"/>
    <w:rsid w:val="0045007D"/>
    <w:rsid w:val="0045046E"/>
    <w:rsid w:val="00450600"/>
    <w:rsid w:val="00450D56"/>
    <w:rsid w:val="0045110F"/>
    <w:rsid w:val="004513BE"/>
    <w:rsid w:val="004514E2"/>
    <w:rsid w:val="00451ACC"/>
    <w:rsid w:val="00452AB7"/>
    <w:rsid w:val="00452E2B"/>
    <w:rsid w:val="0045308D"/>
    <w:rsid w:val="00453275"/>
    <w:rsid w:val="00453942"/>
    <w:rsid w:val="00453951"/>
    <w:rsid w:val="00453A14"/>
    <w:rsid w:val="00453E35"/>
    <w:rsid w:val="0045403E"/>
    <w:rsid w:val="004540EF"/>
    <w:rsid w:val="00454216"/>
    <w:rsid w:val="00454E76"/>
    <w:rsid w:val="00454EAE"/>
    <w:rsid w:val="00455665"/>
    <w:rsid w:val="00455A33"/>
    <w:rsid w:val="00456829"/>
    <w:rsid w:val="00456A15"/>
    <w:rsid w:val="00456BE6"/>
    <w:rsid w:val="00456CD4"/>
    <w:rsid w:val="00456D74"/>
    <w:rsid w:val="00457914"/>
    <w:rsid w:val="0045799B"/>
    <w:rsid w:val="004579BF"/>
    <w:rsid w:val="00457DC5"/>
    <w:rsid w:val="0046032A"/>
    <w:rsid w:val="00460337"/>
    <w:rsid w:val="00460647"/>
    <w:rsid w:val="00460669"/>
    <w:rsid w:val="0046097B"/>
    <w:rsid w:val="00460B10"/>
    <w:rsid w:val="00460E19"/>
    <w:rsid w:val="00460F2A"/>
    <w:rsid w:val="00461659"/>
    <w:rsid w:val="00461660"/>
    <w:rsid w:val="00462019"/>
    <w:rsid w:val="0046309E"/>
    <w:rsid w:val="00463129"/>
    <w:rsid w:val="004635D7"/>
    <w:rsid w:val="004637C0"/>
    <w:rsid w:val="004638E3"/>
    <w:rsid w:val="00463972"/>
    <w:rsid w:val="0046402D"/>
    <w:rsid w:val="00464306"/>
    <w:rsid w:val="00464562"/>
    <w:rsid w:val="00464692"/>
    <w:rsid w:val="00464763"/>
    <w:rsid w:val="00464781"/>
    <w:rsid w:val="00464939"/>
    <w:rsid w:val="00464BE4"/>
    <w:rsid w:val="00464C4D"/>
    <w:rsid w:val="00465262"/>
    <w:rsid w:val="00465408"/>
    <w:rsid w:val="00465EA7"/>
    <w:rsid w:val="00466B02"/>
    <w:rsid w:val="0046784D"/>
    <w:rsid w:val="00467E2E"/>
    <w:rsid w:val="004701C6"/>
    <w:rsid w:val="00470748"/>
    <w:rsid w:val="004713D1"/>
    <w:rsid w:val="00471664"/>
    <w:rsid w:val="00471A9A"/>
    <w:rsid w:val="00471D91"/>
    <w:rsid w:val="00472102"/>
    <w:rsid w:val="004721B4"/>
    <w:rsid w:val="00472D94"/>
    <w:rsid w:val="004731C9"/>
    <w:rsid w:val="004733C2"/>
    <w:rsid w:val="00473454"/>
    <w:rsid w:val="004735A3"/>
    <w:rsid w:val="004738A7"/>
    <w:rsid w:val="00473B04"/>
    <w:rsid w:val="00473D2D"/>
    <w:rsid w:val="00474030"/>
    <w:rsid w:val="004743FC"/>
    <w:rsid w:val="004750BF"/>
    <w:rsid w:val="0047576F"/>
    <w:rsid w:val="0047584C"/>
    <w:rsid w:val="004759FC"/>
    <w:rsid w:val="00476475"/>
    <w:rsid w:val="00476BFF"/>
    <w:rsid w:val="00476D8A"/>
    <w:rsid w:val="00477273"/>
    <w:rsid w:val="0047747C"/>
    <w:rsid w:val="00480161"/>
    <w:rsid w:val="00480CF4"/>
    <w:rsid w:val="00481121"/>
    <w:rsid w:val="00482048"/>
    <w:rsid w:val="004824FB"/>
    <w:rsid w:val="004839EC"/>
    <w:rsid w:val="00483E43"/>
    <w:rsid w:val="00484941"/>
    <w:rsid w:val="00484B04"/>
    <w:rsid w:val="00484C59"/>
    <w:rsid w:val="00484E8A"/>
    <w:rsid w:val="0048502A"/>
    <w:rsid w:val="00485421"/>
    <w:rsid w:val="00485734"/>
    <w:rsid w:val="00485C6D"/>
    <w:rsid w:val="00486042"/>
    <w:rsid w:val="00486257"/>
    <w:rsid w:val="00486659"/>
    <w:rsid w:val="00486796"/>
    <w:rsid w:val="00486A61"/>
    <w:rsid w:val="00486AC9"/>
    <w:rsid w:val="00486CDA"/>
    <w:rsid w:val="00486E58"/>
    <w:rsid w:val="004871CE"/>
    <w:rsid w:val="00490B23"/>
    <w:rsid w:val="00490BC4"/>
    <w:rsid w:val="00490E8B"/>
    <w:rsid w:val="004916A0"/>
    <w:rsid w:val="00491935"/>
    <w:rsid w:val="00491C65"/>
    <w:rsid w:val="00491C84"/>
    <w:rsid w:val="00491EA7"/>
    <w:rsid w:val="00492188"/>
    <w:rsid w:val="00492212"/>
    <w:rsid w:val="00492296"/>
    <w:rsid w:val="00492ACA"/>
    <w:rsid w:val="00492B16"/>
    <w:rsid w:val="00492D62"/>
    <w:rsid w:val="00493422"/>
    <w:rsid w:val="0049362B"/>
    <w:rsid w:val="00493658"/>
    <w:rsid w:val="00494241"/>
    <w:rsid w:val="00494541"/>
    <w:rsid w:val="0049458A"/>
    <w:rsid w:val="00494832"/>
    <w:rsid w:val="00494D23"/>
    <w:rsid w:val="004959EA"/>
    <w:rsid w:val="00495BCD"/>
    <w:rsid w:val="00495F30"/>
    <w:rsid w:val="004960FD"/>
    <w:rsid w:val="004966B5"/>
    <w:rsid w:val="00496EF9"/>
    <w:rsid w:val="0049772D"/>
    <w:rsid w:val="004979AE"/>
    <w:rsid w:val="00497B63"/>
    <w:rsid w:val="00497CB9"/>
    <w:rsid w:val="00497FE0"/>
    <w:rsid w:val="004A046D"/>
    <w:rsid w:val="004A0A50"/>
    <w:rsid w:val="004A0E8C"/>
    <w:rsid w:val="004A0F82"/>
    <w:rsid w:val="004A16C7"/>
    <w:rsid w:val="004A18D2"/>
    <w:rsid w:val="004A1AC0"/>
    <w:rsid w:val="004A1CD8"/>
    <w:rsid w:val="004A1E73"/>
    <w:rsid w:val="004A246A"/>
    <w:rsid w:val="004A254C"/>
    <w:rsid w:val="004A2DD2"/>
    <w:rsid w:val="004A374F"/>
    <w:rsid w:val="004A3B7D"/>
    <w:rsid w:val="004A3E58"/>
    <w:rsid w:val="004A4F8D"/>
    <w:rsid w:val="004A5E02"/>
    <w:rsid w:val="004A6081"/>
    <w:rsid w:val="004A6224"/>
    <w:rsid w:val="004A6760"/>
    <w:rsid w:val="004A6E76"/>
    <w:rsid w:val="004A704E"/>
    <w:rsid w:val="004A7A8A"/>
    <w:rsid w:val="004B04C1"/>
    <w:rsid w:val="004B05FD"/>
    <w:rsid w:val="004B0CCE"/>
    <w:rsid w:val="004B1144"/>
    <w:rsid w:val="004B1287"/>
    <w:rsid w:val="004B12B1"/>
    <w:rsid w:val="004B1946"/>
    <w:rsid w:val="004B1BC0"/>
    <w:rsid w:val="004B1CB0"/>
    <w:rsid w:val="004B25A2"/>
    <w:rsid w:val="004B2641"/>
    <w:rsid w:val="004B2682"/>
    <w:rsid w:val="004B35D0"/>
    <w:rsid w:val="004B377D"/>
    <w:rsid w:val="004B3BA8"/>
    <w:rsid w:val="004B408F"/>
    <w:rsid w:val="004B4361"/>
    <w:rsid w:val="004B4431"/>
    <w:rsid w:val="004B44B0"/>
    <w:rsid w:val="004B5E95"/>
    <w:rsid w:val="004B69E3"/>
    <w:rsid w:val="004B7496"/>
    <w:rsid w:val="004B7546"/>
    <w:rsid w:val="004B7F90"/>
    <w:rsid w:val="004C09FE"/>
    <w:rsid w:val="004C0A1A"/>
    <w:rsid w:val="004C0F9C"/>
    <w:rsid w:val="004C1304"/>
    <w:rsid w:val="004C1415"/>
    <w:rsid w:val="004C14AF"/>
    <w:rsid w:val="004C1545"/>
    <w:rsid w:val="004C18E6"/>
    <w:rsid w:val="004C1A36"/>
    <w:rsid w:val="004C1BBE"/>
    <w:rsid w:val="004C212A"/>
    <w:rsid w:val="004C230F"/>
    <w:rsid w:val="004C24D4"/>
    <w:rsid w:val="004C251A"/>
    <w:rsid w:val="004C2DFE"/>
    <w:rsid w:val="004C31E2"/>
    <w:rsid w:val="004C3476"/>
    <w:rsid w:val="004C34C0"/>
    <w:rsid w:val="004C3751"/>
    <w:rsid w:val="004C3A10"/>
    <w:rsid w:val="004C4500"/>
    <w:rsid w:val="004C5150"/>
    <w:rsid w:val="004C599F"/>
    <w:rsid w:val="004C5E1A"/>
    <w:rsid w:val="004C64C6"/>
    <w:rsid w:val="004C6A30"/>
    <w:rsid w:val="004C6C95"/>
    <w:rsid w:val="004C6FD5"/>
    <w:rsid w:val="004C71A2"/>
    <w:rsid w:val="004C7342"/>
    <w:rsid w:val="004C7425"/>
    <w:rsid w:val="004C74AD"/>
    <w:rsid w:val="004C76C9"/>
    <w:rsid w:val="004C76E1"/>
    <w:rsid w:val="004C79CC"/>
    <w:rsid w:val="004C7D7B"/>
    <w:rsid w:val="004C7E0F"/>
    <w:rsid w:val="004D049B"/>
    <w:rsid w:val="004D05E8"/>
    <w:rsid w:val="004D0A69"/>
    <w:rsid w:val="004D0B6B"/>
    <w:rsid w:val="004D0C72"/>
    <w:rsid w:val="004D0FDC"/>
    <w:rsid w:val="004D108B"/>
    <w:rsid w:val="004D1A2E"/>
    <w:rsid w:val="004D27E0"/>
    <w:rsid w:val="004D2813"/>
    <w:rsid w:val="004D289C"/>
    <w:rsid w:val="004D292A"/>
    <w:rsid w:val="004D2FC3"/>
    <w:rsid w:val="004D306F"/>
    <w:rsid w:val="004D324F"/>
    <w:rsid w:val="004D3722"/>
    <w:rsid w:val="004D3878"/>
    <w:rsid w:val="004D40FA"/>
    <w:rsid w:val="004D41F3"/>
    <w:rsid w:val="004D486F"/>
    <w:rsid w:val="004D4BA5"/>
    <w:rsid w:val="004D4C9E"/>
    <w:rsid w:val="004D4F12"/>
    <w:rsid w:val="004D545E"/>
    <w:rsid w:val="004D5768"/>
    <w:rsid w:val="004D5D0F"/>
    <w:rsid w:val="004D665A"/>
    <w:rsid w:val="004D669E"/>
    <w:rsid w:val="004D76B7"/>
    <w:rsid w:val="004D7864"/>
    <w:rsid w:val="004D79CE"/>
    <w:rsid w:val="004D7F61"/>
    <w:rsid w:val="004E03AD"/>
    <w:rsid w:val="004E0CFB"/>
    <w:rsid w:val="004E0F2E"/>
    <w:rsid w:val="004E101E"/>
    <w:rsid w:val="004E161C"/>
    <w:rsid w:val="004E199D"/>
    <w:rsid w:val="004E208D"/>
    <w:rsid w:val="004E2234"/>
    <w:rsid w:val="004E328D"/>
    <w:rsid w:val="004E35A6"/>
    <w:rsid w:val="004E39A2"/>
    <w:rsid w:val="004E3EC7"/>
    <w:rsid w:val="004E4085"/>
    <w:rsid w:val="004E49CF"/>
    <w:rsid w:val="004E4BF7"/>
    <w:rsid w:val="004E4E78"/>
    <w:rsid w:val="004E50ED"/>
    <w:rsid w:val="004E5320"/>
    <w:rsid w:val="004E5335"/>
    <w:rsid w:val="004E5A5D"/>
    <w:rsid w:val="004E5AA3"/>
    <w:rsid w:val="004E5B09"/>
    <w:rsid w:val="004E5D8C"/>
    <w:rsid w:val="004E5E4F"/>
    <w:rsid w:val="004E62E7"/>
    <w:rsid w:val="004E6D4D"/>
    <w:rsid w:val="004E6FCD"/>
    <w:rsid w:val="004E7172"/>
    <w:rsid w:val="004E71A4"/>
    <w:rsid w:val="004E73C8"/>
    <w:rsid w:val="004E789F"/>
    <w:rsid w:val="004E7AA7"/>
    <w:rsid w:val="004E7B06"/>
    <w:rsid w:val="004E7F1D"/>
    <w:rsid w:val="004F0155"/>
    <w:rsid w:val="004F0256"/>
    <w:rsid w:val="004F04E3"/>
    <w:rsid w:val="004F08BF"/>
    <w:rsid w:val="004F0C0E"/>
    <w:rsid w:val="004F18EC"/>
    <w:rsid w:val="004F1C4B"/>
    <w:rsid w:val="004F1E66"/>
    <w:rsid w:val="004F1F0A"/>
    <w:rsid w:val="004F2464"/>
    <w:rsid w:val="004F25CB"/>
    <w:rsid w:val="004F26FF"/>
    <w:rsid w:val="004F2756"/>
    <w:rsid w:val="004F2855"/>
    <w:rsid w:val="004F38CC"/>
    <w:rsid w:val="004F3CBB"/>
    <w:rsid w:val="004F428D"/>
    <w:rsid w:val="004F4580"/>
    <w:rsid w:val="004F4955"/>
    <w:rsid w:val="004F4AF3"/>
    <w:rsid w:val="004F4B7C"/>
    <w:rsid w:val="004F4FFA"/>
    <w:rsid w:val="004F58EB"/>
    <w:rsid w:val="004F6064"/>
    <w:rsid w:val="004F64A8"/>
    <w:rsid w:val="004F6595"/>
    <w:rsid w:val="004F6B2B"/>
    <w:rsid w:val="004F6BD5"/>
    <w:rsid w:val="004F6D16"/>
    <w:rsid w:val="004F72EE"/>
    <w:rsid w:val="004F73A8"/>
    <w:rsid w:val="004F74C8"/>
    <w:rsid w:val="0050017C"/>
    <w:rsid w:val="005004E2"/>
    <w:rsid w:val="00500BE0"/>
    <w:rsid w:val="00500CDF"/>
    <w:rsid w:val="0050121E"/>
    <w:rsid w:val="0050149A"/>
    <w:rsid w:val="00501592"/>
    <w:rsid w:val="005018BB"/>
    <w:rsid w:val="005018D4"/>
    <w:rsid w:val="00501ED2"/>
    <w:rsid w:val="005025BA"/>
    <w:rsid w:val="00502BFD"/>
    <w:rsid w:val="00503220"/>
    <w:rsid w:val="00503387"/>
    <w:rsid w:val="005037BF"/>
    <w:rsid w:val="00503A49"/>
    <w:rsid w:val="00504248"/>
    <w:rsid w:val="005042D9"/>
    <w:rsid w:val="005043E6"/>
    <w:rsid w:val="0050465E"/>
    <w:rsid w:val="005046CB"/>
    <w:rsid w:val="005046FF"/>
    <w:rsid w:val="00504A8F"/>
    <w:rsid w:val="0050525D"/>
    <w:rsid w:val="00505F7E"/>
    <w:rsid w:val="00505F95"/>
    <w:rsid w:val="0050605E"/>
    <w:rsid w:val="00506427"/>
    <w:rsid w:val="00506669"/>
    <w:rsid w:val="00506FF9"/>
    <w:rsid w:val="005070B2"/>
    <w:rsid w:val="005074F6"/>
    <w:rsid w:val="00507ABD"/>
    <w:rsid w:val="00507B6F"/>
    <w:rsid w:val="005104A7"/>
    <w:rsid w:val="005111AC"/>
    <w:rsid w:val="0051163C"/>
    <w:rsid w:val="00512008"/>
    <w:rsid w:val="00512078"/>
    <w:rsid w:val="005129FD"/>
    <w:rsid w:val="00512A5E"/>
    <w:rsid w:val="00512B5B"/>
    <w:rsid w:val="00512D62"/>
    <w:rsid w:val="00513047"/>
    <w:rsid w:val="005131E4"/>
    <w:rsid w:val="0051346C"/>
    <w:rsid w:val="005136E7"/>
    <w:rsid w:val="00513AFB"/>
    <w:rsid w:val="00513BE5"/>
    <w:rsid w:val="00513CCC"/>
    <w:rsid w:val="00513D32"/>
    <w:rsid w:val="00513F3B"/>
    <w:rsid w:val="00514317"/>
    <w:rsid w:val="0051487A"/>
    <w:rsid w:val="00514928"/>
    <w:rsid w:val="00514966"/>
    <w:rsid w:val="00514BE2"/>
    <w:rsid w:val="005155DB"/>
    <w:rsid w:val="00515660"/>
    <w:rsid w:val="005156CC"/>
    <w:rsid w:val="00515892"/>
    <w:rsid w:val="00515EA7"/>
    <w:rsid w:val="00516641"/>
    <w:rsid w:val="00516722"/>
    <w:rsid w:val="00516A01"/>
    <w:rsid w:val="00516B91"/>
    <w:rsid w:val="0051730B"/>
    <w:rsid w:val="00517613"/>
    <w:rsid w:val="0051776C"/>
    <w:rsid w:val="00517BCD"/>
    <w:rsid w:val="00517CDF"/>
    <w:rsid w:val="00517ED9"/>
    <w:rsid w:val="00520218"/>
    <w:rsid w:val="005202F1"/>
    <w:rsid w:val="005203F8"/>
    <w:rsid w:val="0052059C"/>
    <w:rsid w:val="0052060A"/>
    <w:rsid w:val="00520781"/>
    <w:rsid w:val="00521858"/>
    <w:rsid w:val="00521B5E"/>
    <w:rsid w:val="00522A5F"/>
    <w:rsid w:val="00522D07"/>
    <w:rsid w:val="00523211"/>
    <w:rsid w:val="00523915"/>
    <w:rsid w:val="00523CC3"/>
    <w:rsid w:val="00523DB6"/>
    <w:rsid w:val="005243C1"/>
    <w:rsid w:val="0052445B"/>
    <w:rsid w:val="005245D1"/>
    <w:rsid w:val="005245FE"/>
    <w:rsid w:val="0052471E"/>
    <w:rsid w:val="00525192"/>
    <w:rsid w:val="00525360"/>
    <w:rsid w:val="005259B1"/>
    <w:rsid w:val="00525B9D"/>
    <w:rsid w:val="00525BC6"/>
    <w:rsid w:val="00526469"/>
    <w:rsid w:val="005265D5"/>
    <w:rsid w:val="00526B07"/>
    <w:rsid w:val="00527090"/>
    <w:rsid w:val="00527290"/>
    <w:rsid w:val="00527B3A"/>
    <w:rsid w:val="00527E96"/>
    <w:rsid w:val="00530A87"/>
    <w:rsid w:val="00530CC0"/>
    <w:rsid w:val="00530D09"/>
    <w:rsid w:val="0053126A"/>
    <w:rsid w:val="0053148C"/>
    <w:rsid w:val="00531DF7"/>
    <w:rsid w:val="00531E83"/>
    <w:rsid w:val="005325B1"/>
    <w:rsid w:val="005325E3"/>
    <w:rsid w:val="005325EE"/>
    <w:rsid w:val="00532A74"/>
    <w:rsid w:val="00532B38"/>
    <w:rsid w:val="00533230"/>
    <w:rsid w:val="00533538"/>
    <w:rsid w:val="005339F8"/>
    <w:rsid w:val="00534089"/>
    <w:rsid w:val="00534772"/>
    <w:rsid w:val="0053487C"/>
    <w:rsid w:val="00534A33"/>
    <w:rsid w:val="00534ABF"/>
    <w:rsid w:val="00534C01"/>
    <w:rsid w:val="005355CA"/>
    <w:rsid w:val="005356F4"/>
    <w:rsid w:val="005358ED"/>
    <w:rsid w:val="00536055"/>
    <w:rsid w:val="00536239"/>
    <w:rsid w:val="00536542"/>
    <w:rsid w:val="0053688F"/>
    <w:rsid w:val="00536B45"/>
    <w:rsid w:val="00536FAD"/>
    <w:rsid w:val="0053702E"/>
    <w:rsid w:val="0053789A"/>
    <w:rsid w:val="0053797C"/>
    <w:rsid w:val="005400C4"/>
    <w:rsid w:val="005403EE"/>
    <w:rsid w:val="00540750"/>
    <w:rsid w:val="005410E8"/>
    <w:rsid w:val="00541A97"/>
    <w:rsid w:val="00541C6E"/>
    <w:rsid w:val="005420B9"/>
    <w:rsid w:val="00542B9A"/>
    <w:rsid w:val="005432D0"/>
    <w:rsid w:val="00543452"/>
    <w:rsid w:val="0054366A"/>
    <w:rsid w:val="00543F22"/>
    <w:rsid w:val="00543F75"/>
    <w:rsid w:val="005441DA"/>
    <w:rsid w:val="00545552"/>
    <w:rsid w:val="005460BE"/>
    <w:rsid w:val="005465B0"/>
    <w:rsid w:val="005466DA"/>
    <w:rsid w:val="005467A9"/>
    <w:rsid w:val="00546890"/>
    <w:rsid w:val="00546E67"/>
    <w:rsid w:val="0054752B"/>
    <w:rsid w:val="005478AE"/>
    <w:rsid w:val="00547D81"/>
    <w:rsid w:val="005504E6"/>
    <w:rsid w:val="00550CE9"/>
    <w:rsid w:val="00551791"/>
    <w:rsid w:val="005517B6"/>
    <w:rsid w:val="00551BDB"/>
    <w:rsid w:val="00551C14"/>
    <w:rsid w:val="00552BA1"/>
    <w:rsid w:val="00552E9F"/>
    <w:rsid w:val="005531E3"/>
    <w:rsid w:val="005540CB"/>
    <w:rsid w:val="005551A9"/>
    <w:rsid w:val="00556CC0"/>
    <w:rsid w:val="00556D2E"/>
    <w:rsid w:val="00556FE9"/>
    <w:rsid w:val="0056005C"/>
    <w:rsid w:val="005600A6"/>
    <w:rsid w:val="00560A6B"/>
    <w:rsid w:val="00560D52"/>
    <w:rsid w:val="005616F6"/>
    <w:rsid w:val="00561A80"/>
    <w:rsid w:val="00561C47"/>
    <w:rsid w:val="00561FAC"/>
    <w:rsid w:val="0056287B"/>
    <w:rsid w:val="00562BE5"/>
    <w:rsid w:val="00564038"/>
    <w:rsid w:val="00564304"/>
    <w:rsid w:val="0056499A"/>
    <w:rsid w:val="00565011"/>
    <w:rsid w:val="00565159"/>
    <w:rsid w:val="005652E0"/>
    <w:rsid w:val="00566066"/>
    <w:rsid w:val="005661B9"/>
    <w:rsid w:val="005663C8"/>
    <w:rsid w:val="00566BB8"/>
    <w:rsid w:val="00566DAD"/>
    <w:rsid w:val="00566E2A"/>
    <w:rsid w:val="00566F1F"/>
    <w:rsid w:val="0056725C"/>
    <w:rsid w:val="00567839"/>
    <w:rsid w:val="00567E7F"/>
    <w:rsid w:val="00570A93"/>
    <w:rsid w:val="00571362"/>
    <w:rsid w:val="00571CF4"/>
    <w:rsid w:val="005720B3"/>
    <w:rsid w:val="0057210C"/>
    <w:rsid w:val="00572653"/>
    <w:rsid w:val="00573440"/>
    <w:rsid w:val="005738DB"/>
    <w:rsid w:val="0057397E"/>
    <w:rsid w:val="00573AE5"/>
    <w:rsid w:val="00573FA3"/>
    <w:rsid w:val="00574043"/>
    <w:rsid w:val="005743CE"/>
    <w:rsid w:val="00574442"/>
    <w:rsid w:val="00574935"/>
    <w:rsid w:val="00575386"/>
    <w:rsid w:val="0057543B"/>
    <w:rsid w:val="00575542"/>
    <w:rsid w:val="00576118"/>
    <w:rsid w:val="00576159"/>
    <w:rsid w:val="00576595"/>
    <w:rsid w:val="00576BBE"/>
    <w:rsid w:val="00577199"/>
    <w:rsid w:val="005777C5"/>
    <w:rsid w:val="00577C06"/>
    <w:rsid w:val="00577C45"/>
    <w:rsid w:val="00577D0F"/>
    <w:rsid w:val="00580335"/>
    <w:rsid w:val="00580451"/>
    <w:rsid w:val="00580849"/>
    <w:rsid w:val="00580DB0"/>
    <w:rsid w:val="00580E1A"/>
    <w:rsid w:val="00580F3F"/>
    <w:rsid w:val="00581A8C"/>
    <w:rsid w:val="00581C5D"/>
    <w:rsid w:val="00581EA0"/>
    <w:rsid w:val="005820CA"/>
    <w:rsid w:val="00582888"/>
    <w:rsid w:val="00582DE9"/>
    <w:rsid w:val="00583011"/>
    <w:rsid w:val="005831E5"/>
    <w:rsid w:val="0058386C"/>
    <w:rsid w:val="005844AA"/>
    <w:rsid w:val="0058457A"/>
    <w:rsid w:val="0058468D"/>
    <w:rsid w:val="00584692"/>
    <w:rsid w:val="00584DDC"/>
    <w:rsid w:val="00585CDA"/>
    <w:rsid w:val="00585EE8"/>
    <w:rsid w:val="00585FC1"/>
    <w:rsid w:val="0058621B"/>
    <w:rsid w:val="00586495"/>
    <w:rsid w:val="005866D2"/>
    <w:rsid w:val="00586A2D"/>
    <w:rsid w:val="005870EF"/>
    <w:rsid w:val="0058772C"/>
    <w:rsid w:val="00587903"/>
    <w:rsid w:val="00587B25"/>
    <w:rsid w:val="00587CF3"/>
    <w:rsid w:val="00587E05"/>
    <w:rsid w:val="0059066E"/>
    <w:rsid w:val="00590A7F"/>
    <w:rsid w:val="00590E76"/>
    <w:rsid w:val="00591191"/>
    <w:rsid w:val="0059187B"/>
    <w:rsid w:val="005918C1"/>
    <w:rsid w:val="00592003"/>
    <w:rsid w:val="0059213E"/>
    <w:rsid w:val="005923C5"/>
    <w:rsid w:val="00592858"/>
    <w:rsid w:val="005928ED"/>
    <w:rsid w:val="00592B34"/>
    <w:rsid w:val="00592F11"/>
    <w:rsid w:val="005936A7"/>
    <w:rsid w:val="005939C6"/>
    <w:rsid w:val="00593B86"/>
    <w:rsid w:val="00593E78"/>
    <w:rsid w:val="00593EDA"/>
    <w:rsid w:val="005948A1"/>
    <w:rsid w:val="005950B7"/>
    <w:rsid w:val="00595820"/>
    <w:rsid w:val="005958CC"/>
    <w:rsid w:val="00595A15"/>
    <w:rsid w:val="00595DA9"/>
    <w:rsid w:val="0059651E"/>
    <w:rsid w:val="00596709"/>
    <w:rsid w:val="00596A81"/>
    <w:rsid w:val="005A0C9B"/>
    <w:rsid w:val="005A15AF"/>
    <w:rsid w:val="005A1B14"/>
    <w:rsid w:val="005A1E6E"/>
    <w:rsid w:val="005A23F1"/>
    <w:rsid w:val="005A25D4"/>
    <w:rsid w:val="005A26B2"/>
    <w:rsid w:val="005A2862"/>
    <w:rsid w:val="005A2BDD"/>
    <w:rsid w:val="005A2FF1"/>
    <w:rsid w:val="005A31CD"/>
    <w:rsid w:val="005A31E8"/>
    <w:rsid w:val="005A3823"/>
    <w:rsid w:val="005A3F02"/>
    <w:rsid w:val="005A40A7"/>
    <w:rsid w:val="005A4A73"/>
    <w:rsid w:val="005A4D44"/>
    <w:rsid w:val="005A4F9C"/>
    <w:rsid w:val="005A5260"/>
    <w:rsid w:val="005A53DB"/>
    <w:rsid w:val="005A5DFE"/>
    <w:rsid w:val="005A6070"/>
    <w:rsid w:val="005A692F"/>
    <w:rsid w:val="005A696C"/>
    <w:rsid w:val="005A6EA3"/>
    <w:rsid w:val="005A724E"/>
    <w:rsid w:val="005A7255"/>
    <w:rsid w:val="005A72A6"/>
    <w:rsid w:val="005A7671"/>
    <w:rsid w:val="005A7762"/>
    <w:rsid w:val="005B1319"/>
    <w:rsid w:val="005B1382"/>
    <w:rsid w:val="005B13D7"/>
    <w:rsid w:val="005B1488"/>
    <w:rsid w:val="005B1823"/>
    <w:rsid w:val="005B1D53"/>
    <w:rsid w:val="005B21B8"/>
    <w:rsid w:val="005B2380"/>
    <w:rsid w:val="005B27BE"/>
    <w:rsid w:val="005B292D"/>
    <w:rsid w:val="005B2B4B"/>
    <w:rsid w:val="005B2E0F"/>
    <w:rsid w:val="005B3424"/>
    <w:rsid w:val="005B381A"/>
    <w:rsid w:val="005B3DE4"/>
    <w:rsid w:val="005B4218"/>
    <w:rsid w:val="005B43AD"/>
    <w:rsid w:val="005B4890"/>
    <w:rsid w:val="005B4C3E"/>
    <w:rsid w:val="005B6211"/>
    <w:rsid w:val="005B6360"/>
    <w:rsid w:val="005B66C0"/>
    <w:rsid w:val="005B67B3"/>
    <w:rsid w:val="005B6D2A"/>
    <w:rsid w:val="005B70C3"/>
    <w:rsid w:val="005B70DD"/>
    <w:rsid w:val="005B7268"/>
    <w:rsid w:val="005B7523"/>
    <w:rsid w:val="005C013A"/>
    <w:rsid w:val="005C0B82"/>
    <w:rsid w:val="005C0CE7"/>
    <w:rsid w:val="005C1024"/>
    <w:rsid w:val="005C163D"/>
    <w:rsid w:val="005C1C63"/>
    <w:rsid w:val="005C23BC"/>
    <w:rsid w:val="005C2FB8"/>
    <w:rsid w:val="005C3240"/>
    <w:rsid w:val="005C32AF"/>
    <w:rsid w:val="005C36B7"/>
    <w:rsid w:val="005C3E2C"/>
    <w:rsid w:val="005C3F68"/>
    <w:rsid w:val="005C408E"/>
    <w:rsid w:val="005C49C2"/>
    <w:rsid w:val="005C54C6"/>
    <w:rsid w:val="005C56F2"/>
    <w:rsid w:val="005C594F"/>
    <w:rsid w:val="005C6139"/>
    <w:rsid w:val="005C61A5"/>
    <w:rsid w:val="005C62E1"/>
    <w:rsid w:val="005C6F3F"/>
    <w:rsid w:val="005C70D1"/>
    <w:rsid w:val="005D05B4"/>
    <w:rsid w:val="005D070D"/>
    <w:rsid w:val="005D08D2"/>
    <w:rsid w:val="005D0D65"/>
    <w:rsid w:val="005D0FE3"/>
    <w:rsid w:val="005D1455"/>
    <w:rsid w:val="005D158C"/>
    <w:rsid w:val="005D1BDF"/>
    <w:rsid w:val="005D1FD1"/>
    <w:rsid w:val="005D2860"/>
    <w:rsid w:val="005D3C5A"/>
    <w:rsid w:val="005D42A6"/>
    <w:rsid w:val="005D42CE"/>
    <w:rsid w:val="005D4A08"/>
    <w:rsid w:val="005D4E8B"/>
    <w:rsid w:val="005D53A9"/>
    <w:rsid w:val="005D53BD"/>
    <w:rsid w:val="005D5484"/>
    <w:rsid w:val="005D558F"/>
    <w:rsid w:val="005D59E9"/>
    <w:rsid w:val="005D64CE"/>
    <w:rsid w:val="005D65AE"/>
    <w:rsid w:val="005D6A44"/>
    <w:rsid w:val="005D6C7B"/>
    <w:rsid w:val="005D6DED"/>
    <w:rsid w:val="005D7844"/>
    <w:rsid w:val="005E03C8"/>
    <w:rsid w:val="005E07ED"/>
    <w:rsid w:val="005E0A49"/>
    <w:rsid w:val="005E0CDE"/>
    <w:rsid w:val="005E0DBE"/>
    <w:rsid w:val="005E11DE"/>
    <w:rsid w:val="005E14E4"/>
    <w:rsid w:val="005E152E"/>
    <w:rsid w:val="005E1942"/>
    <w:rsid w:val="005E1C7C"/>
    <w:rsid w:val="005E2094"/>
    <w:rsid w:val="005E295B"/>
    <w:rsid w:val="005E2F73"/>
    <w:rsid w:val="005E3753"/>
    <w:rsid w:val="005E41F6"/>
    <w:rsid w:val="005E4579"/>
    <w:rsid w:val="005E489A"/>
    <w:rsid w:val="005E491D"/>
    <w:rsid w:val="005E4923"/>
    <w:rsid w:val="005E4A27"/>
    <w:rsid w:val="005E591F"/>
    <w:rsid w:val="005E5C9E"/>
    <w:rsid w:val="005E5DDD"/>
    <w:rsid w:val="005E655D"/>
    <w:rsid w:val="005E6807"/>
    <w:rsid w:val="005E6C7B"/>
    <w:rsid w:val="005E6E8C"/>
    <w:rsid w:val="005E7116"/>
    <w:rsid w:val="005E712D"/>
    <w:rsid w:val="005E74DE"/>
    <w:rsid w:val="005E79D2"/>
    <w:rsid w:val="005E7AEE"/>
    <w:rsid w:val="005F001E"/>
    <w:rsid w:val="005F0265"/>
    <w:rsid w:val="005F086C"/>
    <w:rsid w:val="005F09B3"/>
    <w:rsid w:val="005F196A"/>
    <w:rsid w:val="005F20C7"/>
    <w:rsid w:val="005F2664"/>
    <w:rsid w:val="005F2BE4"/>
    <w:rsid w:val="005F3022"/>
    <w:rsid w:val="005F3284"/>
    <w:rsid w:val="005F3B1A"/>
    <w:rsid w:val="005F43C9"/>
    <w:rsid w:val="005F45EF"/>
    <w:rsid w:val="005F465D"/>
    <w:rsid w:val="005F48DE"/>
    <w:rsid w:val="005F4D5C"/>
    <w:rsid w:val="005F6127"/>
    <w:rsid w:val="005F682B"/>
    <w:rsid w:val="005F68AC"/>
    <w:rsid w:val="005F6A35"/>
    <w:rsid w:val="005F6E35"/>
    <w:rsid w:val="005F6FA7"/>
    <w:rsid w:val="005F7018"/>
    <w:rsid w:val="005F78BF"/>
    <w:rsid w:val="005F7ACC"/>
    <w:rsid w:val="00600EF9"/>
    <w:rsid w:val="00601052"/>
    <w:rsid w:val="00601300"/>
    <w:rsid w:val="006017DC"/>
    <w:rsid w:val="00601B25"/>
    <w:rsid w:val="00601DF8"/>
    <w:rsid w:val="00601FCF"/>
    <w:rsid w:val="00602F5A"/>
    <w:rsid w:val="006031D3"/>
    <w:rsid w:val="00603325"/>
    <w:rsid w:val="00603558"/>
    <w:rsid w:val="0060361A"/>
    <w:rsid w:val="0060364B"/>
    <w:rsid w:val="00603D97"/>
    <w:rsid w:val="00603EF8"/>
    <w:rsid w:val="00604541"/>
    <w:rsid w:val="00604D9F"/>
    <w:rsid w:val="00604F4E"/>
    <w:rsid w:val="0060577F"/>
    <w:rsid w:val="006060BB"/>
    <w:rsid w:val="00606235"/>
    <w:rsid w:val="00606318"/>
    <w:rsid w:val="00606409"/>
    <w:rsid w:val="00606BD2"/>
    <w:rsid w:val="006075DA"/>
    <w:rsid w:val="00607F32"/>
    <w:rsid w:val="006100AC"/>
    <w:rsid w:val="006101F0"/>
    <w:rsid w:val="006103E0"/>
    <w:rsid w:val="00610616"/>
    <w:rsid w:val="00610D2D"/>
    <w:rsid w:val="0061117E"/>
    <w:rsid w:val="006113AE"/>
    <w:rsid w:val="006118B9"/>
    <w:rsid w:val="00611B5A"/>
    <w:rsid w:val="00612156"/>
    <w:rsid w:val="0061216F"/>
    <w:rsid w:val="006125BA"/>
    <w:rsid w:val="0061291F"/>
    <w:rsid w:val="00612961"/>
    <w:rsid w:val="00612B59"/>
    <w:rsid w:val="00613230"/>
    <w:rsid w:val="0061357B"/>
    <w:rsid w:val="00614288"/>
    <w:rsid w:val="00615358"/>
    <w:rsid w:val="0061579E"/>
    <w:rsid w:val="00615BDB"/>
    <w:rsid w:val="00615DE9"/>
    <w:rsid w:val="00616720"/>
    <w:rsid w:val="00616CCD"/>
    <w:rsid w:val="006175A7"/>
    <w:rsid w:val="00617985"/>
    <w:rsid w:val="00617E42"/>
    <w:rsid w:val="00617F1D"/>
    <w:rsid w:val="0062028D"/>
    <w:rsid w:val="006206A1"/>
    <w:rsid w:val="00620795"/>
    <w:rsid w:val="00620940"/>
    <w:rsid w:val="006209EA"/>
    <w:rsid w:val="00620A72"/>
    <w:rsid w:val="006211CE"/>
    <w:rsid w:val="00621807"/>
    <w:rsid w:val="0062200D"/>
    <w:rsid w:val="006222BB"/>
    <w:rsid w:val="00622433"/>
    <w:rsid w:val="00622454"/>
    <w:rsid w:val="0062286D"/>
    <w:rsid w:val="0062292E"/>
    <w:rsid w:val="00622D43"/>
    <w:rsid w:val="0062303C"/>
    <w:rsid w:val="0062380A"/>
    <w:rsid w:val="00623BDE"/>
    <w:rsid w:val="00624098"/>
    <w:rsid w:val="00624998"/>
    <w:rsid w:val="00624DE7"/>
    <w:rsid w:val="00624E33"/>
    <w:rsid w:val="00625691"/>
    <w:rsid w:val="006257BD"/>
    <w:rsid w:val="00625B62"/>
    <w:rsid w:val="00625C67"/>
    <w:rsid w:val="006268C9"/>
    <w:rsid w:val="00626BCA"/>
    <w:rsid w:val="00626CB0"/>
    <w:rsid w:val="0062727F"/>
    <w:rsid w:val="006274A1"/>
    <w:rsid w:val="00627AF5"/>
    <w:rsid w:val="00630310"/>
    <w:rsid w:val="0063071A"/>
    <w:rsid w:val="00630A15"/>
    <w:rsid w:val="00631038"/>
    <w:rsid w:val="00631467"/>
    <w:rsid w:val="00631490"/>
    <w:rsid w:val="006314DE"/>
    <w:rsid w:val="006316C2"/>
    <w:rsid w:val="00631C04"/>
    <w:rsid w:val="006326B8"/>
    <w:rsid w:val="00632A30"/>
    <w:rsid w:val="00632BE8"/>
    <w:rsid w:val="0063325E"/>
    <w:rsid w:val="00633634"/>
    <w:rsid w:val="00633CF9"/>
    <w:rsid w:val="00633FA0"/>
    <w:rsid w:val="00633FAA"/>
    <w:rsid w:val="0063497C"/>
    <w:rsid w:val="006349DE"/>
    <w:rsid w:val="00634B5D"/>
    <w:rsid w:val="00635542"/>
    <w:rsid w:val="00635A5F"/>
    <w:rsid w:val="006362FF"/>
    <w:rsid w:val="00636BBF"/>
    <w:rsid w:val="00636C47"/>
    <w:rsid w:val="00636E95"/>
    <w:rsid w:val="00637568"/>
    <w:rsid w:val="00637757"/>
    <w:rsid w:val="00640071"/>
    <w:rsid w:val="00640207"/>
    <w:rsid w:val="00640E6A"/>
    <w:rsid w:val="00640FF8"/>
    <w:rsid w:val="0064197D"/>
    <w:rsid w:val="00641DB4"/>
    <w:rsid w:val="00641F4C"/>
    <w:rsid w:val="0064217E"/>
    <w:rsid w:val="00642DC1"/>
    <w:rsid w:val="006431E3"/>
    <w:rsid w:val="00643325"/>
    <w:rsid w:val="006435C2"/>
    <w:rsid w:val="00643955"/>
    <w:rsid w:val="00643A5B"/>
    <w:rsid w:val="00643EE2"/>
    <w:rsid w:val="00644689"/>
    <w:rsid w:val="00644BD4"/>
    <w:rsid w:val="00645299"/>
    <w:rsid w:val="0064551A"/>
    <w:rsid w:val="00645627"/>
    <w:rsid w:val="00645CC4"/>
    <w:rsid w:val="0064605F"/>
    <w:rsid w:val="0064640E"/>
    <w:rsid w:val="006468C6"/>
    <w:rsid w:val="00646E66"/>
    <w:rsid w:val="00647749"/>
    <w:rsid w:val="0064783C"/>
    <w:rsid w:val="006479C1"/>
    <w:rsid w:val="00650287"/>
    <w:rsid w:val="006503C9"/>
    <w:rsid w:val="00650463"/>
    <w:rsid w:val="00650570"/>
    <w:rsid w:val="00651B11"/>
    <w:rsid w:val="00651E60"/>
    <w:rsid w:val="0065235A"/>
    <w:rsid w:val="00652969"/>
    <w:rsid w:val="0065307A"/>
    <w:rsid w:val="0065308A"/>
    <w:rsid w:val="006546CE"/>
    <w:rsid w:val="00655015"/>
    <w:rsid w:val="006550C6"/>
    <w:rsid w:val="006558C9"/>
    <w:rsid w:val="006559EE"/>
    <w:rsid w:val="00655B71"/>
    <w:rsid w:val="00656A4C"/>
    <w:rsid w:val="00656EA7"/>
    <w:rsid w:val="0065731E"/>
    <w:rsid w:val="006574EC"/>
    <w:rsid w:val="00657D8F"/>
    <w:rsid w:val="00657DF1"/>
    <w:rsid w:val="00660984"/>
    <w:rsid w:val="00660BA0"/>
    <w:rsid w:val="00660D5D"/>
    <w:rsid w:val="00660D7F"/>
    <w:rsid w:val="00661263"/>
    <w:rsid w:val="00661357"/>
    <w:rsid w:val="00661861"/>
    <w:rsid w:val="00661A02"/>
    <w:rsid w:val="006621A7"/>
    <w:rsid w:val="006622EE"/>
    <w:rsid w:val="006625F4"/>
    <w:rsid w:val="006628CA"/>
    <w:rsid w:val="0066325C"/>
    <w:rsid w:val="00663326"/>
    <w:rsid w:val="0066343C"/>
    <w:rsid w:val="0066392C"/>
    <w:rsid w:val="00663AF6"/>
    <w:rsid w:val="00663D6D"/>
    <w:rsid w:val="006643FE"/>
    <w:rsid w:val="006647AC"/>
    <w:rsid w:val="006648B4"/>
    <w:rsid w:val="00664973"/>
    <w:rsid w:val="00664A32"/>
    <w:rsid w:val="00665159"/>
    <w:rsid w:val="0066536E"/>
    <w:rsid w:val="006658C7"/>
    <w:rsid w:val="00665AA3"/>
    <w:rsid w:val="00665B80"/>
    <w:rsid w:val="00665D71"/>
    <w:rsid w:val="00665F25"/>
    <w:rsid w:val="00666785"/>
    <w:rsid w:val="00666FA2"/>
    <w:rsid w:val="00667106"/>
    <w:rsid w:val="006678C8"/>
    <w:rsid w:val="0067049A"/>
    <w:rsid w:val="006716AF"/>
    <w:rsid w:val="006717D4"/>
    <w:rsid w:val="00671B4A"/>
    <w:rsid w:val="00671EB3"/>
    <w:rsid w:val="00672217"/>
    <w:rsid w:val="0067234B"/>
    <w:rsid w:val="006724B3"/>
    <w:rsid w:val="0067281C"/>
    <w:rsid w:val="00672A3E"/>
    <w:rsid w:val="00672E8E"/>
    <w:rsid w:val="00673A45"/>
    <w:rsid w:val="00673E63"/>
    <w:rsid w:val="006747B0"/>
    <w:rsid w:val="0067523D"/>
    <w:rsid w:val="006755F7"/>
    <w:rsid w:val="00675812"/>
    <w:rsid w:val="00675F31"/>
    <w:rsid w:val="00676454"/>
    <w:rsid w:val="0067654C"/>
    <w:rsid w:val="006766BB"/>
    <w:rsid w:val="0067688A"/>
    <w:rsid w:val="00676AB0"/>
    <w:rsid w:val="00676B97"/>
    <w:rsid w:val="0067736B"/>
    <w:rsid w:val="006773D1"/>
    <w:rsid w:val="0067750F"/>
    <w:rsid w:val="00677614"/>
    <w:rsid w:val="006779D5"/>
    <w:rsid w:val="00680050"/>
    <w:rsid w:val="006801A6"/>
    <w:rsid w:val="006802E2"/>
    <w:rsid w:val="00680572"/>
    <w:rsid w:val="006809FF"/>
    <w:rsid w:val="006817D7"/>
    <w:rsid w:val="0068182E"/>
    <w:rsid w:val="00681AFB"/>
    <w:rsid w:val="00682D09"/>
    <w:rsid w:val="006837C6"/>
    <w:rsid w:val="0068386F"/>
    <w:rsid w:val="006839F8"/>
    <w:rsid w:val="00683EFE"/>
    <w:rsid w:val="0068418D"/>
    <w:rsid w:val="006842DC"/>
    <w:rsid w:val="00684953"/>
    <w:rsid w:val="00684D8B"/>
    <w:rsid w:val="00685140"/>
    <w:rsid w:val="00685308"/>
    <w:rsid w:val="006857F4"/>
    <w:rsid w:val="00685800"/>
    <w:rsid w:val="00685A43"/>
    <w:rsid w:val="00685B59"/>
    <w:rsid w:val="00685CCF"/>
    <w:rsid w:val="00685D19"/>
    <w:rsid w:val="0068612F"/>
    <w:rsid w:val="00686331"/>
    <w:rsid w:val="0068653E"/>
    <w:rsid w:val="00686A58"/>
    <w:rsid w:val="00686B3E"/>
    <w:rsid w:val="00687961"/>
    <w:rsid w:val="00687A03"/>
    <w:rsid w:val="00687D18"/>
    <w:rsid w:val="0069018B"/>
    <w:rsid w:val="0069031D"/>
    <w:rsid w:val="006903FA"/>
    <w:rsid w:val="00690885"/>
    <w:rsid w:val="00690B7C"/>
    <w:rsid w:val="0069120E"/>
    <w:rsid w:val="00691408"/>
    <w:rsid w:val="006915CD"/>
    <w:rsid w:val="00691844"/>
    <w:rsid w:val="00691865"/>
    <w:rsid w:val="006919C5"/>
    <w:rsid w:val="00691F81"/>
    <w:rsid w:val="0069294D"/>
    <w:rsid w:val="00692971"/>
    <w:rsid w:val="00692ABA"/>
    <w:rsid w:val="00692B4C"/>
    <w:rsid w:val="0069322C"/>
    <w:rsid w:val="006932B8"/>
    <w:rsid w:val="006937F7"/>
    <w:rsid w:val="00693B75"/>
    <w:rsid w:val="00693C50"/>
    <w:rsid w:val="00693ED5"/>
    <w:rsid w:val="00693F82"/>
    <w:rsid w:val="00694387"/>
    <w:rsid w:val="006943D2"/>
    <w:rsid w:val="0069482C"/>
    <w:rsid w:val="00694F95"/>
    <w:rsid w:val="00695AB1"/>
    <w:rsid w:val="00695EB8"/>
    <w:rsid w:val="00695F61"/>
    <w:rsid w:val="00696402"/>
    <w:rsid w:val="00696501"/>
    <w:rsid w:val="0069692F"/>
    <w:rsid w:val="00697405"/>
    <w:rsid w:val="00697802"/>
    <w:rsid w:val="00697888"/>
    <w:rsid w:val="00697CF6"/>
    <w:rsid w:val="006A0165"/>
    <w:rsid w:val="006A027A"/>
    <w:rsid w:val="006A0510"/>
    <w:rsid w:val="006A05EC"/>
    <w:rsid w:val="006A1084"/>
    <w:rsid w:val="006A10C0"/>
    <w:rsid w:val="006A10F1"/>
    <w:rsid w:val="006A179B"/>
    <w:rsid w:val="006A1BA3"/>
    <w:rsid w:val="006A1E00"/>
    <w:rsid w:val="006A2507"/>
    <w:rsid w:val="006A2A43"/>
    <w:rsid w:val="006A3576"/>
    <w:rsid w:val="006A391B"/>
    <w:rsid w:val="006A4645"/>
    <w:rsid w:val="006A4C7E"/>
    <w:rsid w:val="006A4E54"/>
    <w:rsid w:val="006A556C"/>
    <w:rsid w:val="006A5F6E"/>
    <w:rsid w:val="006A6037"/>
    <w:rsid w:val="006A63C7"/>
    <w:rsid w:val="006A6842"/>
    <w:rsid w:val="006A73D7"/>
    <w:rsid w:val="006A74FA"/>
    <w:rsid w:val="006A761C"/>
    <w:rsid w:val="006A763B"/>
    <w:rsid w:val="006A7677"/>
    <w:rsid w:val="006A770E"/>
    <w:rsid w:val="006A7A2C"/>
    <w:rsid w:val="006A7B44"/>
    <w:rsid w:val="006A7F95"/>
    <w:rsid w:val="006A7FB7"/>
    <w:rsid w:val="006B00A2"/>
    <w:rsid w:val="006B0476"/>
    <w:rsid w:val="006B0E59"/>
    <w:rsid w:val="006B0ED7"/>
    <w:rsid w:val="006B11DA"/>
    <w:rsid w:val="006B202C"/>
    <w:rsid w:val="006B2346"/>
    <w:rsid w:val="006B27FE"/>
    <w:rsid w:val="006B293D"/>
    <w:rsid w:val="006B2982"/>
    <w:rsid w:val="006B2F76"/>
    <w:rsid w:val="006B3707"/>
    <w:rsid w:val="006B383B"/>
    <w:rsid w:val="006B3963"/>
    <w:rsid w:val="006B3A18"/>
    <w:rsid w:val="006B3AE9"/>
    <w:rsid w:val="006B3E72"/>
    <w:rsid w:val="006B3ED6"/>
    <w:rsid w:val="006B45E7"/>
    <w:rsid w:val="006B4CB5"/>
    <w:rsid w:val="006B4CFA"/>
    <w:rsid w:val="006B54CB"/>
    <w:rsid w:val="006B585F"/>
    <w:rsid w:val="006B5A25"/>
    <w:rsid w:val="006B715B"/>
    <w:rsid w:val="006B73D5"/>
    <w:rsid w:val="006B79DB"/>
    <w:rsid w:val="006B7B20"/>
    <w:rsid w:val="006B7CBE"/>
    <w:rsid w:val="006B7E72"/>
    <w:rsid w:val="006C01E7"/>
    <w:rsid w:val="006C03AD"/>
    <w:rsid w:val="006C0DA4"/>
    <w:rsid w:val="006C1D47"/>
    <w:rsid w:val="006C1F3A"/>
    <w:rsid w:val="006C24EB"/>
    <w:rsid w:val="006C2990"/>
    <w:rsid w:val="006C2D7E"/>
    <w:rsid w:val="006C310E"/>
    <w:rsid w:val="006C336D"/>
    <w:rsid w:val="006C3428"/>
    <w:rsid w:val="006C37A2"/>
    <w:rsid w:val="006C3BD1"/>
    <w:rsid w:val="006C401B"/>
    <w:rsid w:val="006C4275"/>
    <w:rsid w:val="006C44B1"/>
    <w:rsid w:val="006C45E5"/>
    <w:rsid w:val="006C4BC8"/>
    <w:rsid w:val="006C4F1A"/>
    <w:rsid w:val="006C5BAB"/>
    <w:rsid w:val="006C5C61"/>
    <w:rsid w:val="006C5FE9"/>
    <w:rsid w:val="006C6124"/>
    <w:rsid w:val="006C6342"/>
    <w:rsid w:val="006C657B"/>
    <w:rsid w:val="006C6705"/>
    <w:rsid w:val="006C6AF3"/>
    <w:rsid w:val="006C714B"/>
    <w:rsid w:val="006C715A"/>
    <w:rsid w:val="006D0019"/>
    <w:rsid w:val="006D0FB4"/>
    <w:rsid w:val="006D16C9"/>
    <w:rsid w:val="006D1B75"/>
    <w:rsid w:val="006D1F49"/>
    <w:rsid w:val="006D235A"/>
    <w:rsid w:val="006D2667"/>
    <w:rsid w:val="006D290A"/>
    <w:rsid w:val="006D2EB6"/>
    <w:rsid w:val="006D2FC6"/>
    <w:rsid w:val="006D321B"/>
    <w:rsid w:val="006D366D"/>
    <w:rsid w:val="006D3725"/>
    <w:rsid w:val="006D4051"/>
    <w:rsid w:val="006D4C49"/>
    <w:rsid w:val="006D4DCB"/>
    <w:rsid w:val="006D4E39"/>
    <w:rsid w:val="006D4E56"/>
    <w:rsid w:val="006D5856"/>
    <w:rsid w:val="006D5971"/>
    <w:rsid w:val="006D5FA7"/>
    <w:rsid w:val="006D60AE"/>
    <w:rsid w:val="006D64DF"/>
    <w:rsid w:val="006D6B36"/>
    <w:rsid w:val="006D709F"/>
    <w:rsid w:val="006D74D4"/>
    <w:rsid w:val="006D75E3"/>
    <w:rsid w:val="006D7C23"/>
    <w:rsid w:val="006E014C"/>
    <w:rsid w:val="006E0358"/>
    <w:rsid w:val="006E0671"/>
    <w:rsid w:val="006E1364"/>
    <w:rsid w:val="006E1374"/>
    <w:rsid w:val="006E1C74"/>
    <w:rsid w:val="006E1DFD"/>
    <w:rsid w:val="006E254B"/>
    <w:rsid w:val="006E2660"/>
    <w:rsid w:val="006E2730"/>
    <w:rsid w:val="006E29A5"/>
    <w:rsid w:val="006E336B"/>
    <w:rsid w:val="006E3A49"/>
    <w:rsid w:val="006E5004"/>
    <w:rsid w:val="006E5073"/>
    <w:rsid w:val="006E545C"/>
    <w:rsid w:val="006E5567"/>
    <w:rsid w:val="006E6535"/>
    <w:rsid w:val="006E69F0"/>
    <w:rsid w:val="006E6F33"/>
    <w:rsid w:val="006E6F38"/>
    <w:rsid w:val="006E71A8"/>
    <w:rsid w:val="006E757B"/>
    <w:rsid w:val="006E7E02"/>
    <w:rsid w:val="006E7EDC"/>
    <w:rsid w:val="006F0176"/>
    <w:rsid w:val="006F0634"/>
    <w:rsid w:val="006F105B"/>
    <w:rsid w:val="006F13C6"/>
    <w:rsid w:val="006F184D"/>
    <w:rsid w:val="006F198D"/>
    <w:rsid w:val="006F1BA1"/>
    <w:rsid w:val="006F1DF7"/>
    <w:rsid w:val="006F216C"/>
    <w:rsid w:val="006F23A7"/>
    <w:rsid w:val="006F25A1"/>
    <w:rsid w:val="006F3183"/>
    <w:rsid w:val="006F3A5C"/>
    <w:rsid w:val="006F3E7F"/>
    <w:rsid w:val="006F438B"/>
    <w:rsid w:val="006F51D0"/>
    <w:rsid w:val="006F55A3"/>
    <w:rsid w:val="006F5AEF"/>
    <w:rsid w:val="006F5F92"/>
    <w:rsid w:val="006F6306"/>
    <w:rsid w:val="006F64FC"/>
    <w:rsid w:val="006F6B73"/>
    <w:rsid w:val="006F6B99"/>
    <w:rsid w:val="006F7117"/>
    <w:rsid w:val="006F73FB"/>
    <w:rsid w:val="006F7E1D"/>
    <w:rsid w:val="007001F3"/>
    <w:rsid w:val="0070038D"/>
    <w:rsid w:val="00700729"/>
    <w:rsid w:val="00700C64"/>
    <w:rsid w:val="00701AD5"/>
    <w:rsid w:val="00701E80"/>
    <w:rsid w:val="007020A5"/>
    <w:rsid w:val="00702613"/>
    <w:rsid w:val="00702B8B"/>
    <w:rsid w:val="00703363"/>
    <w:rsid w:val="00703439"/>
    <w:rsid w:val="00703A7F"/>
    <w:rsid w:val="007041F8"/>
    <w:rsid w:val="0070478B"/>
    <w:rsid w:val="00704950"/>
    <w:rsid w:val="00704B6E"/>
    <w:rsid w:val="00704FD4"/>
    <w:rsid w:val="007053DC"/>
    <w:rsid w:val="00705E80"/>
    <w:rsid w:val="0070602D"/>
    <w:rsid w:val="00706BCE"/>
    <w:rsid w:val="00706E37"/>
    <w:rsid w:val="0070709C"/>
    <w:rsid w:val="0070724D"/>
    <w:rsid w:val="0070726A"/>
    <w:rsid w:val="00707F9C"/>
    <w:rsid w:val="0071067B"/>
    <w:rsid w:val="007107BE"/>
    <w:rsid w:val="00710C59"/>
    <w:rsid w:val="007111E5"/>
    <w:rsid w:val="00711894"/>
    <w:rsid w:val="00711D48"/>
    <w:rsid w:val="0071234F"/>
    <w:rsid w:val="007129B4"/>
    <w:rsid w:val="00712A55"/>
    <w:rsid w:val="00712BE6"/>
    <w:rsid w:val="00712C8B"/>
    <w:rsid w:val="007131CF"/>
    <w:rsid w:val="007134C2"/>
    <w:rsid w:val="00713F09"/>
    <w:rsid w:val="00714385"/>
    <w:rsid w:val="00714405"/>
    <w:rsid w:val="0071486C"/>
    <w:rsid w:val="00714DD2"/>
    <w:rsid w:val="00715918"/>
    <w:rsid w:val="00715E8D"/>
    <w:rsid w:val="007160D7"/>
    <w:rsid w:val="00716414"/>
    <w:rsid w:val="00716AAD"/>
    <w:rsid w:val="00716E40"/>
    <w:rsid w:val="0071727C"/>
    <w:rsid w:val="00717522"/>
    <w:rsid w:val="00717E0F"/>
    <w:rsid w:val="00717E5B"/>
    <w:rsid w:val="00720015"/>
    <w:rsid w:val="007203D0"/>
    <w:rsid w:val="00720921"/>
    <w:rsid w:val="00720B2C"/>
    <w:rsid w:val="0072168C"/>
    <w:rsid w:val="00721A1A"/>
    <w:rsid w:val="00721C87"/>
    <w:rsid w:val="007224D1"/>
    <w:rsid w:val="00722AF6"/>
    <w:rsid w:val="00722E83"/>
    <w:rsid w:val="00723B10"/>
    <w:rsid w:val="00723CB0"/>
    <w:rsid w:val="00723D88"/>
    <w:rsid w:val="007245E8"/>
    <w:rsid w:val="007248DA"/>
    <w:rsid w:val="00725504"/>
    <w:rsid w:val="00725601"/>
    <w:rsid w:val="007262EC"/>
    <w:rsid w:val="007265E1"/>
    <w:rsid w:val="00726769"/>
    <w:rsid w:val="00727125"/>
    <w:rsid w:val="00727EAC"/>
    <w:rsid w:val="00730198"/>
    <w:rsid w:val="007309FD"/>
    <w:rsid w:val="00730B83"/>
    <w:rsid w:val="00730BD3"/>
    <w:rsid w:val="00730CBB"/>
    <w:rsid w:val="00730D9C"/>
    <w:rsid w:val="00730FD9"/>
    <w:rsid w:val="007310F0"/>
    <w:rsid w:val="0073135B"/>
    <w:rsid w:val="007316F7"/>
    <w:rsid w:val="007319AF"/>
    <w:rsid w:val="00732638"/>
    <w:rsid w:val="007327DD"/>
    <w:rsid w:val="00732A69"/>
    <w:rsid w:val="00732D09"/>
    <w:rsid w:val="00732E44"/>
    <w:rsid w:val="00733434"/>
    <w:rsid w:val="0073370A"/>
    <w:rsid w:val="007339BB"/>
    <w:rsid w:val="00733D78"/>
    <w:rsid w:val="00734087"/>
    <w:rsid w:val="007347E4"/>
    <w:rsid w:val="0073493A"/>
    <w:rsid w:val="00734B08"/>
    <w:rsid w:val="00734CBC"/>
    <w:rsid w:val="00734DD3"/>
    <w:rsid w:val="00735488"/>
    <w:rsid w:val="00735820"/>
    <w:rsid w:val="00735917"/>
    <w:rsid w:val="00735A76"/>
    <w:rsid w:val="00735C27"/>
    <w:rsid w:val="00736610"/>
    <w:rsid w:val="0073665F"/>
    <w:rsid w:val="00736A9E"/>
    <w:rsid w:val="00737037"/>
    <w:rsid w:val="00737353"/>
    <w:rsid w:val="007373FE"/>
    <w:rsid w:val="007375EF"/>
    <w:rsid w:val="007376AF"/>
    <w:rsid w:val="00740742"/>
    <w:rsid w:val="00740B64"/>
    <w:rsid w:val="00741131"/>
    <w:rsid w:val="007413B6"/>
    <w:rsid w:val="0074145F"/>
    <w:rsid w:val="007414FC"/>
    <w:rsid w:val="00741C65"/>
    <w:rsid w:val="00741FA8"/>
    <w:rsid w:val="00742613"/>
    <w:rsid w:val="00742930"/>
    <w:rsid w:val="00742BAB"/>
    <w:rsid w:val="007432C6"/>
    <w:rsid w:val="00743697"/>
    <w:rsid w:val="007439CF"/>
    <w:rsid w:val="00743E31"/>
    <w:rsid w:val="00744707"/>
    <w:rsid w:val="00744F2F"/>
    <w:rsid w:val="00745437"/>
    <w:rsid w:val="007454BA"/>
    <w:rsid w:val="00745F4F"/>
    <w:rsid w:val="0074600B"/>
    <w:rsid w:val="007462DA"/>
    <w:rsid w:val="007463A4"/>
    <w:rsid w:val="007463C7"/>
    <w:rsid w:val="007464E5"/>
    <w:rsid w:val="0074674A"/>
    <w:rsid w:val="00746FD9"/>
    <w:rsid w:val="00746FE7"/>
    <w:rsid w:val="00747067"/>
    <w:rsid w:val="007476C4"/>
    <w:rsid w:val="00747AFB"/>
    <w:rsid w:val="00750570"/>
    <w:rsid w:val="00750D65"/>
    <w:rsid w:val="007514E9"/>
    <w:rsid w:val="00751C69"/>
    <w:rsid w:val="00751FA9"/>
    <w:rsid w:val="00752083"/>
    <w:rsid w:val="007522F3"/>
    <w:rsid w:val="00752933"/>
    <w:rsid w:val="007529E3"/>
    <w:rsid w:val="007535EA"/>
    <w:rsid w:val="0075389D"/>
    <w:rsid w:val="007540C7"/>
    <w:rsid w:val="00754713"/>
    <w:rsid w:val="007547BB"/>
    <w:rsid w:val="00754F66"/>
    <w:rsid w:val="00755427"/>
    <w:rsid w:val="007559E4"/>
    <w:rsid w:val="00755E3F"/>
    <w:rsid w:val="00756808"/>
    <w:rsid w:val="00757375"/>
    <w:rsid w:val="0075740B"/>
    <w:rsid w:val="007575BA"/>
    <w:rsid w:val="007579BA"/>
    <w:rsid w:val="00757B67"/>
    <w:rsid w:val="00757DA3"/>
    <w:rsid w:val="00757E00"/>
    <w:rsid w:val="00757E7E"/>
    <w:rsid w:val="0076055E"/>
    <w:rsid w:val="007613F5"/>
    <w:rsid w:val="00761411"/>
    <w:rsid w:val="00761413"/>
    <w:rsid w:val="00761444"/>
    <w:rsid w:val="0076186A"/>
    <w:rsid w:val="0076202A"/>
    <w:rsid w:val="00762381"/>
    <w:rsid w:val="00762E33"/>
    <w:rsid w:val="00763470"/>
    <w:rsid w:val="00763B2B"/>
    <w:rsid w:val="00763F68"/>
    <w:rsid w:val="0076419A"/>
    <w:rsid w:val="007644A6"/>
    <w:rsid w:val="00764C05"/>
    <w:rsid w:val="00765400"/>
    <w:rsid w:val="007657E1"/>
    <w:rsid w:val="007664C0"/>
    <w:rsid w:val="00766E94"/>
    <w:rsid w:val="00766F74"/>
    <w:rsid w:val="0076741B"/>
    <w:rsid w:val="007674B8"/>
    <w:rsid w:val="0076754F"/>
    <w:rsid w:val="00767D5D"/>
    <w:rsid w:val="00770146"/>
    <w:rsid w:val="00770556"/>
    <w:rsid w:val="00770BFA"/>
    <w:rsid w:val="00770C9A"/>
    <w:rsid w:val="00771047"/>
    <w:rsid w:val="007714B6"/>
    <w:rsid w:val="0077224A"/>
    <w:rsid w:val="007733BD"/>
    <w:rsid w:val="00773990"/>
    <w:rsid w:val="00773A51"/>
    <w:rsid w:val="007742C8"/>
    <w:rsid w:val="00774395"/>
    <w:rsid w:val="007744E1"/>
    <w:rsid w:val="00774690"/>
    <w:rsid w:val="007748A2"/>
    <w:rsid w:val="00774C03"/>
    <w:rsid w:val="00774D21"/>
    <w:rsid w:val="007751B0"/>
    <w:rsid w:val="007755EE"/>
    <w:rsid w:val="00776750"/>
    <w:rsid w:val="0077687E"/>
    <w:rsid w:val="0077691A"/>
    <w:rsid w:val="007770A1"/>
    <w:rsid w:val="00777ABB"/>
    <w:rsid w:val="00777AE8"/>
    <w:rsid w:val="00777BB3"/>
    <w:rsid w:val="00777D3A"/>
    <w:rsid w:val="00780B42"/>
    <w:rsid w:val="00780F82"/>
    <w:rsid w:val="00781262"/>
    <w:rsid w:val="00782153"/>
    <w:rsid w:val="0078269F"/>
    <w:rsid w:val="007828B0"/>
    <w:rsid w:val="00782CD0"/>
    <w:rsid w:val="00782D44"/>
    <w:rsid w:val="00782E8F"/>
    <w:rsid w:val="00782EF5"/>
    <w:rsid w:val="00783287"/>
    <w:rsid w:val="0078339A"/>
    <w:rsid w:val="007841FD"/>
    <w:rsid w:val="00784D1B"/>
    <w:rsid w:val="00784E4C"/>
    <w:rsid w:val="00785029"/>
    <w:rsid w:val="00785A7C"/>
    <w:rsid w:val="00785EA2"/>
    <w:rsid w:val="00785FDB"/>
    <w:rsid w:val="0078683A"/>
    <w:rsid w:val="00786ACE"/>
    <w:rsid w:val="00787028"/>
    <w:rsid w:val="0078702D"/>
    <w:rsid w:val="007870AD"/>
    <w:rsid w:val="00787210"/>
    <w:rsid w:val="00787498"/>
    <w:rsid w:val="007875FC"/>
    <w:rsid w:val="0078785F"/>
    <w:rsid w:val="00787E85"/>
    <w:rsid w:val="00787F88"/>
    <w:rsid w:val="007900EA"/>
    <w:rsid w:val="0079045C"/>
    <w:rsid w:val="0079081D"/>
    <w:rsid w:val="00790C5E"/>
    <w:rsid w:val="00790C93"/>
    <w:rsid w:val="0079100A"/>
    <w:rsid w:val="007910EA"/>
    <w:rsid w:val="00791257"/>
    <w:rsid w:val="0079159D"/>
    <w:rsid w:val="00791823"/>
    <w:rsid w:val="00791CBF"/>
    <w:rsid w:val="00792135"/>
    <w:rsid w:val="00792144"/>
    <w:rsid w:val="007921CE"/>
    <w:rsid w:val="007924A4"/>
    <w:rsid w:val="0079289A"/>
    <w:rsid w:val="00792F96"/>
    <w:rsid w:val="007930E5"/>
    <w:rsid w:val="007933F2"/>
    <w:rsid w:val="00793415"/>
    <w:rsid w:val="00793555"/>
    <w:rsid w:val="0079391F"/>
    <w:rsid w:val="00793BE5"/>
    <w:rsid w:val="007944ED"/>
    <w:rsid w:val="007948E7"/>
    <w:rsid w:val="00794A85"/>
    <w:rsid w:val="00794ADF"/>
    <w:rsid w:val="00795A5C"/>
    <w:rsid w:val="00795BF6"/>
    <w:rsid w:val="00795CD4"/>
    <w:rsid w:val="007961DB"/>
    <w:rsid w:val="00796A63"/>
    <w:rsid w:val="00796FD0"/>
    <w:rsid w:val="007974F9"/>
    <w:rsid w:val="00797598"/>
    <w:rsid w:val="00797A51"/>
    <w:rsid w:val="007A00FE"/>
    <w:rsid w:val="007A0268"/>
    <w:rsid w:val="007A05FF"/>
    <w:rsid w:val="007A081E"/>
    <w:rsid w:val="007A09DC"/>
    <w:rsid w:val="007A0A8A"/>
    <w:rsid w:val="007A1066"/>
    <w:rsid w:val="007A10F5"/>
    <w:rsid w:val="007A160E"/>
    <w:rsid w:val="007A1CDF"/>
    <w:rsid w:val="007A21D1"/>
    <w:rsid w:val="007A2694"/>
    <w:rsid w:val="007A2DC2"/>
    <w:rsid w:val="007A304F"/>
    <w:rsid w:val="007A30E6"/>
    <w:rsid w:val="007A37BF"/>
    <w:rsid w:val="007A385E"/>
    <w:rsid w:val="007A3976"/>
    <w:rsid w:val="007A3A3A"/>
    <w:rsid w:val="007A3FC0"/>
    <w:rsid w:val="007A3FF7"/>
    <w:rsid w:val="007A4258"/>
    <w:rsid w:val="007A43D8"/>
    <w:rsid w:val="007A47D3"/>
    <w:rsid w:val="007A4DD6"/>
    <w:rsid w:val="007A5499"/>
    <w:rsid w:val="007A5561"/>
    <w:rsid w:val="007A63F4"/>
    <w:rsid w:val="007A7112"/>
    <w:rsid w:val="007A7EFE"/>
    <w:rsid w:val="007B024F"/>
    <w:rsid w:val="007B07A4"/>
    <w:rsid w:val="007B0A69"/>
    <w:rsid w:val="007B0BA4"/>
    <w:rsid w:val="007B0CCF"/>
    <w:rsid w:val="007B0E4A"/>
    <w:rsid w:val="007B0E92"/>
    <w:rsid w:val="007B108B"/>
    <w:rsid w:val="007B15E1"/>
    <w:rsid w:val="007B1910"/>
    <w:rsid w:val="007B20B0"/>
    <w:rsid w:val="007B2269"/>
    <w:rsid w:val="007B2FAE"/>
    <w:rsid w:val="007B35E1"/>
    <w:rsid w:val="007B4C41"/>
    <w:rsid w:val="007B5D73"/>
    <w:rsid w:val="007B6212"/>
    <w:rsid w:val="007B6D01"/>
    <w:rsid w:val="007B71B1"/>
    <w:rsid w:val="007B74BD"/>
    <w:rsid w:val="007B7FF3"/>
    <w:rsid w:val="007C0239"/>
    <w:rsid w:val="007C02CD"/>
    <w:rsid w:val="007C0853"/>
    <w:rsid w:val="007C0CA1"/>
    <w:rsid w:val="007C0EC8"/>
    <w:rsid w:val="007C10BF"/>
    <w:rsid w:val="007C111F"/>
    <w:rsid w:val="007C13CD"/>
    <w:rsid w:val="007C1951"/>
    <w:rsid w:val="007C1BFD"/>
    <w:rsid w:val="007C1F39"/>
    <w:rsid w:val="007C2046"/>
    <w:rsid w:val="007C2162"/>
    <w:rsid w:val="007C246C"/>
    <w:rsid w:val="007C2594"/>
    <w:rsid w:val="007C2A0C"/>
    <w:rsid w:val="007C2C2F"/>
    <w:rsid w:val="007C3439"/>
    <w:rsid w:val="007C38CE"/>
    <w:rsid w:val="007C4540"/>
    <w:rsid w:val="007C45DA"/>
    <w:rsid w:val="007C4778"/>
    <w:rsid w:val="007C4C4D"/>
    <w:rsid w:val="007C5029"/>
    <w:rsid w:val="007C578B"/>
    <w:rsid w:val="007C5C32"/>
    <w:rsid w:val="007C60A1"/>
    <w:rsid w:val="007C6118"/>
    <w:rsid w:val="007C6384"/>
    <w:rsid w:val="007C6453"/>
    <w:rsid w:val="007C6607"/>
    <w:rsid w:val="007C6E5D"/>
    <w:rsid w:val="007C7154"/>
    <w:rsid w:val="007C7B03"/>
    <w:rsid w:val="007C7FFE"/>
    <w:rsid w:val="007D1819"/>
    <w:rsid w:val="007D1BCD"/>
    <w:rsid w:val="007D1C6F"/>
    <w:rsid w:val="007D1D59"/>
    <w:rsid w:val="007D2276"/>
    <w:rsid w:val="007D2590"/>
    <w:rsid w:val="007D25E8"/>
    <w:rsid w:val="007D27BD"/>
    <w:rsid w:val="007D448B"/>
    <w:rsid w:val="007D466C"/>
    <w:rsid w:val="007D4E0C"/>
    <w:rsid w:val="007D4E75"/>
    <w:rsid w:val="007D5941"/>
    <w:rsid w:val="007D5E51"/>
    <w:rsid w:val="007D65C2"/>
    <w:rsid w:val="007D6601"/>
    <w:rsid w:val="007D6739"/>
    <w:rsid w:val="007D6DE8"/>
    <w:rsid w:val="007D714C"/>
    <w:rsid w:val="007D72FE"/>
    <w:rsid w:val="007D75EE"/>
    <w:rsid w:val="007D7AF7"/>
    <w:rsid w:val="007D7C87"/>
    <w:rsid w:val="007D7E5D"/>
    <w:rsid w:val="007E017F"/>
    <w:rsid w:val="007E0696"/>
    <w:rsid w:val="007E0768"/>
    <w:rsid w:val="007E0CFD"/>
    <w:rsid w:val="007E0D77"/>
    <w:rsid w:val="007E0D88"/>
    <w:rsid w:val="007E1277"/>
    <w:rsid w:val="007E155B"/>
    <w:rsid w:val="007E17A6"/>
    <w:rsid w:val="007E1928"/>
    <w:rsid w:val="007E1A52"/>
    <w:rsid w:val="007E28C4"/>
    <w:rsid w:val="007E2B8A"/>
    <w:rsid w:val="007E2DAE"/>
    <w:rsid w:val="007E336B"/>
    <w:rsid w:val="007E353C"/>
    <w:rsid w:val="007E36F2"/>
    <w:rsid w:val="007E3861"/>
    <w:rsid w:val="007E38CF"/>
    <w:rsid w:val="007E4332"/>
    <w:rsid w:val="007E4474"/>
    <w:rsid w:val="007E4769"/>
    <w:rsid w:val="007E49BA"/>
    <w:rsid w:val="007E49EA"/>
    <w:rsid w:val="007E4BBC"/>
    <w:rsid w:val="007E5176"/>
    <w:rsid w:val="007E54F8"/>
    <w:rsid w:val="007E5C27"/>
    <w:rsid w:val="007E5E94"/>
    <w:rsid w:val="007E61F4"/>
    <w:rsid w:val="007E65EF"/>
    <w:rsid w:val="007E682C"/>
    <w:rsid w:val="007E74F5"/>
    <w:rsid w:val="007F0333"/>
    <w:rsid w:val="007F092C"/>
    <w:rsid w:val="007F0DBB"/>
    <w:rsid w:val="007F0DCA"/>
    <w:rsid w:val="007F16B1"/>
    <w:rsid w:val="007F1DF6"/>
    <w:rsid w:val="007F3038"/>
    <w:rsid w:val="007F36CF"/>
    <w:rsid w:val="007F378C"/>
    <w:rsid w:val="007F37FC"/>
    <w:rsid w:val="007F3B00"/>
    <w:rsid w:val="007F402A"/>
    <w:rsid w:val="007F46D0"/>
    <w:rsid w:val="007F489A"/>
    <w:rsid w:val="007F4FE1"/>
    <w:rsid w:val="007F52CE"/>
    <w:rsid w:val="007F54AF"/>
    <w:rsid w:val="007F585A"/>
    <w:rsid w:val="007F5C35"/>
    <w:rsid w:val="007F6181"/>
    <w:rsid w:val="007F65D2"/>
    <w:rsid w:val="007F7AB3"/>
    <w:rsid w:val="0080005B"/>
    <w:rsid w:val="00800942"/>
    <w:rsid w:val="00800AE3"/>
    <w:rsid w:val="008011E1"/>
    <w:rsid w:val="00801252"/>
    <w:rsid w:val="00801538"/>
    <w:rsid w:val="008017D0"/>
    <w:rsid w:val="00801A57"/>
    <w:rsid w:val="00801C4A"/>
    <w:rsid w:val="00801FFC"/>
    <w:rsid w:val="00802145"/>
    <w:rsid w:val="008022F7"/>
    <w:rsid w:val="008025C7"/>
    <w:rsid w:val="00803015"/>
    <w:rsid w:val="00803059"/>
    <w:rsid w:val="00803947"/>
    <w:rsid w:val="00803A71"/>
    <w:rsid w:val="00803C55"/>
    <w:rsid w:val="008042BA"/>
    <w:rsid w:val="008045FE"/>
    <w:rsid w:val="00804E01"/>
    <w:rsid w:val="0080589F"/>
    <w:rsid w:val="00805A64"/>
    <w:rsid w:val="00805DE5"/>
    <w:rsid w:val="008064B8"/>
    <w:rsid w:val="0080755E"/>
    <w:rsid w:val="00807D83"/>
    <w:rsid w:val="00807F59"/>
    <w:rsid w:val="00810123"/>
    <w:rsid w:val="00810D94"/>
    <w:rsid w:val="0081120A"/>
    <w:rsid w:val="0081153F"/>
    <w:rsid w:val="00811FD5"/>
    <w:rsid w:val="008122F0"/>
    <w:rsid w:val="00812397"/>
    <w:rsid w:val="0081289D"/>
    <w:rsid w:val="00812AD2"/>
    <w:rsid w:val="00812C49"/>
    <w:rsid w:val="00812F39"/>
    <w:rsid w:val="008132F7"/>
    <w:rsid w:val="00814AAF"/>
    <w:rsid w:val="00814B7A"/>
    <w:rsid w:val="0081521D"/>
    <w:rsid w:val="008157DE"/>
    <w:rsid w:val="0081612C"/>
    <w:rsid w:val="008163FF"/>
    <w:rsid w:val="00816765"/>
    <w:rsid w:val="00816C19"/>
    <w:rsid w:val="0081764B"/>
    <w:rsid w:val="00817867"/>
    <w:rsid w:val="0082021A"/>
    <w:rsid w:val="008211C2"/>
    <w:rsid w:val="0082164A"/>
    <w:rsid w:val="0082170A"/>
    <w:rsid w:val="0082192B"/>
    <w:rsid w:val="0082342E"/>
    <w:rsid w:val="008238D7"/>
    <w:rsid w:val="00823ACB"/>
    <w:rsid w:val="008240D0"/>
    <w:rsid w:val="008248C5"/>
    <w:rsid w:val="008251DB"/>
    <w:rsid w:val="0082584E"/>
    <w:rsid w:val="0082594C"/>
    <w:rsid w:val="00825F7A"/>
    <w:rsid w:val="008262EA"/>
    <w:rsid w:val="00826318"/>
    <w:rsid w:val="00826705"/>
    <w:rsid w:val="008269E8"/>
    <w:rsid w:val="00826C81"/>
    <w:rsid w:val="008270BB"/>
    <w:rsid w:val="00827609"/>
    <w:rsid w:val="00830361"/>
    <w:rsid w:val="008307B3"/>
    <w:rsid w:val="00830BF6"/>
    <w:rsid w:val="0083173F"/>
    <w:rsid w:val="00831890"/>
    <w:rsid w:val="00832BD3"/>
    <w:rsid w:val="00832FB6"/>
    <w:rsid w:val="008335F0"/>
    <w:rsid w:val="00833CCA"/>
    <w:rsid w:val="00833EF1"/>
    <w:rsid w:val="0083483B"/>
    <w:rsid w:val="008349F9"/>
    <w:rsid w:val="0083535F"/>
    <w:rsid w:val="00835366"/>
    <w:rsid w:val="008354A9"/>
    <w:rsid w:val="00835A54"/>
    <w:rsid w:val="00836372"/>
    <w:rsid w:val="008367C8"/>
    <w:rsid w:val="00836EB9"/>
    <w:rsid w:val="0083754B"/>
    <w:rsid w:val="008379D7"/>
    <w:rsid w:val="0084042A"/>
    <w:rsid w:val="008405F6"/>
    <w:rsid w:val="00841E6A"/>
    <w:rsid w:val="00841F58"/>
    <w:rsid w:val="00842514"/>
    <w:rsid w:val="00842AF8"/>
    <w:rsid w:val="00843C31"/>
    <w:rsid w:val="0084404C"/>
    <w:rsid w:val="00844CEA"/>
    <w:rsid w:val="00844D98"/>
    <w:rsid w:val="008455AF"/>
    <w:rsid w:val="00845D1D"/>
    <w:rsid w:val="00846152"/>
    <w:rsid w:val="00846AA6"/>
    <w:rsid w:val="0084772B"/>
    <w:rsid w:val="00847BFE"/>
    <w:rsid w:val="00850407"/>
    <w:rsid w:val="008507A7"/>
    <w:rsid w:val="00850957"/>
    <w:rsid w:val="00850AAB"/>
    <w:rsid w:val="0085109C"/>
    <w:rsid w:val="008517FA"/>
    <w:rsid w:val="00851A66"/>
    <w:rsid w:val="00851EFF"/>
    <w:rsid w:val="0085337F"/>
    <w:rsid w:val="00853577"/>
    <w:rsid w:val="00853D08"/>
    <w:rsid w:val="00853D44"/>
    <w:rsid w:val="008547D7"/>
    <w:rsid w:val="00854994"/>
    <w:rsid w:val="00854A5B"/>
    <w:rsid w:val="00854C47"/>
    <w:rsid w:val="00854D3A"/>
    <w:rsid w:val="00855566"/>
    <w:rsid w:val="008555B4"/>
    <w:rsid w:val="00855958"/>
    <w:rsid w:val="00856304"/>
    <w:rsid w:val="008567F2"/>
    <w:rsid w:val="00856943"/>
    <w:rsid w:val="008571B8"/>
    <w:rsid w:val="00857372"/>
    <w:rsid w:val="0085742A"/>
    <w:rsid w:val="00857E34"/>
    <w:rsid w:val="00857F21"/>
    <w:rsid w:val="00860A97"/>
    <w:rsid w:val="00860E50"/>
    <w:rsid w:val="00861D80"/>
    <w:rsid w:val="00862091"/>
    <w:rsid w:val="00862B7B"/>
    <w:rsid w:val="00862E99"/>
    <w:rsid w:val="008630DB"/>
    <w:rsid w:val="008631B3"/>
    <w:rsid w:val="00864190"/>
    <w:rsid w:val="00864201"/>
    <w:rsid w:val="00866171"/>
    <w:rsid w:val="00866444"/>
    <w:rsid w:val="0086655A"/>
    <w:rsid w:val="00866893"/>
    <w:rsid w:val="00866A42"/>
    <w:rsid w:val="00866BEE"/>
    <w:rsid w:val="0086734E"/>
    <w:rsid w:val="00867FA8"/>
    <w:rsid w:val="0087026A"/>
    <w:rsid w:val="00870A2A"/>
    <w:rsid w:val="00871642"/>
    <w:rsid w:val="00871B58"/>
    <w:rsid w:val="00871B71"/>
    <w:rsid w:val="00871B79"/>
    <w:rsid w:val="00871DEC"/>
    <w:rsid w:val="008721EF"/>
    <w:rsid w:val="008731EB"/>
    <w:rsid w:val="008732D7"/>
    <w:rsid w:val="00873B3F"/>
    <w:rsid w:val="00873BA1"/>
    <w:rsid w:val="00873CC2"/>
    <w:rsid w:val="00873D9C"/>
    <w:rsid w:val="00873DBC"/>
    <w:rsid w:val="008741A7"/>
    <w:rsid w:val="0087508C"/>
    <w:rsid w:val="00875691"/>
    <w:rsid w:val="008758C9"/>
    <w:rsid w:val="00875927"/>
    <w:rsid w:val="008759C1"/>
    <w:rsid w:val="00875D80"/>
    <w:rsid w:val="0087648A"/>
    <w:rsid w:val="00876EEB"/>
    <w:rsid w:val="0087715D"/>
    <w:rsid w:val="00877627"/>
    <w:rsid w:val="008777AD"/>
    <w:rsid w:val="00877B8E"/>
    <w:rsid w:val="00877D62"/>
    <w:rsid w:val="008808E6"/>
    <w:rsid w:val="008809C1"/>
    <w:rsid w:val="00880FF7"/>
    <w:rsid w:val="00881065"/>
    <w:rsid w:val="00881802"/>
    <w:rsid w:val="0088185A"/>
    <w:rsid w:val="0088193A"/>
    <w:rsid w:val="00883129"/>
    <w:rsid w:val="008831BD"/>
    <w:rsid w:val="00883655"/>
    <w:rsid w:val="008836A7"/>
    <w:rsid w:val="008837B5"/>
    <w:rsid w:val="00884384"/>
    <w:rsid w:val="00884476"/>
    <w:rsid w:val="00884596"/>
    <w:rsid w:val="008849E1"/>
    <w:rsid w:val="00884B65"/>
    <w:rsid w:val="00885087"/>
    <w:rsid w:val="008852D2"/>
    <w:rsid w:val="00885548"/>
    <w:rsid w:val="008857D0"/>
    <w:rsid w:val="008867A7"/>
    <w:rsid w:val="00886961"/>
    <w:rsid w:val="00886F8E"/>
    <w:rsid w:val="00887242"/>
    <w:rsid w:val="00887A85"/>
    <w:rsid w:val="00887C0D"/>
    <w:rsid w:val="008900DA"/>
    <w:rsid w:val="0089079E"/>
    <w:rsid w:val="0089089E"/>
    <w:rsid w:val="00890AD3"/>
    <w:rsid w:val="00890DA1"/>
    <w:rsid w:val="00891548"/>
    <w:rsid w:val="00891882"/>
    <w:rsid w:val="008919BF"/>
    <w:rsid w:val="00891C17"/>
    <w:rsid w:val="008921EC"/>
    <w:rsid w:val="0089256B"/>
    <w:rsid w:val="00892615"/>
    <w:rsid w:val="00893138"/>
    <w:rsid w:val="00893430"/>
    <w:rsid w:val="008935C5"/>
    <w:rsid w:val="0089392E"/>
    <w:rsid w:val="00893A25"/>
    <w:rsid w:val="00893DB9"/>
    <w:rsid w:val="008946B0"/>
    <w:rsid w:val="00895166"/>
    <w:rsid w:val="00895322"/>
    <w:rsid w:val="0089544D"/>
    <w:rsid w:val="00895721"/>
    <w:rsid w:val="008959C0"/>
    <w:rsid w:val="00896114"/>
    <w:rsid w:val="00896F7B"/>
    <w:rsid w:val="008974EB"/>
    <w:rsid w:val="008977B1"/>
    <w:rsid w:val="00897AF5"/>
    <w:rsid w:val="008A0559"/>
    <w:rsid w:val="008A0585"/>
    <w:rsid w:val="008A082E"/>
    <w:rsid w:val="008A0DD8"/>
    <w:rsid w:val="008A0F05"/>
    <w:rsid w:val="008A0F15"/>
    <w:rsid w:val="008A1938"/>
    <w:rsid w:val="008A220B"/>
    <w:rsid w:val="008A248D"/>
    <w:rsid w:val="008A26AB"/>
    <w:rsid w:val="008A2C25"/>
    <w:rsid w:val="008A2DC9"/>
    <w:rsid w:val="008A2EA3"/>
    <w:rsid w:val="008A2F3F"/>
    <w:rsid w:val="008A30D4"/>
    <w:rsid w:val="008A31B0"/>
    <w:rsid w:val="008A397A"/>
    <w:rsid w:val="008A3E30"/>
    <w:rsid w:val="008A3E89"/>
    <w:rsid w:val="008A4790"/>
    <w:rsid w:val="008A4CC0"/>
    <w:rsid w:val="008A525D"/>
    <w:rsid w:val="008A5343"/>
    <w:rsid w:val="008A53C2"/>
    <w:rsid w:val="008A54AA"/>
    <w:rsid w:val="008A62ED"/>
    <w:rsid w:val="008A6CD8"/>
    <w:rsid w:val="008A7C7D"/>
    <w:rsid w:val="008A7F3B"/>
    <w:rsid w:val="008A7F53"/>
    <w:rsid w:val="008B0B65"/>
    <w:rsid w:val="008B15DC"/>
    <w:rsid w:val="008B1735"/>
    <w:rsid w:val="008B1992"/>
    <w:rsid w:val="008B22E1"/>
    <w:rsid w:val="008B2508"/>
    <w:rsid w:val="008B269D"/>
    <w:rsid w:val="008B2724"/>
    <w:rsid w:val="008B369B"/>
    <w:rsid w:val="008B37BA"/>
    <w:rsid w:val="008B38F0"/>
    <w:rsid w:val="008B43A8"/>
    <w:rsid w:val="008B43CF"/>
    <w:rsid w:val="008B4862"/>
    <w:rsid w:val="008B4907"/>
    <w:rsid w:val="008B4A8A"/>
    <w:rsid w:val="008B4BD0"/>
    <w:rsid w:val="008B4E75"/>
    <w:rsid w:val="008B5260"/>
    <w:rsid w:val="008B5350"/>
    <w:rsid w:val="008B5368"/>
    <w:rsid w:val="008B5CB1"/>
    <w:rsid w:val="008B64D4"/>
    <w:rsid w:val="008B69E7"/>
    <w:rsid w:val="008B6B2D"/>
    <w:rsid w:val="008B774D"/>
    <w:rsid w:val="008B7A1A"/>
    <w:rsid w:val="008C0215"/>
    <w:rsid w:val="008C0224"/>
    <w:rsid w:val="008C02B7"/>
    <w:rsid w:val="008C0542"/>
    <w:rsid w:val="008C0548"/>
    <w:rsid w:val="008C0FC9"/>
    <w:rsid w:val="008C197F"/>
    <w:rsid w:val="008C1A00"/>
    <w:rsid w:val="008C2788"/>
    <w:rsid w:val="008C29A0"/>
    <w:rsid w:val="008C3009"/>
    <w:rsid w:val="008C3430"/>
    <w:rsid w:val="008C3905"/>
    <w:rsid w:val="008C400E"/>
    <w:rsid w:val="008C4587"/>
    <w:rsid w:val="008C45F2"/>
    <w:rsid w:val="008C4860"/>
    <w:rsid w:val="008C4CCE"/>
    <w:rsid w:val="008C5206"/>
    <w:rsid w:val="008C5A48"/>
    <w:rsid w:val="008C5E6E"/>
    <w:rsid w:val="008C623C"/>
    <w:rsid w:val="008C6B4E"/>
    <w:rsid w:val="008C6DAF"/>
    <w:rsid w:val="008C7062"/>
    <w:rsid w:val="008C7BDB"/>
    <w:rsid w:val="008C7D8E"/>
    <w:rsid w:val="008D0181"/>
    <w:rsid w:val="008D06ED"/>
    <w:rsid w:val="008D0C4F"/>
    <w:rsid w:val="008D1072"/>
    <w:rsid w:val="008D10D8"/>
    <w:rsid w:val="008D1150"/>
    <w:rsid w:val="008D192A"/>
    <w:rsid w:val="008D1C3A"/>
    <w:rsid w:val="008D251E"/>
    <w:rsid w:val="008D2A36"/>
    <w:rsid w:val="008D2BB6"/>
    <w:rsid w:val="008D32FB"/>
    <w:rsid w:val="008D3656"/>
    <w:rsid w:val="008D3768"/>
    <w:rsid w:val="008D4472"/>
    <w:rsid w:val="008D4F32"/>
    <w:rsid w:val="008D594D"/>
    <w:rsid w:val="008D5A88"/>
    <w:rsid w:val="008D5AAD"/>
    <w:rsid w:val="008D5CFE"/>
    <w:rsid w:val="008D6583"/>
    <w:rsid w:val="008D67B1"/>
    <w:rsid w:val="008D77B4"/>
    <w:rsid w:val="008D7BDE"/>
    <w:rsid w:val="008E032E"/>
    <w:rsid w:val="008E0B37"/>
    <w:rsid w:val="008E0C10"/>
    <w:rsid w:val="008E13E2"/>
    <w:rsid w:val="008E151D"/>
    <w:rsid w:val="008E1765"/>
    <w:rsid w:val="008E1BDB"/>
    <w:rsid w:val="008E1BE1"/>
    <w:rsid w:val="008E2820"/>
    <w:rsid w:val="008E2864"/>
    <w:rsid w:val="008E3927"/>
    <w:rsid w:val="008E3AC6"/>
    <w:rsid w:val="008E5139"/>
    <w:rsid w:val="008E51C7"/>
    <w:rsid w:val="008E5337"/>
    <w:rsid w:val="008E567F"/>
    <w:rsid w:val="008E5931"/>
    <w:rsid w:val="008E5D15"/>
    <w:rsid w:val="008E638B"/>
    <w:rsid w:val="008E6578"/>
    <w:rsid w:val="008E65D1"/>
    <w:rsid w:val="008E6E4A"/>
    <w:rsid w:val="008E73DF"/>
    <w:rsid w:val="008E7461"/>
    <w:rsid w:val="008E7928"/>
    <w:rsid w:val="008E7DD1"/>
    <w:rsid w:val="008F0527"/>
    <w:rsid w:val="008F0BF7"/>
    <w:rsid w:val="008F1006"/>
    <w:rsid w:val="008F100D"/>
    <w:rsid w:val="008F1201"/>
    <w:rsid w:val="008F1852"/>
    <w:rsid w:val="008F1E78"/>
    <w:rsid w:val="008F1F14"/>
    <w:rsid w:val="008F22EC"/>
    <w:rsid w:val="008F2697"/>
    <w:rsid w:val="008F2D53"/>
    <w:rsid w:val="008F3A09"/>
    <w:rsid w:val="008F3C35"/>
    <w:rsid w:val="008F3DC5"/>
    <w:rsid w:val="008F49D9"/>
    <w:rsid w:val="008F4AE8"/>
    <w:rsid w:val="008F538C"/>
    <w:rsid w:val="008F5852"/>
    <w:rsid w:val="008F5CE8"/>
    <w:rsid w:val="008F6384"/>
    <w:rsid w:val="008F65E9"/>
    <w:rsid w:val="008F6BD1"/>
    <w:rsid w:val="008F6D76"/>
    <w:rsid w:val="008F6E69"/>
    <w:rsid w:val="008F6EE3"/>
    <w:rsid w:val="008F6FFA"/>
    <w:rsid w:val="008F73DF"/>
    <w:rsid w:val="008F76CA"/>
    <w:rsid w:val="008F7A34"/>
    <w:rsid w:val="008F7D9B"/>
    <w:rsid w:val="009002EC"/>
    <w:rsid w:val="00900D20"/>
    <w:rsid w:val="00900D51"/>
    <w:rsid w:val="00901425"/>
    <w:rsid w:val="00901914"/>
    <w:rsid w:val="009021E1"/>
    <w:rsid w:val="009022B0"/>
    <w:rsid w:val="009023F2"/>
    <w:rsid w:val="00902639"/>
    <w:rsid w:val="009030D2"/>
    <w:rsid w:val="009031AD"/>
    <w:rsid w:val="0090328B"/>
    <w:rsid w:val="00903430"/>
    <w:rsid w:val="00903629"/>
    <w:rsid w:val="009044A8"/>
    <w:rsid w:val="00904600"/>
    <w:rsid w:val="009048C7"/>
    <w:rsid w:val="00904D26"/>
    <w:rsid w:val="00904D2A"/>
    <w:rsid w:val="00904ED7"/>
    <w:rsid w:val="00904FA1"/>
    <w:rsid w:val="009052F1"/>
    <w:rsid w:val="0090583D"/>
    <w:rsid w:val="009058A5"/>
    <w:rsid w:val="00905C5B"/>
    <w:rsid w:val="0090604E"/>
    <w:rsid w:val="009060DB"/>
    <w:rsid w:val="009073D0"/>
    <w:rsid w:val="009074A2"/>
    <w:rsid w:val="00907A28"/>
    <w:rsid w:val="009102F3"/>
    <w:rsid w:val="00910C8C"/>
    <w:rsid w:val="00910CA9"/>
    <w:rsid w:val="00910DC6"/>
    <w:rsid w:val="0091140E"/>
    <w:rsid w:val="00911F89"/>
    <w:rsid w:val="00912227"/>
    <w:rsid w:val="0091250E"/>
    <w:rsid w:val="0091260C"/>
    <w:rsid w:val="00912B13"/>
    <w:rsid w:val="00912FB1"/>
    <w:rsid w:val="0091349E"/>
    <w:rsid w:val="0091396B"/>
    <w:rsid w:val="00913A4C"/>
    <w:rsid w:val="00913BD9"/>
    <w:rsid w:val="00913D2D"/>
    <w:rsid w:val="00913ED1"/>
    <w:rsid w:val="00914B68"/>
    <w:rsid w:val="00914FAC"/>
    <w:rsid w:val="0091583D"/>
    <w:rsid w:val="00915D68"/>
    <w:rsid w:val="009168BF"/>
    <w:rsid w:val="00916AA5"/>
    <w:rsid w:val="00916E89"/>
    <w:rsid w:val="00917015"/>
    <w:rsid w:val="00917B20"/>
    <w:rsid w:val="00917BB2"/>
    <w:rsid w:val="0092016E"/>
    <w:rsid w:val="009202F0"/>
    <w:rsid w:val="00920823"/>
    <w:rsid w:val="00920957"/>
    <w:rsid w:val="00920F28"/>
    <w:rsid w:val="00921021"/>
    <w:rsid w:val="009211E1"/>
    <w:rsid w:val="0092187B"/>
    <w:rsid w:val="00922137"/>
    <w:rsid w:val="00922255"/>
    <w:rsid w:val="009225AC"/>
    <w:rsid w:val="00922B6B"/>
    <w:rsid w:val="009231F3"/>
    <w:rsid w:val="00923380"/>
    <w:rsid w:val="00923688"/>
    <w:rsid w:val="00923FDD"/>
    <w:rsid w:val="009243FA"/>
    <w:rsid w:val="00924627"/>
    <w:rsid w:val="00925025"/>
    <w:rsid w:val="00925187"/>
    <w:rsid w:val="0092563C"/>
    <w:rsid w:val="009263E5"/>
    <w:rsid w:val="0092666B"/>
    <w:rsid w:val="00926ADB"/>
    <w:rsid w:val="00926E54"/>
    <w:rsid w:val="00927179"/>
    <w:rsid w:val="00927258"/>
    <w:rsid w:val="0092735F"/>
    <w:rsid w:val="009276D4"/>
    <w:rsid w:val="00930200"/>
    <w:rsid w:val="0093053D"/>
    <w:rsid w:val="00930637"/>
    <w:rsid w:val="009323CF"/>
    <w:rsid w:val="009324CA"/>
    <w:rsid w:val="00932ABD"/>
    <w:rsid w:val="00932AC2"/>
    <w:rsid w:val="009331ED"/>
    <w:rsid w:val="00933CB9"/>
    <w:rsid w:val="00933D43"/>
    <w:rsid w:val="0093401F"/>
    <w:rsid w:val="0093547E"/>
    <w:rsid w:val="00935D5F"/>
    <w:rsid w:val="00935D81"/>
    <w:rsid w:val="0093616B"/>
    <w:rsid w:val="0093617C"/>
    <w:rsid w:val="00936432"/>
    <w:rsid w:val="00936943"/>
    <w:rsid w:val="00936EC8"/>
    <w:rsid w:val="009373CF"/>
    <w:rsid w:val="00937559"/>
    <w:rsid w:val="0094020B"/>
    <w:rsid w:val="00940509"/>
    <w:rsid w:val="00940644"/>
    <w:rsid w:val="00940745"/>
    <w:rsid w:val="0094089E"/>
    <w:rsid w:val="00940B3B"/>
    <w:rsid w:val="00940E11"/>
    <w:rsid w:val="00940E2D"/>
    <w:rsid w:val="00940F29"/>
    <w:rsid w:val="00940FF4"/>
    <w:rsid w:val="0094100F"/>
    <w:rsid w:val="00941784"/>
    <w:rsid w:val="009418AF"/>
    <w:rsid w:val="0094256C"/>
    <w:rsid w:val="0094283E"/>
    <w:rsid w:val="00942DC4"/>
    <w:rsid w:val="00942DF6"/>
    <w:rsid w:val="00943032"/>
    <w:rsid w:val="0094306F"/>
    <w:rsid w:val="00943BFC"/>
    <w:rsid w:val="0094417D"/>
    <w:rsid w:val="0094439A"/>
    <w:rsid w:val="00944666"/>
    <w:rsid w:val="00944758"/>
    <w:rsid w:val="00945256"/>
    <w:rsid w:val="00945415"/>
    <w:rsid w:val="00945826"/>
    <w:rsid w:val="009459A1"/>
    <w:rsid w:val="00945E8A"/>
    <w:rsid w:val="00945E97"/>
    <w:rsid w:val="00945EB8"/>
    <w:rsid w:val="00946099"/>
    <w:rsid w:val="009463FD"/>
    <w:rsid w:val="009465C1"/>
    <w:rsid w:val="00946A1F"/>
    <w:rsid w:val="00946CC8"/>
    <w:rsid w:val="00946F70"/>
    <w:rsid w:val="00947BA5"/>
    <w:rsid w:val="00950505"/>
    <w:rsid w:val="0095058C"/>
    <w:rsid w:val="00950977"/>
    <w:rsid w:val="00950A2B"/>
    <w:rsid w:val="00950CCC"/>
    <w:rsid w:val="0095121C"/>
    <w:rsid w:val="00951731"/>
    <w:rsid w:val="0095190C"/>
    <w:rsid w:val="009523BA"/>
    <w:rsid w:val="00952465"/>
    <w:rsid w:val="00952966"/>
    <w:rsid w:val="00952E19"/>
    <w:rsid w:val="00952EF4"/>
    <w:rsid w:val="009532BC"/>
    <w:rsid w:val="009533E9"/>
    <w:rsid w:val="009534CF"/>
    <w:rsid w:val="00953ED7"/>
    <w:rsid w:val="00953EDD"/>
    <w:rsid w:val="00954365"/>
    <w:rsid w:val="00954395"/>
    <w:rsid w:val="00954D56"/>
    <w:rsid w:val="00955143"/>
    <w:rsid w:val="009551EE"/>
    <w:rsid w:val="0095525D"/>
    <w:rsid w:val="00955BF5"/>
    <w:rsid w:val="009561BC"/>
    <w:rsid w:val="00956522"/>
    <w:rsid w:val="009565F8"/>
    <w:rsid w:val="00956716"/>
    <w:rsid w:val="00957401"/>
    <w:rsid w:val="009574CE"/>
    <w:rsid w:val="009579F7"/>
    <w:rsid w:val="00960C0B"/>
    <w:rsid w:val="00960C3E"/>
    <w:rsid w:val="00960D61"/>
    <w:rsid w:val="00960E7E"/>
    <w:rsid w:val="009616EC"/>
    <w:rsid w:val="00961C39"/>
    <w:rsid w:val="00961F5F"/>
    <w:rsid w:val="009624C0"/>
    <w:rsid w:val="009628C7"/>
    <w:rsid w:val="00962A09"/>
    <w:rsid w:val="00962FF0"/>
    <w:rsid w:val="009631C8"/>
    <w:rsid w:val="00963391"/>
    <w:rsid w:val="009637B5"/>
    <w:rsid w:val="009637FB"/>
    <w:rsid w:val="00963AB5"/>
    <w:rsid w:val="00963B84"/>
    <w:rsid w:val="00963E7F"/>
    <w:rsid w:val="00963F65"/>
    <w:rsid w:val="00964336"/>
    <w:rsid w:val="009643ED"/>
    <w:rsid w:val="00964A3E"/>
    <w:rsid w:val="00964ACD"/>
    <w:rsid w:val="00964F96"/>
    <w:rsid w:val="00965057"/>
    <w:rsid w:val="009671C8"/>
    <w:rsid w:val="00967205"/>
    <w:rsid w:val="0096728A"/>
    <w:rsid w:val="009673B3"/>
    <w:rsid w:val="00967880"/>
    <w:rsid w:val="00967C20"/>
    <w:rsid w:val="009701D6"/>
    <w:rsid w:val="009701FE"/>
    <w:rsid w:val="0097037D"/>
    <w:rsid w:val="00970A39"/>
    <w:rsid w:val="00970D5C"/>
    <w:rsid w:val="00970F5C"/>
    <w:rsid w:val="00971E1F"/>
    <w:rsid w:val="00971E45"/>
    <w:rsid w:val="00971ED3"/>
    <w:rsid w:val="0097244C"/>
    <w:rsid w:val="0097253A"/>
    <w:rsid w:val="00972800"/>
    <w:rsid w:val="00972D40"/>
    <w:rsid w:val="0097323E"/>
    <w:rsid w:val="0097376C"/>
    <w:rsid w:val="0097413D"/>
    <w:rsid w:val="00974508"/>
    <w:rsid w:val="009746E9"/>
    <w:rsid w:val="00974A22"/>
    <w:rsid w:val="00974CEA"/>
    <w:rsid w:val="009753B9"/>
    <w:rsid w:val="009754E5"/>
    <w:rsid w:val="00975882"/>
    <w:rsid w:val="00975914"/>
    <w:rsid w:val="00975EE0"/>
    <w:rsid w:val="00975F36"/>
    <w:rsid w:val="00975FD2"/>
    <w:rsid w:val="00976EA7"/>
    <w:rsid w:val="00976F00"/>
    <w:rsid w:val="00977243"/>
    <w:rsid w:val="00977419"/>
    <w:rsid w:val="00977D3A"/>
    <w:rsid w:val="00977EAE"/>
    <w:rsid w:val="00980243"/>
    <w:rsid w:val="009802F6"/>
    <w:rsid w:val="0098043A"/>
    <w:rsid w:val="009806DA"/>
    <w:rsid w:val="0098097A"/>
    <w:rsid w:val="00980EBD"/>
    <w:rsid w:val="00980EDD"/>
    <w:rsid w:val="00981170"/>
    <w:rsid w:val="00981233"/>
    <w:rsid w:val="009817A2"/>
    <w:rsid w:val="00981957"/>
    <w:rsid w:val="00981C90"/>
    <w:rsid w:val="00981F46"/>
    <w:rsid w:val="00982368"/>
    <w:rsid w:val="00982589"/>
    <w:rsid w:val="00982A7D"/>
    <w:rsid w:val="009830A4"/>
    <w:rsid w:val="00983392"/>
    <w:rsid w:val="009837F6"/>
    <w:rsid w:val="00983834"/>
    <w:rsid w:val="00984167"/>
    <w:rsid w:val="00984252"/>
    <w:rsid w:val="00984430"/>
    <w:rsid w:val="00984610"/>
    <w:rsid w:val="00984F50"/>
    <w:rsid w:val="0098543E"/>
    <w:rsid w:val="0098564B"/>
    <w:rsid w:val="00986B21"/>
    <w:rsid w:val="00987256"/>
    <w:rsid w:val="009873CF"/>
    <w:rsid w:val="00987429"/>
    <w:rsid w:val="00987655"/>
    <w:rsid w:val="00987677"/>
    <w:rsid w:val="0098773C"/>
    <w:rsid w:val="00987DB5"/>
    <w:rsid w:val="009903F1"/>
    <w:rsid w:val="0099046C"/>
    <w:rsid w:val="009904A1"/>
    <w:rsid w:val="009910D2"/>
    <w:rsid w:val="009912C2"/>
    <w:rsid w:val="00991C93"/>
    <w:rsid w:val="00991EDA"/>
    <w:rsid w:val="00992466"/>
    <w:rsid w:val="009928A0"/>
    <w:rsid w:val="00992C19"/>
    <w:rsid w:val="00992FB5"/>
    <w:rsid w:val="00993015"/>
    <w:rsid w:val="009933C0"/>
    <w:rsid w:val="00993443"/>
    <w:rsid w:val="00993ED3"/>
    <w:rsid w:val="00993FF5"/>
    <w:rsid w:val="0099408C"/>
    <w:rsid w:val="0099450D"/>
    <w:rsid w:val="00995740"/>
    <w:rsid w:val="0099593B"/>
    <w:rsid w:val="00995D55"/>
    <w:rsid w:val="00996497"/>
    <w:rsid w:val="009964C3"/>
    <w:rsid w:val="00996A55"/>
    <w:rsid w:val="00996C60"/>
    <w:rsid w:val="00997041"/>
    <w:rsid w:val="00997521"/>
    <w:rsid w:val="00997A57"/>
    <w:rsid w:val="00997AF9"/>
    <w:rsid w:val="009A0838"/>
    <w:rsid w:val="009A083C"/>
    <w:rsid w:val="009A1F60"/>
    <w:rsid w:val="009A283B"/>
    <w:rsid w:val="009A3B81"/>
    <w:rsid w:val="009A3D06"/>
    <w:rsid w:val="009A3EA3"/>
    <w:rsid w:val="009A4058"/>
    <w:rsid w:val="009A46AF"/>
    <w:rsid w:val="009A5347"/>
    <w:rsid w:val="009A538C"/>
    <w:rsid w:val="009A570E"/>
    <w:rsid w:val="009A60D7"/>
    <w:rsid w:val="009A66C9"/>
    <w:rsid w:val="009A7E22"/>
    <w:rsid w:val="009A7ED7"/>
    <w:rsid w:val="009B002A"/>
    <w:rsid w:val="009B03CB"/>
    <w:rsid w:val="009B0BF8"/>
    <w:rsid w:val="009B0D6B"/>
    <w:rsid w:val="009B0F87"/>
    <w:rsid w:val="009B11A5"/>
    <w:rsid w:val="009B27FE"/>
    <w:rsid w:val="009B3629"/>
    <w:rsid w:val="009B390A"/>
    <w:rsid w:val="009B4064"/>
    <w:rsid w:val="009B421B"/>
    <w:rsid w:val="009B4574"/>
    <w:rsid w:val="009B4B0A"/>
    <w:rsid w:val="009B4B1E"/>
    <w:rsid w:val="009B4DF0"/>
    <w:rsid w:val="009B4FF6"/>
    <w:rsid w:val="009B558A"/>
    <w:rsid w:val="009B5E47"/>
    <w:rsid w:val="009B5FC5"/>
    <w:rsid w:val="009B67FB"/>
    <w:rsid w:val="009B6961"/>
    <w:rsid w:val="009B6FF9"/>
    <w:rsid w:val="009B7A21"/>
    <w:rsid w:val="009C0365"/>
    <w:rsid w:val="009C06B5"/>
    <w:rsid w:val="009C06F8"/>
    <w:rsid w:val="009C0A9A"/>
    <w:rsid w:val="009C1234"/>
    <w:rsid w:val="009C154C"/>
    <w:rsid w:val="009C163F"/>
    <w:rsid w:val="009C21D3"/>
    <w:rsid w:val="009C2711"/>
    <w:rsid w:val="009C272C"/>
    <w:rsid w:val="009C27A3"/>
    <w:rsid w:val="009C2815"/>
    <w:rsid w:val="009C2897"/>
    <w:rsid w:val="009C289F"/>
    <w:rsid w:val="009C32A6"/>
    <w:rsid w:val="009C33B1"/>
    <w:rsid w:val="009C358C"/>
    <w:rsid w:val="009C3604"/>
    <w:rsid w:val="009C37B6"/>
    <w:rsid w:val="009C3CAB"/>
    <w:rsid w:val="009C3E23"/>
    <w:rsid w:val="009C4185"/>
    <w:rsid w:val="009C4230"/>
    <w:rsid w:val="009C442D"/>
    <w:rsid w:val="009C4C22"/>
    <w:rsid w:val="009C4E68"/>
    <w:rsid w:val="009C5671"/>
    <w:rsid w:val="009C57F6"/>
    <w:rsid w:val="009C5A09"/>
    <w:rsid w:val="009C62C1"/>
    <w:rsid w:val="009C64DD"/>
    <w:rsid w:val="009C66AA"/>
    <w:rsid w:val="009C6CB8"/>
    <w:rsid w:val="009C6DE7"/>
    <w:rsid w:val="009C703A"/>
    <w:rsid w:val="009C70CD"/>
    <w:rsid w:val="009C7D98"/>
    <w:rsid w:val="009C7DF4"/>
    <w:rsid w:val="009C7E5B"/>
    <w:rsid w:val="009C7EA6"/>
    <w:rsid w:val="009C7EB7"/>
    <w:rsid w:val="009C7FF8"/>
    <w:rsid w:val="009D13B2"/>
    <w:rsid w:val="009D15B4"/>
    <w:rsid w:val="009D169D"/>
    <w:rsid w:val="009D2353"/>
    <w:rsid w:val="009D24C7"/>
    <w:rsid w:val="009D2E13"/>
    <w:rsid w:val="009D3579"/>
    <w:rsid w:val="009D3962"/>
    <w:rsid w:val="009D3B28"/>
    <w:rsid w:val="009D3B57"/>
    <w:rsid w:val="009D3D49"/>
    <w:rsid w:val="009D3E28"/>
    <w:rsid w:val="009D3EF5"/>
    <w:rsid w:val="009D4298"/>
    <w:rsid w:val="009D4DF0"/>
    <w:rsid w:val="009D51D7"/>
    <w:rsid w:val="009D525F"/>
    <w:rsid w:val="009D544A"/>
    <w:rsid w:val="009D5A16"/>
    <w:rsid w:val="009D5CF9"/>
    <w:rsid w:val="009D6055"/>
    <w:rsid w:val="009D64D9"/>
    <w:rsid w:val="009D6965"/>
    <w:rsid w:val="009D69B9"/>
    <w:rsid w:val="009D6ABA"/>
    <w:rsid w:val="009D6B67"/>
    <w:rsid w:val="009D6D7E"/>
    <w:rsid w:val="009D772C"/>
    <w:rsid w:val="009D7A96"/>
    <w:rsid w:val="009E049E"/>
    <w:rsid w:val="009E0E70"/>
    <w:rsid w:val="009E106D"/>
    <w:rsid w:val="009E14DE"/>
    <w:rsid w:val="009E1612"/>
    <w:rsid w:val="009E18A6"/>
    <w:rsid w:val="009E18AA"/>
    <w:rsid w:val="009E19BD"/>
    <w:rsid w:val="009E1F67"/>
    <w:rsid w:val="009E218E"/>
    <w:rsid w:val="009E25A5"/>
    <w:rsid w:val="009E26B9"/>
    <w:rsid w:val="009E327D"/>
    <w:rsid w:val="009E3484"/>
    <w:rsid w:val="009E36A4"/>
    <w:rsid w:val="009E3B0A"/>
    <w:rsid w:val="009E43F0"/>
    <w:rsid w:val="009E4446"/>
    <w:rsid w:val="009E4572"/>
    <w:rsid w:val="009E4725"/>
    <w:rsid w:val="009E4794"/>
    <w:rsid w:val="009E480E"/>
    <w:rsid w:val="009E48BC"/>
    <w:rsid w:val="009E4A61"/>
    <w:rsid w:val="009E575E"/>
    <w:rsid w:val="009E603F"/>
    <w:rsid w:val="009E613C"/>
    <w:rsid w:val="009E62AD"/>
    <w:rsid w:val="009E6511"/>
    <w:rsid w:val="009E694D"/>
    <w:rsid w:val="009E6B0C"/>
    <w:rsid w:val="009E6F9F"/>
    <w:rsid w:val="009E7397"/>
    <w:rsid w:val="009E778B"/>
    <w:rsid w:val="009E7A4D"/>
    <w:rsid w:val="009E7BC8"/>
    <w:rsid w:val="009E7EBF"/>
    <w:rsid w:val="009F00B8"/>
    <w:rsid w:val="009F01EE"/>
    <w:rsid w:val="009F03FF"/>
    <w:rsid w:val="009F0948"/>
    <w:rsid w:val="009F0BB5"/>
    <w:rsid w:val="009F0D2B"/>
    <w:rsid w:val="009F122E"/>
    <w:rsid w:val="009F12E4"/>
    <w:rsid w:val="009F238F"/>
    <w:rsid w:val="009F2ADE"/>
    <w:rsid w:val="009F2B40"/>
    <w:rsid w:val="009F2CFE"/>
    <w:rsid w:val="009F2ED5"/>
    <w:rsid w:val="009F32CA"/>
    <w:rsid w:val="009F380D"/>
    <w:rsid w:val="009F4512"/>
    <w:rsid w:val="009F4BE1"/>
    <w:rsid w:val="009F5410"/>
    <w:rsid w:val="009F5AAF"/>
    <w:rsid w:val="009F5C4A"/>
    <w:rsid w:val="009F5CFA"/>
    <w:rsid w:val="009F690B"/>
    <w:rsid w:val="009F6B72"/>
    <w:rsid w:val="009F7059"/>
    <w:rsid w:val="009F75E4"/>
    <w:rsid w:val="009F78A2"/>
    <w:rsid w:val="009F78F3"/>
    <w:rsid w:val="009F7A31"/>
    <w:rsid w:val="00A0008B"/>
    <w:rsid w:val="00A00A66"/>
    <w:rsid w:val="00A00F58"/>
    <w:rsid w:val="00A0163F"/>
    <w:rsid w:val="00A01A95"/>
    <w:rsid w:val="00A022C9"/>
    <w:rsid w:val="00A02E65"/>
    <w:rsid w:val="00A03076"/>
    <w:rsid w:val="00A031A6"/>
    <w:rsid w:val="00A032F9"/>
    <w:rsid w:val="00A0331D"/>
    <w:rsid w:val="00A037A8"/>
    <w:rsid w:val="00A03E80"/>
    <w:rsid w:val="00A04497"/>
    <w:rsid w:val="00A0488E"/>
    <w:rsid w:val="00A05494"/>
    <w:rsid w:val="00A05A0F"/>
    <w:rsid w:val="00A05F12"/>
    <w:rsid w:val="00A0602F"/>
    <w:rsid w:val="00A06636"/>
    <w:rsid w:val="00A066D9"/>
    <w:rsid w:val="00A07FFE"/>
    <w:rsid w:val="00A11193"/>
    <w:rsid w:val="00A1127C"/>
    <w:rsid w:val="00A11284"/>
    <w:rsid w:val="00A115FE"/>
    <w:rsid w:val="00A11AFA"/>
    <w:rsid w:val="00A121C4"/>
    <w:rsid w:val="00A12A1F"/>
    <w:rsid w:val="00A12F60"/>
    <w:rsid w:val="00A13499"/>
    <w:rsid w:val="00A135C8"/>
    <w:rsid w:val="00A136D3"/>
    <w:rsid w:val="00A139BF"/>
    <w:rsid w:val="00A13C57"/>
    <w:rsid w:val="00A13E03"/>
    <w:rsid w:val="00A14087"/>
    <w:rsid w:val="00A141F5"/>
    <w:rsid w:val="00A1444B"/>
    <w:rsid w:val="00A149D7"/>
    <w:rsid w:val="00A14B87"/>
    <w:rsid w:val="00A15358"/>
    <w:rsid w:val="00A15A38"/>
    <w:rsid w:val="00A162EB"/>
    <w:rsid w:val="00A16354"/>
    <w:rsid w:val="00A1640A"/>
    <w:rsid w:val="00A167EE"/>
    <w:rsid w:val="00A17057"/>
    <w:rsid w:val="00A17D9D"/>
    <w:rsid w:val="00A17F99"/>
    <w:rsid w:val="00A20775"/>
    <w:rsid w:val="00A207C0"/>
    <w:rsid w:val="00A2081D"/>
    <w:rsid w:val="00A20AE8"/>
    <w:rsid w:val="00A220A9"/>
    <w:rsid w:val="00A224AD"/>
    <w:rsid w:val="00A22581"/>
    <w:rsid w:val="00A229DE"/>
    <w:rsid w:val="00A22B76"/>
    <w:rsid w:val="00A22DFC"/>
    <w:rsid w:val="00A23460"/>
    <w:rsid w:val="00A238D0"/>
    <w:rsid w:val="00A23A4F"/>
    <w:rsid w:val="00A248AF"/>
    <w:rsid w:val="00A248DC"/>
    <w:rsid w:val="00A256FE"/>
    <w:rsid w:val="00A25C58"/>
    <w:rsid w:val="00A264FA"/>
    <w:rsid w:val="00A272EC"/>
    <w:rsid w:val="00A27325"/>
    <w:rsid w:val="00A27918"/>
    <w:rsid w:val="00A27A1B"/>
    <w:rsid w:val="00A27C01"/>
    <w:rsid w:val="00A302C8"/>
    <w:rsid w:val="00A30CD5"/>
    <w:rsid w:val="00A31100"/>
    <w:rsid w:val="00A31D33"/>
    <w:rsid w:val="00A323C1"/>
    <w:rsid w:val="00A32743"/>
    <w:rsid w:val="00A3277E"/>
    <w:rsid w:val="00A32F10"/>
    <w:rsid w:val="00A336F7"/>
    <w:rsid w:val="00A338AB"/>
    <w:rsid w:val="00A348B9"/>
    <w:rsid w:val="00A34992"/>
    <w:rsid w:val="00A349ED"/>
    <w:rsid w:val="00A34C7C"/>
    <w:rsid w:val="00A35442"/>
    <w:rsid w:val="00A35BDA"/>
    <w:rsid w:val="00A36A08"/>
    <w:rsid w:val="00A36CB2"/>
    <w:rsid w:val="00A37DA2"/>
    <w:rsid w:val="00A37FF9"/>
    <w:rsid w:val="00A4004C"/>
    <w:rsid w:val="00A40734"/>
    <w:rsid w:val="00A40AFD"/>
    <w:rsid w:val="00A40B03"/>
    <w:rsid w:val="00A40B07"/>
    <w:rsid w:val="00A4208E"/>
    <w:rsid w:val="00A422A5"/>
    <w:rsid w:val="00A4243A"/>
    <w:rsid w:val="00A42545"/>
    <w:rsid w:val="00A425E9"/>
    <w:rsid w:val="00A42719"/>
    <w:rsid w:val="00A42CB8"/>
    <w:rsid w:val="00A42EF9"/>
    <w:rsid w:val="00A4376A"/>
    <w:rsid w:val="00A43BAF"/>
    <w:rsid w:val="00A43DBB"/>
    <w:rsid w:val="00A4434E"/>
    <w:rsid w:val="00A44547"/>
    <w:rsid w:val="00A445B8"/>
    <w:rsid w:val="00A44705"/>
    <w:rsid w:val="00A4533C"/>
    <w:rsid w:val="00A453BD"/>
    <w:rsid w:val="00A45F7C"/>
    <w:rsid w:val="00A45FC7"/>
    <w:rsid w:val="00A46660"/>
    <w:rsid w:val="00A46A1B"/>
    <w:rsid w:val="00A46A34"/>
    <w:rsid w:val="00A47BFF"/>
    <w:rsid w:val="00A51599"/>
    <w:rsid w:val="00A5169A"/>
    <w:rsid w:val="00A51AD4"/>
    <w:rsid w:val="00A51B58"/>
    <w:rsid w:val="00A51E0F"/>
    <w:rsid w:val="00A52006"/>
    <w:rsid w:val="00A52087"/>
    <w:rsid w:val="00A521ED"/>
    <w:rsid w:val="00A5274B"/>
    <w:rsid w:val="00A52AEC"/>
    <w:rsid w:val="00A52F55"/>
    <w:rsid w:val="00A53219"/>
    <w:rsid w:val="00A539A0"/>
    <w:rsid w:val="00A53A30"/>
    <w:rsid w:val="00A53D27"/>
    <w:rsid w:val="00A544D4"/>
    <w:rsid w:val="00A5459B"/>
    <w:rsid w:val="00A54BC1"/>
    <w:rsid w:val="00A554A9"/>
    <w:rsid w:val="00A559D7"/>
    <w:rsid w:val="00A56E21"/>
    <w:rsid w:val="00A56EC6"/>
    <w:rsid w:val="00A57170"/>
    <w:rsid w:val="00A571FE"/>
    <w:rsid w:val="00A572A8"/>
    <w:rsid w:val="00A57BD8"/>
    <w:rsid w:val="00A6082E"/>
    <w:rsid w:val="00A609C3"/>
    <w:rsid w:val="00A60BFB"/>
    <w:rsid w:val="00A60E50"/>
    <w:rsid w:val="00A61C19"/>
    <w:rsid w:val="00A61CCC"/>
    <w:rsid w:val="00A623B4"/>
    <w:rsid w:val="00A62A19"/>
    <w:rsid w:val="00A63201"/>
    <w:rsid w:val="00A63D0E"/>
    <w:rsid w:val="00A63D8E"/>
    <w:rsid w:val="00A643D9"/>
    <w:rsid w:val="00A64A0C"/>
    <w:rsid w:val="00A64C69"/>
    <w:rsid w:val="00A64F00"/>
    <w:rsid w:val="00A65231"/>
    <w:rsid w:val="00A657FC"/>
    <w:rsid w:val="00A65A77"/>
    <w:rsid w:val="00A65F70"/>
    <w:rsid w:val="00A66093"/>
    <w:rsid w:val="00A6618B"/>
    <w:rsid w:val="00A66717"/>
    <w:rsid w:val="00A66BDF"/>
    <w:rsid w:val="00A66E5A"/>
    <w:rsid w:val="00A67373"/>
    <w:rsid w:val="00A676D1"/>
    <w:rsid w:val="00A67C1D"/>
    <w:rsid w:val="00A700A3"/>
    <w:rsid w:val="00A7077D"/>
    <w:rsid w:val="00A717BC"/>
    <w:rsid w:val="00A7199C"/>
    <w:rsid w:val="00A71FEA"/>
    <w:rsid w:val="00A7236E"/>
    <w:rsid w:val="00A72A9C"/>
    <w:rsid w:val="00A72BF8"/>
    <w:rsid w:val="00A739D9"/>
    <w:rsid w:val="00A742FA"/>
    <w:rsid w:val="00A747EB"/>
    <w:rsid w:val="00A74C10"/>
    <w:rsid w:val="00A7559D"/>
    <w:rsid w:val="00A756EC"/>
    <w:rsid w:val="00A75A43"/>
    <w:rsid w:val="00A75A50"/>
    <w:rsid w:val="00A769B0"/>
    <w:rsid w:val="00A769B9"/>
    <w:rsid w:val="00A7739E"/>
    <w:rsid w:val="00A77C98"/>
    <w:rsid w:val="00A77EE0"/>
    <w:rsid w:val="00A8024D"/>
    <w:rsid w:val="00A808B6"/>
    <w:rsid w:val="00A809EA"/>
    <w:rsid w:val="00A80A35"/>
    <w:rsid w:val="00A80CD2"/>
    <w:rsid w:val="00A80EF5"/>
    <w:rsid w:val="00A812C3"/>
    <w:rsid w:val="00A816DE"/>
    <w:rsid w:val="00A81852"/>
    <w:rsid w:val="00A81F78"/>
    <w:rsid w:val="00A82396"/>
    <w:rsid w:val="00A82F2D"/>
    <w:rsid w:val="00A8338A"/>
    <w:rsid w:val="00A83A53"/>
    <w:rsid w:val="00A83B1A"/>
    <w:rsid w:val="00A83F53"/>
    <w:rsid w:val="00A843F9"/>
    <w:rsid w:val="00A84ADD"/>
    <w:rsid w:val="00A84DC0"/>
    <w:rsid w:val="00A851E0"/>
    <w:rsid w:val="00A85326"/>
    <w:rsid w:val="00A85DF0"/>
    <w:rsid w:val="00A8646B"/>
    <w:rsid w:val="00A867E8"/>
    <w:rsid w:val="00A869B9"/>
    <w:rsid w:val="00A87B19"/>
    <w:rsid w:val="00A87C8B"/>
    <w:rsid w:val="00A87D89"/>
    <w:rsid w:val="00A87DF5"/>
    <w:rsid w:val="00A901A5"/>
    <w:rsid w:val="00A90285"/>
    <w:rsid w:val="00A902CA"/>
    <w:rsid w:val="00A906FC"/>
    <w:rsid w:val="00A907A0"/>
    <w:rsid w:val="00A90AE8"/>
    <w:rsid w:val="00A91182"/>
    <w:rsid w:val="00A91421"/>
    <w:rsid w:val="00A91C1D"/>
    <w:rsid w:val="00A91FE9"/>
    <w:rsid w:val="00A92031"/>
    <w:rsid w:val="00A92415"/>
    <w:rsid w:val="00A929B1"/>
    <w:rsid w:val="00A92A2C"/>
    <w:rsid w:val="00A93007"/>
    <w:rsid w:val="00A93643"/>
    <w:rsid w:val="00A93A53"/>
    <w:rsid w:val="00A93A78"/>
    <w:rsid w:val="00A93BFF"/>
    <w:rsid w:val="00A94216"/>
    <w:rsid w:val="00A942AD"/>
    <w:rsid w:val="00A9475D"/>
    <w:rsid w:val="00A948FC"/>
    <w:rsid w:val="00A94E8D"/>
    <w:rsid w:val="00A9563C"/>
    <w:rsid w:val="00A958D9"/>
    <w:rsid w:val="00A9624D"/>
    <w:rsid w:val="00A965C5"/>
    <w:rsid w:val="00A96D8F"/>
    <w:rsid w:val="00A9759F"/>
    <w:rsid w:val="00A97930"/>
    <w:rsid w:val="00A979E4"/>
    <w:rsid w:val="00AA0351"/>
    <w:rsid w:val="00AA11CE"/>
    <w:rsid w:val="00AA15DC"/>
    <w:rsid w:val="00AA16BA"/>
    <w:rsid w:val="00AA1709"/>
    <w:rsid w:val="00AA18D4"/>
    <w:rsid w:val="00AA1BB3"/>
    <w:rsid w:val="00AA24CC"/>
    <w:rsid w:val="00AA33C9"/>
    <w:rsid w:val="00AA344C"/>
    <w:rsid w:val="00AA390D"/>
    <w:rsid w:val="00AA3CB9"/>
    <w:rsid w:val="00AA47F3"/>
    <w:rsid w:val="00AA4948"/>
    <w:rsid w:val="00AA4A64"/>
    <w:rsid w:val="00AA4E15"/>
    <w:rsid w:val="00AA5402"/>
    <w:rsid w:val="00AA57F1"/>
    <w:rsid w:val="00AA5F39"/>
    <w:rsid w:val="00AA603D"/>
    <w:rsid w:val="00AA6255"/>
    <w:rsid w:val="00AA6782"/>
    <w:rsid w:val="00AA67DC"/>
    <w:rsid w:val="00AA69FF"/>
    <w:rsid w:val="00AA6D84"/>
    <w:rsid w:val="00AA738F"/>
    <w:rsid w:val="00AB0D3F"/>
    <w:rsid w:val="00AB0FA2"/>
    <w:rsid w:val="00AB0FB6"/>
    <w:rsid w:val="00AB1C89"/>
    <w:rsid w:val="00AB23C8"/>
    <w:rsid w:val="00AB2566"/>
    <w:rsid w:val="00AB281F"/>
    <w:rsid w:val="00AB2D60"/>
    <w:rsid w:val="00AB36E7"/>
    <w:rsid w:val="00AB3DEF"/>
    <w:rsid w:val="00AB4087"/>
    <w:rsid w:val="00AB436B"/>
    <w:rsid w:val="00AB4529"/>
    <w:rsid w:val="00AB48DB"/>
    <w:rsid w:val="00AB49F4"/>
    <w:rsid w:val="00AB4D8F"/>
    <w:rsid w:val="00AB4F80"/>
    <w:rsid w:val="00AB56C4"/>
    <w:rsid w:val="00AB5AE1"/>
    <w:rsid w:val="00AB624F"/>
    <w:rsid w:val="00AB62D9"/>
    <w:rsid w:val="00AB64F6"/>
    <w:rsid w:val="00AB661F"/>
    <w:rsid w:val="00AB6F80"/>
    <w:rsid w:val="00AB7023"/>
    <w:rsid w:val="00AB708F"/>
    <w:rsid w:val="00AB7428"/>
    <w:rsid w:val="00AB75C1"/>
    <w:rsid w:val="00AB76E9"/>
    <w:rsid w:val="00AB79EC"/>
    <w:rsid w:val="00AB7AF0"/>
    <w:rsid w:val="00AB7D83"/>
    <w:rsid w:val="00AC03CD"/>
    <w:rsid w:val="00AC072B"/>
    <w:rsid w:val="00AC0AB0"/>
    <w:rsid w:val="00AC0DCE"/>
    <w:rsid w:val="00AC14AC"/>
    <w:rsid w:val="00AC1D93"/>
    <w:rsid w:val="00AC1E21"/>
    <w:rsid w:val="00AC1EB6"/>
    <w:rsid w:val="00AC1EC5"/>
    <w:rsid w:val="00AC20B0"/>
    <w:rsid w:val="00AC22FB"/>
    <w:rsid w:val="00AC2C79"/>
    <w:rsid w:val="00AC2CF0"/>
    <w:rsid w:val="00AC356E"/>
    <w:rsid w:val="00AC3733"/>
    <w:rsid w:val="00AC38C9"/>
    <w:rsid w:val="00AC3930"/>
    <w:rsid w:val="00AC3A4B"/>
    <w:rsid w:val="00AC3F2A"/>
    <w:rsid w:val="00AC441A"/>
    <w:rsid w:val="00AC4927"/>
    <w:rsid w:val="00AC4EF9"/>
    <w:rsid w:val="00AC518A"/>
    <w:rsid w:val="00AC51AE"/>
    <w:rsid w:val="00AC5433"/>
    <w:rsid w:val="00AC5ACC"/>
    <w:rsid w:val="00AC6942"/>
    <w:rsid w:val="00AC6CF0"/>
    <w:rsid w:val="00AC6D87"/>
    <w:rsid w:val="00AC78DB"/>
    <w:rsid w:val="00AD0870"/>
    <w:rsid w:val="00AD0A72"/>
    <w:rsid w:val="00AD0CB2"/>
    <w:rsid w:val="00AD0EED"/>
    <w:rsid w:val="00AD17BC"/>
    <w:rsid w:val="00AD1993"/>
    <w:rsid w:val="00AD1994"/>
    <w:rsid w:val="00AD25C2"/>
    <w:rsid w:val="00AD28C8"/>
    <w:rsid w:val="00AD2D09"/>
    <w:rsid w:val="00AD2FCB"/>
    <w:rsid w:val="00AD3EA8"/>
    <w:rsid w:val="00AD400D"/>
    <w:rsid w:val="00AD4692"/>
    <w:rsid w:val="00AD482F"/>
    <w:rsid w:val="00AD4833"/>
    <w:rsid w:val="00AD4C5D"/>
    <w:rsid w:val="00AD5411"/>
    <w:rsid w:val="00AD56C9"/>
    <w:rsid w:val="00AD5D3B"/>
    <w:rsid w:val="00AD5D43"/>
    <w:rsid w:val="00AD5D68"/>
    <w:rsid w:val="00AD638D"/>
    <w:rsid w:val="00AD673C"/>
    <w:rsid w:val="00AD6786"/>
    <w:rsid w:val="00AD6AD1"/>
    <w:rsid w:val="00AD6BC5"/>
    <w:rsid w:val="00AD6E4E"/>
    <w:rsid w:val="00AD6E6F"/>
    <w:rsid w:val="00AD71D4"/>
    <w:rsid w:val="00AD7A1D"/>
    <w:rsid w:val="00AD7F63"/>
    <w:rsid w:val="00AE0D2E"/>
    <w:rsid w:val="00AE0F3D"/>
    <w:rsid w:val="00AE16F8"/>
    <w:rsid w:val="00AE1728"/>
    <w:rsid w:val="00AE1AAB"/>
    <w:rsid w:val="00AE1BF1"/>
    <w:rsid w:val="00AE1E5A"/>
    <w:rsid w:val="00AE235C"/>
    <w:rsid w:val="00AE290A"/>
    <w:rsid w:val="00AE2983"/>
    <w:rsid w:val="00AE2A58"/>
    <w:rsid w:val="00AE2F59"/>
    <w:rsid w:val="00AE2FFF"/>
    <w:rsid w:val="00AE44CA"/>
    <w:rsid w:val="00AE4797"/>
    <w:rsid w:val="00AE4959"/>
    <w:rsid w:val="00AE4C1B"/>
    <w:rsid w:val="00AE5214"/>
    <w:rsid w:val="00AE529B"/>
    <w:rsid w:val="00AE56EC"/>
    <w:rsid w:val="00AE5DBC"/>
    <w:rsid w:val="00AE5F97"/>
    <w:rsid w:val="00AE60B9"/>
    <w:rsid w:val="00AE677E"/>
    <w:rsid w:val="00AE6F8A"/>
    <w:rsid w:val="00AE7B47"/>
    <w:rsid w:val="00AE7D71"/>
    <w:rsid w:val="00AE7F52"/>
    <w:rsid w:val="00AF00EB"/>
    <w:rsid w:val="00AF070E"/>
    <w:rsid w:val="00AF092E"/>
    <w:rsid w:val="00AF0C23"/>
    <w:rsid w:val="00AF127E"/>
    <w:rsid w:val="00AF12F6"/>
    <w:rsid w:val="00AF28E3"/>
    <w:rsid w:val="00AF2BEE"/>
    <w:rsid w:val="00AF32EF"/>
    <w:rsid w:val="00AF336A"/>
    <w:rsid w:val="00AF34B9"/>
    <w:rsid w:val="00AF3520"/>
    <w:rsid w:val="00AF35AA"/>
    <w:rsid w:val="00AF35C7"/>
    <w:rsid w:val="00AF3772"/>
    <w:rsid w:val="00AF37AB"/>
    <w:rsid w:val="00AF393C"/>
    <w:rsid w:val="00AF4338"/>
    <w:rsid w:val="00AF449F"/>
    <w:rsid w:val="00AF44F4"/>
    <w:rsid w:val="00AF45C0"/>
    <w:rsid w:val="00AF4600"/>
    <w:rsid w:val="00AF4890"/>
    <w:rsid w:val="00AF52F8"/>
    <w:rsid w:val="00AF63AC"/>
    <w:rsid w:val="00AF644B"/>
    <w:rsid w:val="00AF6CBB"/>
    <w:rsid w:val="00AF7BA8"/>
    <w:rsid w:val="00AF7D84"/>
    <w:rsid w:val="00B00E99"/>
    <w:rsid w:val="00B00EB8"/>
    <w:rsid w:val="00B01034"/>
    <w:rsid w:val="00B01538"/>
    <w:rsid w:val="00B0157C"/>
    <w:rsid w:val="00B01F9A"/>
    <w:rsid w:val="00B027CF"/>
    <w:rsid w:val="00B02D59"/>
    <w:rsid w:val="00B030E8"/>
    <w:rsid w:val="00B0349A"/>
    <w:rsid w:val="00B0376C"/>
    <w:rsid w:val="00B039D4"/>
    <w:rsid w:val="00B03DE7"/>
    <w:rsid w:val="00B03DFC"/>
    <w:rsid w:val="00B04909"/>
    <w:rsid w:val="00B04BF5"/>
    <w:rsid w:val="00B04D5C"/>
    <w:rsid w:val="00B05265"/>
    <w:rsid w:val="00B05268"/>
    <w:rsid w:val="00B052A8"/>
    <w:rsid w:val="00B05B66"/>
    <w:rsid w:val="00B05E08"/>
    <w:rsid w:val="00B05FD7"/>
    <w:rsid w:val="00B07224"/>
    <w:rsid w:val="00B1031C"/>
    <w:rsid w:val="00B105FB"/>
    <w:rsid w:val="00B11228"/>
    <w:rsid w:val="00B1124E"/>
    <w:rsid w:val="00B1128E"/>
    <w:rsid w:val="00B117B1"/>
    <w:rsid w:val="00B11A42"/>
    <w:rsid w:val="00B11D33"/>
    <w:rsid w:val="00B12066"/>
    <w:rsid w:val="00B120DD"/>
    <w:rsid w:val="00B12460"/>
    <w:rsid w:val="00B1295D"/>
    <w:rsid w:val="00B13334"/>
    <w:rsid w:val="00B13522"/>
    <w:rsid w:val="00B13798"/>
    <w:rsid w:val="00B13BAE"/>
    <w:rsid w:val="00B13C2D"/>
    <w:rsid w:val="00B13DB0"/>
    <w:rsid w:val="00B140F6"/>
    <w:rsid w:val="00B14169"/>
    <w:rsid w:val="00B145AF"/>
    <w:rsid w:val="00B146EB"/>
    <w:rsid w:val="00B153A7"/>
    <w:rsid w:val="00B15748"/>
    <w:rsid w:val="00B1612A"/>
    <w:rsid w:val="00B169AF"/>
    <w:rsid w:val="00B1704A"/>
    <w:rsid w:val="00B178B5"/>
    <w:rsid w:val="00B17E46"/>
    <w:rsid w:val="00B207E4"/>
    <w:rsid w:val="00B20C25"/>
    <w:rsid w:val="00B21054"/>
    <w:rsid w:val="00B21987"/>
    <w:rsid w:val="00B21B89"/>
    <w:rsid w:val="00B22011"/>
    <w:rsid w:val="00B22454"/>
    <w:rsid w:val="00B227E0"/>
    <w:rsid w:val="00B227F5"/>
    <w:rsid w:val="00B2308F"/>
    <w:rsid w:val="00B234B2"/>
    <w:rsid w:val="00B237C3"/>
    <w:rsid w:val="00B2386C"/>
    <w:rsid w:val="00B23C9F"/>
    <w:rsid w:val="00B24466"/>
    <w:rsid w:val="00B24723"/>
    <w:rsid w:val="00B2477A"/>
    <w:rsid w:val="00B24A8B"/>
    <w:rsid w:val="00B24B21"/>
    <w:rsid w:val="00B24C8D"/>
    <w:rsid w:val="00B25361"/>
    <w:rsid w:val="00B25DB4"/>
    <w:rsid w:val="00B264E5"/>
    <w:rsid w:val="00B267BF"/>
    <w:rsid w:val="00B268B7"/>
    <w:rsid w:val="00B26AB4"/>
    <w:rsid w:val="00B26FBF"/>
    <w:rsid w:val="00B27532"/>
    <w:rsid w:val="00B27B58"/>
    <w:rsid w:val="00B27D63"/>
    <w:rsid w:val="00B30C52"/>
    <w:rsid w:val="00B30C72"/>
    <w:rsid w:val="00B31214"/>
    <w:rsid w:val="00B319BD"/>
    <w:rsid w:val="00B3214C"/>
    <w:rsid w:val="00B3231E"/>
    <w:rsid w:val="00B32423"/>
    <w:rsid w:val="00B34516"/>
    <w:rsid w:val="00B34976"/>
    <w:rsid w:val="00B34E72"/>
    <w:rsid w:val="00B350E8"/>
    <w:rsid w:val="00B363B1"/>
    <w:rsid w:val="00B36561"/>
    <w:rsid w:val="00B36A28"/>
    <w:rsid w:val="00B36B59"/>
    <w:rsid w:val="00B36BC4"/>
    <w:rsid w:val="00B36E9D"/>
    <w:rsid w:val="00B36F82"/>
    <w:rsid w:val="00B37095"/>
    <w:rsid w:val="00B3719C"/>
    <w:rsid w:val="00B3740F"/>
    <w:rsid w:val="00B40A2C"/>
    <w:rsid w:val="00B40B64"/>
    <w:rsid w:val="00B40C9C"/>
    <w:rsid w:val="00B40CAC"/>
    <w:rsid w:val="00B40D00"/>
    <w:rsid w:val="00B40EDD"/>
    <w:rsid w:val="00B40FB5"/>
    <w:rsid w:val="00B41209"/>
    <w:rsid w:val="00B41518"/>
    <w:rsid w:val="00B41743"/>
    <w:rsid w:val="00B41E43"/>
    <w:rsid w:val="00B42439"/>
    <w:rsid w:val="00B426A0"/>
    <w:rsid w:val="00B42867"/>
    <w:rsid w:val="00B429A8"/>
    <w:rsid w:val="00B435A6"/>
    <w:rsid w:val="00B4382A"/>
    <w:rsid w:val="00B43AC8"/>
    <w:rsid w:val="00B43AE9"/>
    <w:rsid w:val="00B43F04"/>
    <w:rsid w:val="00B44032"/>
    <w:rsid w:val="00B4417F"/>
    <w:rsid w:val="00B4420A"/>
    <w:rsid w:val="00B4531F"/>
    <w:rsid w:val="00B459F8"/>
    <w:rsid w:val="00B45B92"/>
    <w:rsid w:val="00B45D62"/>
    <w:rsid w:val="00B45EAC"/>
    <w:rsid w:val="00B45ECD"/>
    <w:rsid w:val="00B4608F"/>
    <w:rsid w:val="00B46454"/>
    <w:rsid w:val="00B4656E"/>
    <w:rsid w:val="00B4679A"/>
    <w:rsid w:val="00B46A1C"/>
    <w:rsid w:val="00B46AFF"/>
    <w:rsid w:val="00B46CEB"/>
    <w:rsid w:val="00B46E7A"/>
    <w:rsid w:val="00B47317"/>
    <w:rsid w:val="00B47731"/>
    <w:rsid w:val="00B47B1E"/>
    <w:rsid w:val="00B505A8"/>
    <w:rsid w:val="00B50F45"/>
    <w:rsid w:val="00B510C3"/>
    <w:rsid w:val="00B51527"/>
    <w:rsid w:val="00B51988"/>
    <w:rsid w:val="00B51DD7"/>
    <w:rsid w:val="00B51FA6"/>
    <w:rsid w:val="00B520B1"/>
    <w:rsid w:val="00B521C7"/>
    <w:rsid w:val="00B521DD"/>
    <w:rsid w:val="00B52228"/>
    <w:rsid w:val="00B52494"/>
    <w:rsid w:val="00B524BF"/>
    <w:rsid w:val="00B5262A"/>
    <w:rsid w:val="00B528BE"/>
    <w:rsid w:val="00B52B8F"/>
    <w:rsid w:val="00B52BEE"/>
    <w:rsid w:val="00B534ED"/>
    <w:rsid w:val="00B538BF"/>
    <w:rsid w:val="00B53963"/>
    <w:rsid w:val="00B53CC9"/>
    <w:rsid w:val="00B54592"/>
    <w:rsid w:val="00B547A3"/>
    <w:rsid w:val="00B5490E"/>
    <w:rsid w:val="00B54AE0"/>
    <w:rsid w:val="00B54B8F"/>
    <w:rsid w:val="00B551E2"/>
    <w:rsid w:val="00B552BA"/>
    <w:rsid w:val="00B553EA"/>
    <w:rsid w:val="00B55B57"/>
    <w:rsid w:val="00B5607E"/>
    <w:rsid w:val="00B5640C"/>
    <w:rsid w:val="00B56BE3"/>
    <w:rsid w:val="00B56D92"/>
    <w:rsid w:val="00B5719E"/>
    <w:rsid w:val="00B57B71"/>
    <w:rsid w:val="00B60075"/>
    <w:rsid w:val="00B60539"/>
    <w:rsid w:val="00B609E5"/>
    <w:rsid w:val="00B60BA7"/>
    <w:rsid w:val="00B61F7F"/>
    <w:rsid w:val="00B62728"/>
    <w:rsid w:val="00B62C03"/>
    <w:rsid w:val="00B638F1"/>
    <w:rsid w:val="00B642D1"/>
    <w:rsid w:val="00B64403"/>
    <w:rsid w:val="00B65100"/>
    <w:rsid w:val="00B6522A"/>
    <w:rsid w:val="00B652EC"/>
    <w:rsid w:val="00B65340"/>
    <w:rsid w:val="00B65D4E"/>
    <w:rsid w:val="00B672E5"/>
    <w:rsid w:val="00B67993"/>
    <w:rsid w:val="00B701C6"/>
    <w:rsid w:val="00B701CF"/>
    <w:rsid w:val="00B70C9D"/>
    <w:rsid w:val="00B71098"/>
    <w:rsid w:val="00B71148"/>
    <w:rsid w:val="00B71706"/>
    <w:rsid w:val="00B71D1E"/>
    <w:rsid w:val="00B71FD1"/>
    <w:rsid w:val="00B728BE"/>
    <w:rsid w:val="00B729EE"/>
    <w:rsid w:val="00B72FA4"/>
    <w:rsid w:val="00B73211"/>
    <w:rsid w:val="00B73D80"/>
    <w:rsid w:val="00B74400"/>
    <w:rsid w:val="00B74418"/>
    <w:rsid w:val="00B74E3A"/>
    <w:rsid w:val="00B75364"/>
    <w:rsid w:val="00B7547A"/>
    <w:rsid w:val="00B75566"/>
    <w:rsid w:val="00B75A99"/>
    <w:rsid w:val="00B777EC"/>
    <w:rsid w:val="00B77E5D"/>
    <w:rsid w:val="00B803DA"/>
    <w:rsid w:val="00B807CD"/>
    <w:rsid w:val="00B8150C"/>
    <w:rsid w:val="00B8164A"/>
    <w:rsid w:val="00B81709"/>
    <w:rsid w:val="00B81AB7"/>
    <w:rsid w:val="00B81D12"/>
    <w:rsid w:val="00B81E8A"/>
    <w:rsid w:val="00B82029"/>
    <w:rsid w:val="00B82294"/>
    <w:rsid w:val="00B824BE"/>
    <w:rsid w:val="00B82A5B"/>
    <w:rsid w:val="00B82C33"/>
    <w:rsid w:val="00B82D80"/>
    <w:rsid w:val="00B82E87"/>
    <w:rsid w:val="00B82FF5"/>
    <w:rsid w:val="00B833B2"/>
    <w:rsid w:val="00B83683"/>
    <w:rsid w:val="00B840FD"/>
    <w:rsid w:val="00B84122"/>
    <w:rsid w:val="00B84A50"/>
    <w:rsid w:val="00B85051"/>
    <w:rsid w:val="00B8547A"/>
    <w:rsid w:val="00B85815"/>
    <w:rsid w:val="00B85A0F"/>
    <w:rsid w:val="00B85F5C"/>
    <w:rsid w:val="00B863DE"/>
    <w:rsid w:val="00B863FC"/>
    <w:rsid w:val="00B864E2"/>
    <w:rsid w:val="00B86B4C"/>
    <w:rsid w:val="00B86B6E"/>
    <w:rsid w:val="00B86E96"/>
    <w:rsid w:val="00B871C9"/>
    <w:rsid w:val="00B873C2"/>
    <w:rsid w:val="00B87779"/>
    <w:rsid w:val="00B87FF5"/>
    <w:rsid w:val="00B9001A"/>
    <w:rsid w:val="00B904C0"/>
    <w:rsid w:val="00B90A82"/>
    <w:rsid w:val="00B91227"/>
    <w:rsid w:val="00B919C8"/>
    <w:rsid w:val="00B9264A"/>
    <w:rsid w:val="00B928F9"/>
    <w:rsid w:val="00B9297C"/>
    <w:rsid w:val="00B92CC2"/>
    <w:rsid w:val="00B939B1"/>
    <w:rsid w:val="00B93C0E"/>
    <w:rsid w:val="00B9441F"/>
    <w:rsid w:val="00B945B0"/>
    <w:rsid w:val="00B94E64"/>
    <w:rsid w:val="00B951A3"/>
    <w:rsid w:val="00B95778"/>
    <w:rsid w:val="00B95B4C"/>
    <w:rsid w:val="00B96570"/>
    <w:rsid w:val="00B96C1D"/>
    <w:rsid w:val="00B96DEE"/>
    <w:rsid w:val="00B97354"/>
    <w:rsid w:val="00B97745"/>
    <w:rsid w:val="00B97CDE"/>
    <w:rsid w:val="00BA06DE"/>
    <w:rsid w:val="00BA0792"/>
    <w:rsid w:val="00BA08E3"/>
    <w:rsid w:val="00BA0BB4"/>
    <w:rsid w:val="00BA0BF4"/>
    <w:rsid w:val="00BA181A"/>
    <w:rsid w:val="00BA1B95"/>
    <w:rsid w:val="00BA2BCD"/>
    <w:rsid w:val="00BA2F0F"/>
    <w:rsid w:val="00BA2FF0"/>
    <w:rsid w:val="00BA399A"/>
    <w:rsid w:val="00BA456E"/>
    <w:rsid w:val="00BA5228"/>
    <w:rsid w:val="00BA5331"/>
    <w:rsid w:val="00BA56EB"/>
    <w:rsid w:val="00BA5841"/>
    <w:rsid w:val="00BA6216"/>
    <w:rsid w:val="00BA644C"/>
    <w:rsid w:val="00BA66D5"/>
    <w:rsid w:val="00BA6774"/>
    <w:rsid w:val="00BA680E"/>
    <w:rsid w:val="00BA690B"/>
    <w:rsid w:val="00BA6E29"/>
    <w:rsid w:val="00BA6F3B"/>
    <w:rsid w:val="00BA7237"/>
    <w:rsid w:val="00BA7321"/>
    <w:rsid w:val="00BA7666"/>
    <w:rsid w:val="00BA7945"/>
    <w:rsid w:val="00BA7AC1"/>
    <w:rsid w:val="00BB009B"/>
    <w:rsid w:val="00BB03B2"/>
    <w:rsid w:val="00BB0681"/>
    <w:rsid w:val="00BB170F"/>
    <w:rsid w:val="00BB18D3"/>
    <w:rsid w:val="00BB21F4"/>
    <w:rsid w:val="00BB239C"/>
    <w:rsid w:val="00BB2F05"/>
    <w:rsid w:val="00BB2FEC"/>
    <w:rsid w:val="00BB3007"/>
    <w:rsid w:val="00BB34E2"/>
    <w:rsid w:val="00BB390B"/>
    <w:rsid w:val="00BB3979"/>
    <w:rsid w:val="00BB3AF4"/>
    <w:rsid w:val="00BB3D0A"/>
    <w:rsid w:val="00BB3D7D"/>
    <w:rsid w:val="00BB3DEA"/>
    <w:rsid w:val="00BB4B5E"/>
    <w:rsid w:val="00BB4CDF"/>
    <w:rsid w:val="00BB51F4"/>
    <w:rsid w:val="00BB5294"/>
    <w:rsid w:val="00BB5398"/>
    <w:rsid w:val="00BB579F"/>
    <w:rsid w:val="00BB63BD"/>
    <w:rsid w:val="00BB65AC"/>
    <w:rsid w:val="00BB6E6E"/>
    <w:rsid w:val="00BB7207"/>
    <w:rsid w:val="00BB7A15"/>
    <w:rsid w:val="00BB7C54"/>
    <w:rsid w:val="00BB7E85"/>
    <w:rsid w:val="00BB7F02"/>
    <w:rsid w:val="00BB7F15"/>
    <w:rsid w:val="00BC0011"/>
    <w:rsid w:val="00BC00C1"/>
    <w:rsid w:val="00BC03D7"/>
    <w:rsid w:val="00BC0A53"/>
    <w:rsid w:val="00BC0AFC"/>
    <w:rsid w:val="00BC1567"/>
    <w:rsid w:val="00BC15A4"/>
    <w:rsid w:val="00BC1996"/>
    <w:rsid w:val="00BC1E50"/>
    <w:rsid w:val="00BC1E63"/>
    <w:rsid w:val="00BC1F1A"/>
    <w:rsid w:val="00BC22E8"/>
    <w:rsid w:val="00BC2436"/>
    <w:rsid w:val="00BC2576"/>
    <w:rsid w:val="00BC28FD"/>
    <w:rsid w:val="00BC2F7C"/>
    <w:rsid w:val="00BC344E"/>
    <w:rsid w:val="00BC405E"/>
    <w:rsid w:val="00BC4C9F"/>
    <w:rsid w:val="00BC4F31"/>
    <w:rsid w:val="00BC5034"/>
    <w:rsid w:val="00BC518A"/>
    <w:rsid w:val="00BC52FC"/>
    <w:rsid w:val="00BC58DD"/>
    <w:rsid w:val="00BC5FE3"/>
    <w:rsid w:val="00BC613F"/>
    <w:rsid w:val="00BC6275"/>
    <w:rsid w:val="00BC7399"/>
    <w:rsid w:val="00BC7405"/>
    <w:rsid w:val="00BC7B52"/>
    <w:rsid w:val="00BC7B64"/>
    <w:rsid w:val="00BD001E"/>
    <w:rsid w:val="00BD01F7"/>
    <w:rsid w:val="00BD0302"/>
    <w:rsid w:val="00BD1089"/>
    <w:rsid w:val="00BD13EE"/>
    <w:rsid w:val="00BD195E"/>
    <w:rsid w:val="00BD1A68"/>
    <w:rsid w:val="00BD1D07"/>
    <w:rsid w:val="00BD1F73"/>
    <w:rsid w:val="00BD2096"/>
    <w:rsid w:val="00BD2418"/>
    <w:rsid w:val="00BD2AD7"/>
    <w:rsid w:val="00BD2B1F"/>
    <w:rsid w:val="00BD3226"/>
    <w:rsid w:val="00BD3375"/>
    <w:rsid w:val="00BD33C1"/>
    <w:rsid w:val="00BD35C7"/>
    <w:rsid w:val="00BD35D2"/>
    <w:rsid w:val="00BD3635"/>
    <w:rsid w:val="00BD3BD3"/>
    <w:rsid w:val="00BD5670"/>
    <w:rsid w:val="00BD6733"/>
    <w:rsid w:val="00BD6A28"/>
    <w:rsid w:val="00BD6BC8"/>
    <w:rsid w:val="00BD7243"/>
    <w:rsid w:val="00BD74AD"/>
    <w:rsid w:val="00BD757E"/>
    <w:rsid w:val="00BE012D"/>
    <w:rsid w:val="00BE0190"/>
    <w:rsid w:val="00BE051E"/>
    <w:rsid w:val="00BE0597"/>
    <w:rsid w:val="00BE0664"/>
    <w:rsid w:val="00BE0B02"/>
    <w:rsid w:val="00BE108B"/>
    <w:rsid w:val="00BE1514"/>
    <w:rsid w:val="00BE1CBC"/>
    <w:rsid w:val="00BE1DD3"/>
    <w:rsid w:val="00BE2717"/>
    <w:rsid w:val="00BE2CC7"/>
    <w:rsid w:val="00BE2DCC"/>
    <w:rsid w:val="00BE36AC"/>
    <w:rsid w:val="00BE3C1A"/>
    <w:rsid w:val="00BE3C80"/>
    <w:rsid w:val="00BE3FD7"/>
    <w:rsid w:val="00BE40B1"/>
    <w:rsid w:val="00BE456E"/>
    <w:rsid w:val="00BE4735"/>
    <w:rsid w:val="00BE5216"/>
    <w:rsid w:val="00BE5B59"/>
    <w:rsid w:val="00BE5CB6"/>
    <w:rsid w:val="00BE6382"/>
    <w:rsid w:val="00BE6808"/>
    <w:rsid w:val="00BE6890"/>
    <w:rsid w:val="00BE6B22"/>
    <w:rsid w:val="00BE6DE5"/>
    <w:rsid w:val="00BE73B3"/>
    <w:rsid w:val="00BE77BB"/>
    <w:rsid w:val="00BE7DD2"/>
    <w:rsid w:val="00BF02AE"/>
    <w:rsid w:val="00BF0854"/>
    <w:rsid w:val="00BF0B02"/>
    <w:rsid w:val="00BF0C4E"/>
    <w:rsid w:val="00BF0ED3"/>
    <w:rsid w:val="00BF125F"/>
    <w:rsid w:val="00BF142F"/>
    <w:rsid w:val="00BF1876"/>
    <w:rsid w:val="00BF1A9E"/>
    <w:rsid w:val="00BF1C8A"/>
    <w:rsid w:val="00BF2843"/>
    <w:rsid w:val="00BF2888"/>
    <w:rsid w:val="00BF2999"/>
    <w:rsid w:val="00BF3147"/>
    <w:rsid w:val="00BF32FD"/>
    <w:rsid w:val="00BF3455"/>
    <w:rsid w:val="00BF3850"/>
    <w:rsid w:val="00BF3DAD"/>
    <w:rsid w:val="00BF41C1"/>
    <w:rsid w:val="00BF4D58"/>
    <w:rsid w:val="00BF5201"/>
    <w:rsid w:val="00BF5824"/>
    <w:rsid w:val="00BF5A6D"/>
    <w:rsid w:val="00BF5AA2"/>
    <w:rsid w:val="00BF68CE"/>
    <w:rsid w:val="00BF6BE1"/>
    <w:rsid w:val="00BF76C8"/>
    <w:rsid w:val="00BF7902"/>
    <w:rsid w:val="00BF79D5"/>
    <w:rsid w:val="00C00980"/>
    <w:rsid w:val="00C00C71"/>
    <w:rsid w:val="00C00FC1"/>
    <w:rsid w:val="00C015CC"/>
    <w:rsid w:val="00C01779"/>
    <w:rsid w:val="00C01A9B"/>
    <w:rsid w:val="00C0238A"/>
    <w:rsid w:val="00C02466"/>
    <w:rsid w:val="00C02507"/>
    <w:rsid w:val="00C03068"/>
    <w:rsid w:val="00C03727"/>
    <w:rsid w:val="00C03AC6"/>
    <w:rsid w:val="00C03DC2"/>
    <w:rsid w:val="00C040FF"/>
    <w:rsid w:val="00C045A9"/>
    <w:rsid w:val="00C0532B"/>
    <w:rsid w:val="00C0613E"/>
    <w:rsid w:val="00C064A8"/>
    <w:rsid w:val="00C065B8"/>
    <w:rsid w:val="00C06852"/>
    <w:rsid w:val="00C06BB3"/>
    <w:rsid w:val="00C06D3F"/>
    <w:rsid w:val="00C07949"/>
    <w:rsid w:val="00C07B8D"/>
    <w:rsid w:val="00C10015"/>
    <w:rsid w:val="00C101BF"/>
    <w:rsid w:val="00C1044C"/>
    <w:rsid w:val="00C108DB"/>
    <w:rsid w:val="00C10A57"/>
    <w:rsid w:val="00C10D76"/>
    <w:rsid w:val="00C10E16"/>
    <w:rsid w:val="00C112FB"/>
    <w:rsid w:val="00C11401"/>
    <w:rsid w:val="00C1166A"/>
    <w:rsid w:val="00C12A58"/>
    <w:rsid w:val="00C1355E"/>
    <w:rsid w:val="00C13933"/>
    <w:rsid w:val="00C13B4D"/>
    <w:rsid w:val="00C14549"/>
    <w:rsid w:val="00C145BC"/>
    <w:rsid w:val="00C1485E"/>
    <w:rsid w:val="00C151F5"/>
    <w:rsid w:val="00C1524C"/>
    <w:rsid w:val="00C155C8"/>
    <w:rsid w:val="00C15D66"/>
    <w:rsid w:val="00C15D6D"/>
    <w:rsid w:val="00C15E92"/>
    <w:rsid w:val="00C15EAB"/>
    <w:rsid w:val="00C1653E"/>
    <w:rsid w:val="00C1682B"/>
    <w:rsid w:val="00C1683A"/>
    <w:rsid w:val="00C168F4"/>
    <w:rsid w:val="00C16951"/>
    <w:rsid w:val="00C17022"/>
    <w:rsid w:val="00C179E0"/>
    <w:rsid w:val="00C17D38"/>
    <w:rsid w:val="00C200A7"/>
    <w:rsid w:val="00C20CF7"/>
    <w:rsid w:val="00C20EC6"/>
    <w:rsid w:val="00C2123A"/>
    <w:rsid w:val="00C2139B"/>
    <w:rsid w:val="00C21DE4"/>
    <w:rsid w:val="00C21DED"/>
    <w:rsid w:val="00C22130"/>
    <w:rsid w:val="00C22215"/>
    <w:rsid w:val="00C2222F"/>
    <w:rsid w:val="00C2255F"/>
    <w:rsid w:val="00C226F8"/>
    <w:rsid w:val="00C22C4E"/>
    <w:rsid w:val="00C22C7D"/>
    <w:rsid w:val="00C22F52"/>
    <w:rsid w:val="00C233FA"/>
    <w:rsid w:val="00C2368D"/>
    <w:rsid w:val="00C239FB"/>
    <w:rsid w:val="00C23FA8"/>
    <w:rsid w:val="00C24150"/>
    <w:rsid w:val="00C25382"/>
    <w:rsid w:val="00C256E6"/>
    <w:rsid w:val="00C25836"/>
    <w:rsid w:val="00C258FC"/>
    <w:rsid w:val="00C25C3D"/>
    <w:rsid w:val="00C25E0A"/>
    <w:rsid w:val="00C260A5"/>
    <w:rsid w:val="00C262F2"/>
    <w:rsid w:val="00C2652B"/>
    <w:rsid w:val="00C266AD"/>
    <w:rsid w:val="00C268C2"/>
    <w:rsid w:val="00C26965"/>
    <w:rsid w:val="00C269E3"/>
    <w:rsid w:val="00C26E0B"/>
    <w:rsid w:val="00C2722E"/>
    <w:rsid w:val="00C273E2"/>
    <w:rsid w:val="00C27576"/>
    <w:rsid w:val="00C30A71"/>
    <w:rsid w:val="00C30BF9"/>
    <w:rsid w:val="00C30D1E"/>
    <w:rsid w:val="00C30E4F"/>
    <w:rsid w:val="00C316A0"/>
    <w:rsid w:val="00C31C2F"/>
    <w:rsid w:val="00C3281E"/>
    <w:rsid w:val="00C329C4"/>
    <w:rsid w:val="00C32D1C"/>
    <w:rsid w:val="00C3314F"/>
    <w:rsid w:val="00C335BF"/>
    <w:rsid w:val="00C335D1"/>
    <w:rsid w:val="00C33625"/>
    <w:rsid w:val="00C33AC9"/>
    <w:rsid w:val="00C33B4C"/>
    <w:rsid w:val="00C33B6D"/>
    <w:rsid w:val="00C3443A"/>
    <w:rsid w:val="00C34887"/>
    <w:rsid w:val="00C350DF"/>
    <w:rsid w:val="00C35772"/>
    <w:rsid w:val="00C35921"/>
    <w:rsid w:val="00C35F62"/>
    <w:rsid w:val="00C362E1"/>
    <w:rsid w:val="00C36B50"/>
    <w:rsid w:val="00C36DA2"/>
    <w:rsid w:val="00C37045"/>
    <w:rsid w:val="00C375CC"/>
    <w:rsid w:val="00C37A06"/>
    <w:rsid w:val="00C37E20"/>
    <w:rsid w:val="00C403DE"/>
    <w:rsid w:val="00C4042F"/>
    <w:rsid w:val="00C40F90"/>
    <w:rsid w:val="00C41284"/>
    <w:rsid w:val="00C41480"/>
    <w:rsid w:val="00C4151A"/>
    <w:rsid w:val="00C41BB3"/>
    <w:rsid w:val="00C41BC2"/>
    <w:rsid w:val="00C41C78"/>
    <w:rsid w:val="00C41D6A"/>
    <w:rsid w:val="00C42C90"/>
    <w:rsid w:val="00C42CCC"/>
    <w:rsid w:val="00C42D6E"/>
    <w:rsid w:val="00C43017"/>
    <w:rsid w:val="00C43E3C"/>
    <w:rsid w:val="00C441FA"/>
    <w:rsid w:val="00C44520"/>
    <w:rsid w:val="00C44D54"/>
    <w:rsid w:val="00C45026"/>
    <w:rsid w:val="00C452FE"/>
    <w:rsid w:val="00C45952"/>
    <w:rsid w:val="00C45D03"/>
    <w:rsid w:val="00C45EAA"/>
    <w:rsid w:val="00C46A33"/>
    <w:rsid w:val="00C47551"/>
    <w:rsid w:val="00C478E3"/>
    <w:rsid w:val="00C47D28"/>
    <w:rsid w:val="00C47E6A"/>
    <w:rsid w:val="00C47EAD"/>
    <w:rsid w:val="00C500E4"/>
    <w:rsid w:val="00C504D5"/>
    <w:rsid w:val="00C507DD"/>
    <w:rsid w:val="00C51894"/>
    <w:rsid w:val="00C51A04"/>
    <w:rsid w:val="00C51D0C"/>
    <w:rsid w:val="00C5221E"/>
    <w:rsid w:val="00C528D2"/>
    <w:rsid w:val="00C52957"/>
    <w:rsid w:val="00C52A17"/>
    <w:rsid w:val="00C52A49"/>
    <w:rsid w:val="00C52AE8"/>
    <w:rsid w:val="00C52B6B"/>
    <w:rsid w:val="00C52BD0"/>
    <w:rsid w:val="00C52FCD"/>
    <w:rsid w:val="00C53297"/>
    <w:rsid w:val="00C535A9"/>
    <w:rsid w:val="00C53681"/>
    <w:rsid w:val="00C53C42"/>
    <w:rsid w:val="00C54327"/>
    <w:rsid w:val="00C54390"/>
    <w:rsid w:val="00C545DE"/>
    <w:rsid w:val="00C54C79"/>
    <w:rsid w:val="00C55784"/>
    <w:rsid w:val="00C557E5"/>
    <w:rsid w:val="00C55B38"/>
    <w:rsid w:val="00C56404"/>
    <w:rsid w:val="00C56C8D"/>
    <w:rsid w:val="00C57237"/>
    <w:rsid w:val="00C57846"/>
    <w:rsid w:val="00C57A10"/>
    <w:rsid w:val="00C57C7C"/>
    <w:rsid w:val="00C57D5B"/>
    <w:rsid w:val="00C57FB0"/>
    <w:rsid w:val="00C601AF"/>
    <w:rsid w:val="00C603E6"/>
    <w:rsid w:val="00C60658"/>
    <w:rsid w:val="00C608E5"/>
    <w:rsid w:val="00C60C83"/>
    <w:rsid w:val="00C60EFC"/>
    <w:rsid w:val="00C61062"/>
    <w:rsid w:val="00C612C7"/>
    <w:rsid w:val="00C61E3B"/>
    <w:rsid w:val="00C623BB"/>
    <w:rsid w:val="00C62766"/>
    <w:rsid w:val="00C627E5"/>
    <w:rsid w:val="00C62D1A"/>
    <w:rsid w:val="00C62F40"/>
    <w:rsid w:val="00C63291"/>
    <w:rsid w:val="00C63585"/>
    <w:rsid w:val="00C63AD1"/>
    <w:rsid w:val="00C63DA7"/>
    <w:rsid w:val="00C64121"/>
    <w:rsid w:val="00C64179"/>
    <w:rsid w:val="00C64682"/>
    <w:rsid w:val="00C64687"/>
    <w:rsid w:val="00C64696"/>
    <w:rsid w:val="00C6498D"/>
    <w:rsid w:val="00C649F9"/>
    <w:rsid w:val="00C650B9"/>
    <w:rsid w:val="00C653AD"/>
    <w:rsid w:val="00C65558"/>
    <w:rsid w:val="00C65614"/>
    <w:rsid w:val="00C65B13"/>
    <w:rsid w:val="00C6636D"/>
    <w:rsid w:val="00C66763"/>
    <w:rsid w:val="00C669C2"/>
    <w:rsid w:val="00C66B89"/>
    <w:rsid w:val="00C66D86"/>
    <w:rsid w:val="00C66EAE"/>
    <w:rsid w:val="00C66F12"/>
    <w:rsid w:val="00C67A7E"/>
    <w:rsid w:val="00C67B28"/>
    <w:rsid w:val="00C67B80"/>
    <w:rsid w:val="00C702E1"/>
    <w:rsid w:val="00C7111F"/>
    <w:rsid w:val="00C71B76"/>
    <w:rsid w:val="00C72F2E"/>
    <w:rsid w:val="00C7306A"/>
    <w:rsid w:val="00C73A31"/>
    <w:rsid w:val="00C73C2B"/>
    <w:rsid w:val="00C74257"/>
    <w:rsid w:val="00C74311"/>
    <w:rsid w:val="00C74787"/>
    <w:rsid w:val="00C749E1"/>
    <w:rsid w:val="00C7570A"/>
    <w:rsid w:val="00C75ACD"/>
    <w:rsid w:val="00C75D89"/>
    <w:rsid w:val="00C75DCD"/>
    <w:rsid w:val="00C76C50"/>
    <w:rsid w:val="00C76E96"/>
    <w:rsid w:val="00C77C8F"/>
    <w:rsid w:val="00C8031B"/>
    <w:rsid w:val="00C80568"/>
    <w:rsid w:val="00C8072D"/>
    <w:rsid w:val="00C807F2"/>
    <w:rsid w:val="00C8100D"/>
    <w:rsid w:val="00C81B53"/>
    <w:rsid w:val="00C81DB5"/>
    <w:rsid w:val="00C822CF"/>
    <w:rsid w:val="00C82986"/>
    <w:rsid w:val="00C82F45"/>
    <w:rsid w:val="00C82FCD"/>
    <w:rsid w:val="00C833D4"/>
    <w:rsid w:val="00C83589"/>
    <w:rsid w:val="00C83A89"/>
    <w:rsid w:val="00C83D85"/>
    <w:rsid w:val="00C842D7"/>
    <w:rsid w:val="00C84307"/>
    <w:rsid w:val="00C846FD"/>
    <w:rsid w:val="00C84AF1"/>
    <w:rsid w:val="00C85095"/>
    <w:rsid w:val="00C85EE4"/>
    <w:rsid w:val="00C864BC"/>
    <w:rsid w:val="00C8661B"/>
    <w:rsid w:val="00C866B3"/>
    <w:rsid w:val="00C86E52"/>
    <w:rsid w:val="00C8734F"/>
    <w:rsid w:val="00C8788A"/>
    <w:rsid w:val="00C90014"/>
    <w:rsid w:val="00C90E70"/>
    <w:rsid w:val="00C90EC3"/>
    <w:rsid w:val="00C913EF"/>
    <w:rsid w:val="00C91BD1"/>
    <w:rsid w:val="00C91F25"/>
    <w:rsid w:val="00C92C08"/>
    <w:rsid w:val="00C9362F"/>
    <w:rsid w:val="00C948C9"/>
    <w:rsid w:val="00C94B34"/>
    <w:rsid w:val="00C95384"/>
    <w:rsid w:val="00C95A44"/>
    <w:rsid w:val="00C9604D"/>
    <w:rsid w:val="00C960F4"/>
    <w:rsid w:val="00C96276"/>
    <w:rsid w:val="00C967BF"/>
    <w:rsid w:val="00C96B8A"/>
    <w:rsid w:val="00C96CE2"/>
    <w:rsid w:val="00C96E57"/>
    <w:rsid w:val="00C97061"/>
    <w:rsid w:val="00C973AE"/>
    <w:rsid w:val="00C9786F"/>
    <w:rsid w:val="00C97B5E"/>
    <w:rsid w:val="00CA01B5"/>
    <w:rsid w:val="00CA08CE"/>
    <w:rsid w:val="00CA0FBF"/>
    <w:rsid w:val="00CA0FC5"/>
    <w:rsid w:val="00CA1018"/>
    <w:rsid w:val="00CA1553"/>
    <w:rsid w:val="00CA1844"/>
    <w:rsid w:val="00CA1E20"/>
    <w:rsid w:val="00CA1E95"/>
    <w:rsid w:val="00CA22BD"/>
    <w:rsid w:val="00CA2976"/>
    <w:rsid w:val="00CA3037"/>
    <w:rsid w:val="00CA3323"/>
    <w:rsid w:val="00CA3628"/>
    <w:rsid w:val="00CA3739"/>
    <w:rsid w:val="00CA38BB"/>
    <w:rsid w:val="00CA3D3F"/>
    <w:rsid w:val="00CA3F86"/>
    <w:rsid w:val="00CA40D3"/>
    <w:rsid w:val="00CA410D"/>
    <w:rsid w:val="00CA4A0B"/>
    <w:rsid w:val="00CA4BEC"/>
    <w:rsid w:val="00CA4FCA"/>
    <w:rsid w:val="00CA4FEF"/>
    <w:rsid w:val="00CA5208"/>
    <w:rsid w:val="00CA5316"/>
    <w:rsid w:val="00CA548F"/>
    <w:rsid w:val="00CA55BB"/>
    <w:rsid w:val="00CA59FB"/>
    <w:rsid w:val="00CA6194"/>
    <w:rsid w:val="00CA6ED5"/>
    <w:rsid w:val="00CA7479"/>
    <w:rsid w:val="00CA77CE"/>
    <w:rsid w:val="00CA79C8"/>
    <w:rsid w:val="00CA7A05"/>
    <w:rsid w:val="00CA7BBE"/>
    <w:rsid w:val="00CB0262"/>
    <w:rsid w:val="00CB09D2"/>
    <w:rsid w:val="00CB0F31"/>
    <w:rsid w:val="00CB0F4F"/>
    <w:rsid w:val="00CB12F4"/>
    <w:rsid w:val="00CB14F9"/>
    <w:rsid w:val="00CB1511"/>
    <w:rsid w:val="00CB1A9B"/>
    <w:rsid w:val="00CB1BA7"/>
    <w:rsid w:val="00CB1CFB"/>
    <w:rsid w:val="00CB1F69"/>
    <w:rsid w:val="00CB2B3F"/>
    <w:rsid w:val="00CB2DB0"/>
    <w:rsid w:val="00CB3C5C"/>
    <w:rsid w:val="00CB3C61"/>
    <w:rsid w:val="00CB46F6"/>
    <w:rsid w:val="00CB4A1A"/>
    <w:rsid w:val="00CB518F"/>
    <w:rsid w:val="00CB6FDA"/>
    <w:rsid w:val="00CB721B"/>
    <w:rsid w:val="00CB7349"/>
    <w:rsid w:val="00CB7E72"/>
    <w:rsid w:val="00CB7F8F"/>
    <w:rsid w:val="00CC04BD"/>
    <w:rsid w:val="00CC0A0F"/>
    <w:rsid w:val="00CC0CED"/>
    <w:rsid w:val="00CC11C7"/>
    <w:rsid w:val="00CC11E1"/>
    <w:rsid w:val="00CC215E"/>
    <w:rsid w:val="00CC27FD"/>
    <w:rsid w:val="00CC2ED5"/>
    <w:rsid w:val="00CC30DC"/>
    <w:rsid w:val="00CC35CC"/>
    <w:rsid w:val="00CC3868"/>
    <w:rsid w:val="00CC3EE2"/>
    <w:rsid w:val="00CC403A"/>
    <w:rsid w:val="00CC40AC"/>
    <w:rsid w:val="00CC44BC"/>
    <w:rsid w:val="00CC4887"/>
    <w:rsid w:val="00CC4AAE"/>
    <w:rsid w:val="00CC4C1A"/>
    <w:rsid w:val="00CC505C"/>
    <w:rsid w:val="00CC52DA"/>
    <w:rsid w:val="00CC563C"/>
    <w:rsid w:val="00CC5E0D"/>
    <w:rsid w:val="00CC7920"/>
    <w:rsid w:val="00CC7C7B"/>
    <w:rsid w:val="00CD00BC"/>
    <w:rsid w:val="00CD02D6"/>
    <w:rsid w:val="00CD041E"/>
    <w:rsid w:val="00CD048A"/>
    <w:rsid w:val="00CD0E40"/>
    <w:rsid w:val="00CD18A0"/>
    <w:rsid w:val="00CD1933"/>
    <w:rsid w:val="00CD1A20"/>
    <w:rsid w:val="00CD1DC0"/>
    <w:rsid w:val="00CD2185"/>
    <w:rsid w:val="00CD2E70"/>
    <w:rsid w:val="00CD3165"/>
    <w:rsid w:val="00CD32A6"/>
    <w:rsid w:val="00CD3CAB"/>
    <w:rsid w:val="00CD4593"/>
    <w:rsid w:val="00CD4A92"/>
    <w:rsid w:val="00CD4D2E"/>
    <w:rsid w:val="00CD4F5B"/>
    <w:rsid w:val="00CD57A4"/>
    <w:rsid w:val="00CD5816"/>
    <w:rsid w:val="00CD594E"/>
    <w:rsid w:val="00CD6125"/>
    <w:rsid w:val="00CD6457"/>
    <w:rsid w:val="00CD7362"/>
    <w:rsid w:val="00CD741D"/>
    <w:rsid w:val="00CD7B52"/>
    <w:rsid w:val="00CD7BAC"/>
    <w:rsid w:val="00CD7C6D"/>
    <w:rsid w:val="00CE0A97"/>
    <w:rsid w:val="00CE133E"/>
    <w:rsid w:val="00CE13D3"/>
    <w:rsid w:val="00CE1786"/>
    <w:rsid w:val="00CE1A64"/>
    <w:rsid w:val="00CE20BA"/>
    <w:rsid w:val="00CE4634"/>
    <w:rsid w:val="00CE470C"/>
    <w:rsid w:val="00CE49F7"/>
    <w:rsid w:val="00CE532F"/>
    <w:rsid w:val="00CE5C7B"/>
    <w:rsid w:val="00CE5E6F"/>
    <w:rsid w:val="00CE5ECD"/>
    <w:rsid w:val="00CE603F"/>
    <w:rsid w:val="00CE6483"/>
    <w:rsid w:val="00CE6532"/>
    <w:rsid w:val="00CE6969"/>
    <w:rsid w:val="00CE709A"/>
    <w:rsid w:val="00CE79FE"/>
    <w:rsid w:val="00CE7C0D"/>
    <w:rsid w:val="00CF007C"/>
    <w:rsid w:val="00CF04A4"/>
    <w:rsid w:val="00CF0542"/>
    <w:rsid w:val="00CF07B5"/>
    <w:rsid w:val="00CF0DEE"/>
    <w:rsid w:val="00CF1BAD"/>
    <w:rsid w:val="00CF1D22"/>
    <w:rsid w:val="00CF203E"/>
    <w:rsid w:val="00CF2073"/>
    <w:rsid w:val="00CF2486"/>
    <w:rsid w:val="00CF2874"/>
    <w:rsid w:val="00CF2A4C"/>
    <w:rsid w:val="00CF2B1D"/>
    <w:rsid w:val="00CF34AA"/>
    <w:rsid w:val="00CF3554"/>
    <w:rsid w:val="00CF383E"/>
    <w:rsid w:val="00CF38C5"/>
    <w:rsid w:val="00CF404E"/>
    <w:rsid w:val="00CF4740"/>
    <w:rsid w:val="00CF4C5F"/>
    <w:rsid w:val="00CF5656"/>
    <w:rsid w:val="00CF586A"/>
    <w:rsid w:val="00CF6CDD"/>
    <w:rsid w:val="00CF6D08"/>
    <w:rsid w:val="00CF6FAD"/>
    <w:rsid w:val="00CF763C"/>
    <w:rsid w:val="00CF7B33"/>
    <w:rsid w:val="00CF7BBE"/>
    <w:rsid w:val="00CF7D5D"/>
    <w:rsid w:val="00D00BE7"/>
    <w:rsid w:val="00D010E1"/>
    <w:rsid w:val="00D01564"/>
    <w:rsid w:val="00D01770"/>
    <w:rsid w:val="00D01B5E"/>
    <w:rsid w:val="00D01C81"/>
    <w:rsid w:val="00D01D07"/>
    <w:rsid w:val="00D0218A"/>
    <w:rsid w:val="00D02227"/>
    <w:rsid w:val="00D02302"/>
    <w:rsid w:val="00D027A1"/>
    <w:rsid w:val="00D02B93"/>
    <w:rsid w:val="00D02BEE"/>
    <w:rsid w:val="00D03152"/>
    <w:rsid w:val="00D031B9"/>
    <w:rsid w:val="00D03839"/>
    <w:rsid w:val="00D03C76"/>
    <w:rsid w:val="00D03F5A"/>
    <w:rsid w:val="00D0463A"/>
    <w:rsid w:val="00D04E5B"/>
    <w:rsid w:val="00D04F1B"/>
    <w:rsid w:val="00D04F89"/>
    <w:rsid w:val="00D051E6"/>
    <w:rsid w:val="00D05478"/>
    <w:rsid w:val="00D0646B"/>
    <w:rsid w:val="00D06700"/>
    <w:rsid w:val="00D06724"/>
    <w:rsid w:val="00D068B4"/>
    <w:rsid w:val="00D06A41"/>
    <w:rsid w:val="00D06CAE"/>
    <w:rsid w:val="00D06F43"/>
    <w:rsid w:val="00D0734D"/>
    <w:rsid w:val="00D07635"/>
    <w:rsid w:val="00D07BBE"/>
    <w:rsid w:val="00D07D30"/>
    <w:rsid w:val="00D107D8"/>
    <w:rsid w:val="00D10CC0"/>
    <w:rsid w:val="00D11094"/>
    <w:rsid w:val="00D110E9"/>
    <w:rsid w:val="00D111EE"/>
    <w:rsid w:val="00D113CF"/>
    <w:rsid w:val="00D1152C"/>
    <w:rsid w:val="00D1185A"/>
    <w:rsid w:val="00D11B23"/>
    <w:rsid w:val="00D11B56"/>
    <w:rsid w:val="00D1216F"/>
    <w:rsid w:val="00D125AC"/>
    <w:rsid w:val="00D12C70"/>
    <w:rsid w:val="00D13283"/>
    <w:rsid w:val="00D13890"/>
    <w:rsid w:val="00D139E1"/>
    <w:rsid w:val="00D13E41"/>
    <w:rsid w:val="00D14577"/>
    <w:rsid w:val="00D14F5A"/>
    <w:rsid w:val="00D1556D"/>
    <w:rsid w:val="00D15AEF"/>
    <w:rsid w:val="00D15FFB"/>
    <w:rsid w:val="00D16C64"/>
    <w:rsid w:val="00D171BA"/>
    <w:rsid w:val="00D175D2"/>
    <w:rsid w:val="00D17BE0"/>
    <w:rsid w:val="00D17E12"/>
    <w:rsid w:val="00D20ACB"/>
    <w:rsid w:val="00D20D86"/>
    <w:rsid w:val="00D21202"/>
    <w:rsid w:val="00D212C6"/>
    <w:rsid w:val="00D21479"/>
    <w:rsid w:val="00D21894"/>
    <w:rsid w:val="00D218C6"/>
    <w:rsid w:val="00D21C06"/>
    <w:rsid w:val="00D21E67"/>
    <w:rsid w:val="00D21EF2"/>
    <w:rsid w:val="00D220E7"/>
    <w:rsid w:val="00D22175"/>
    <w:rsid w:val="00D22D78"/>
    <w:rsid w:val="00D23165"/>
    <w:rsid w:val="00D233B8"/>
    <w:rsid w:val="00D23434"/>
    <w:rsid w:val="00D23628"/>
    <w:rsid w:val="00D2391A"/>
    <w:rsid w:val="00D23C9D"/>
    <w:rsid w:val="00D23F0E"/>
    <w:rsid w:val="00D23F47"/>
    <w:rsid w:val="00D241C0"/>
    <w:rsid w:val="00D24C5B"/>
    <w:rsid w:val="00D2516C"/>
    <w:rsid w:val="00D25409"/>
    <w:rsid w:val="00D258A0"/>
    <w:rsid w:val="00D258EB"/>
    <w:rsid w:val="00D25B17"/>
    <w:rsid w:val="00D25C89"/>
    <w:rsid w:val="00D25D99"/>
    <w:rsid w:val="00D25EA7"/>
    <w:rsid w:val="00D26429"/>
    <w:rsid w:val="00D26695"/>
    <w:rsid w:val="00D267E5"/>
    <w:rsid w:val="00D269AA"/>
    <w:rsid w:val="00D26D05"/>
    <w:rsid w:val="00D26E4D"/>
    <w:rsid w:val="00D26E94"/>
    <w:rsid w:val="00D2778B"/>
    <w:rsid w:val="00D27991"/>
    <w:rsid w:val="00D27CB8"/>
    <w:rsid w:val="00D30D5E"/>
    <w:rsid w:val="00D310BB"/>
    <w:rsid w:val="00D314E3"/>
    <w:rsid w:val="00D325CA"/>
    <w:rsid w:val="00D327D6"/>
    <w:rsid w:val="00D32C2F"/>
    <w:rsid w:val="00D32C63"/>
    <w:rsid w:val="00D33509"/>
    <w:rsid w:val="00D339EB"/>
    <w:rsid w:val="00D33FC9"/>
    <w:rsid w:val="00D34199"/>
    <w:rsid w:val="00D344CB"/>
    <w:rsid w:val="00D34521"/>
    <w:rsid w:val="00D34A1B"/>
    <w:rsid w:val="00D34C57"/>
    <w:rsid w:val="00D35153"/>
    <w:rsid w:val="00D354F9"/>
    <w:rsid w:val="00D35E7C"/>
    <w:rsid w:val="00D35F5F"/>
    <w:rsid w:val="00D366DC"/>
    <w:rsid w:val="00D36C09"/>
    <w:rsid w:val="00D4037B"/>
    <w:rsid w:val="00D4068D"/>
    <w:rsid w:val="00D40B46"/>
    <w:rsid w:val="00D40C03"/>
    <w:rsid w:val="00D40D66"/>
    <w:rsid w:val="00D41A0B"/>
    <w:rsid w:val="00D41C1F"/>
    <w:rsid w:val="00D41CD4"/>
    <w:rsid w:val="00D41D40"/>
    <w:rsid w:val="00D41E22"/>
    <w:rsid w:val="00D42474"/>
    <w:rsid w:val="00D42730"/>
    <w:rsid w:val="00D427F3"/>
    <w:rsid w:val="00D42FB9"/>
    <w:rsid w:val="00D4324B"/>
    <w:rsid w:val="00D4365F"/>
    <w:rsid w:val="00D437DC"/>
    <w:rsid w:val="00D439C7"/>
    <w:rsid w:val="00D43C73"/>
    <w:rsid w:val="00D4401A"/>
    <w:rsid w:val="00D442FF"/>
    <w:rsid w:val="00D445D0"/>
    <w:rsid w:val="00D4509D"/>
    <w:rsid w:val="00D4587E"/>
    <w:rsid w:val="00D45A3A"/>
    <w:rsid w:val="00D45A3E"/>
    <w:rsid w:val="00D45D4A"/>
    <w:rsid w:val="00D45FBB"/>
    <w:rsid w:val="00D460CA"/>
    <w:rsid w:val="00D46304"/>
    <w:rsid w:val="00D46B25"/>
    <w:rsid w:val="00D46CD0"/>
    <w:rsid w:val="00D4703D"/>
    <w:rsid w:val="00D47060"/>
    <w:rsid w:val="00D47279"/>
    <w:rsid w:val="00D47A54"/>
    <w:rsid w:val="00D47B3E"/>
    <w:rsid w:val="00D47F11"/>
    <w:rsid w:val="00D505B2"/>
    <w:rsid w:val="00D5068F"/>
    <w:rsid w:val="00D508E1"/>
    <w:rsid w:val="00D50B55"/>
    <w:rsid w:val="00D51045"/>
    <w:rsid w:val="00D51275"/>
    <w:rsid w:val="00D515D1"/>
    <w:rsid w:val="00D517D2"/>
    <w:rsid w:val="00D518A9"/>
    <w:rsid w:val="00D51CBF"/>
    <w:rsid w:val="00D52016"/>
    <w:rsid w:val="00D528B0"/>
    <w:rsid w:val="00D529CD"/>
    <w:rsid w:val="00D52B33"/>
    <w:rsid w:val="00D52D9D"/>
    <w:rsid w:val="00D52F89"/>
    <w:rsid w:val="00D53144"/>
    <w:rsid w:val="00D539AF"/>
    <w:rsid w:val="00D53BF4"/>
    <w:rsid w:val="00D53E70"/>
    <w:rsid w:val="00D54547"/>
    <w:rsid w:val="00D54715"/>
    <w:rsid w:val="00D54898"/>
    <w:rsid w:val="00D54D7D"/>
    <w:rsid w:val="00D54F40"/>
    <w:rsid w:val="00D551E7"/>
    <w:rsid w:val="00D55B40"/>
    <w:rsid w:val="00D55B73"/>
    <w:rsid w:val="00D55BAB"/>
    <w:rsid w:val="00D5654D"/>
    <w:rsid w:val="00D56789"/>
    <w:rsid w:val="00D569BC"/>
    <w:rsid w:val="00D56A49"/>
    <w:rsid w:val="00D56B35"/>
    <w:rsid w:val="00D56DCD"/>
    <w:rsid w:val="00D5785B"/>
    <w:rsid w:val="00D5791D"/>
    <w:rsid w:val="00D57EC1"/>
    <w:rsid w:val="00D6026D"/>
    <w:rsid w:val="00D60491"/>
    <w:rsid w:val="00D60822"/>
    <w:rsid w:val="00D60930"/>
    <w:rsid w:val="00D610EF"/>
    <w:rsid w:val="00D6273A"/>
    <w:rsid w:val="00D62C95"/>
    <w:rsid w:val="00D63303"/>
    <w:rsid w:val="00D63B23"/>
    <w:rsid w:val="00D63C5E"/>
    <w:rsid w:val="00D63C76"/>
    <w:rsid w:val="00D64369"/>
    <w:rsid w:val="00D645E7"/>
    <w:rsid w:val="00D64732"/>
    <w:rsid w:val="00D64DDB"/>
    <w:rsid w:val="00D65092"/>
    <w:rsid w:val="00D6515C"/>
    <w:rsid w:val="00D65500"/>
    <w:rsid w:val="00D6563B"/>
    <w:rsid w:val="00D657F7"/>
    <w:rsid w:val="00D65A98"/>
    <w:rsid w:val="00D65F54"/>
    <w:rsid w:val="00D661FA"/>
    <w:rsid w:val="00D664DC"/>
    <w:rsid w:val="00D66533"/>
    <w:rsid w:val="00D6695C"/>
    <w:rsid w:val="00D66F53"/>
    <w:rsid w:val="00D67109"/>
    <w:rsid w:val="00D673E2"/>
    <w:rsid w:val="00D67668"/>
    <w:rsid w:val="00D67699"/>
    <w:rsid w:val="00D679D2"/>
    <w:rsid w:val="00D67B4E"/>
    <w:rsid w:val="00D67BAA"/>
    <w:rsid w:val="00D67D94"/>
    <w:rsid w:val="00D67DF8"/>
    <w:rsid w:val="00D67F89"/>
    <w:rsid w:val="00D70169"/>
    <w:rsid w:val="00D70416"/>
    <w:rsid w:val="00D704D2"/>
    <w:rsid w:val="00D709AA"/>
    <w:rsid w:val="00D70C3A"/>
    <w:rsid w:val="00D71474"/>
    <w:rsid w:val="00D714F7"/>
    <w:rsid w:val="00D71804"/>
    <w:rsid w:val="00D71B30"/>
    <w:rsid w:val="00D71B72"/>
    <w:rsid w:val="00D71D67"/>
    <w:rsid w:val="00D71F2E"/>
    <w:rsid w:val="00D72178"/>
    <w:rsid w:val="00D72899"/>
    <w:rsid w:val="00D728BC"/>
    <w:rsid w:val="00D7330C"/>
    <w:rsid w:val="00D73340"/>
    <w:rsid w:val="00D734A8"/>
    <w:rsid w:val="00D7396C"/>
    <w:rsid w:val="00D73B22"/>
    <w:rsid w:val="00D73D94"/>
    <w:rsid w:val="00D73E89"/>
    <w:rsid w:val="00D743CB"/>
    <w:rsid w:val="00D74525"/>
    <w:rsid w:val="00D74A5D"/>
    <w:rsid w:val="00D75085"/>
    <w:rsid w:val="00D75C6A"/>
    <w:rsid w:val="00D765D8"/>
    <w:rsid w:val="00D771F1"/>
    <w:rsid w:val="00D77307"/>
    <w:rsid w:val="00D77678"/>
    <w:rsid w:val="00D777E3"/>
    <w:rsid w:val="00D77BC4"/>
    <w:rsid w:val="00D77C28"/>
    <w:rsid w:val="00D80313"/>
    <w:rsid w:val="00D8043B"/>
    <w:rsid w:val="00D8050B"/>
    <w:rsid w:val="00D8074F"/>
    <w:rsid w:val="00D807E0"/>
    <w:rsid w:val="00D8155B"/>
    <w:rsid w:val="00D821C0"/>
    <w:rsid w:val="00D823BC"/>
    <w:rsid w:val="00D825AD"/>
    <w:rsid w:val="00D83892"/>
    <w:rsid w:val="00D8558C"/>
    <w:rsid w:val="00D8564B"/>
    <w:rsid w:val="00D85850"/>
    <w:rsid w:val="00D85B03"/>
    <w:rsid w:val="00D85B2C"/>
    <w:rsid w:val="00D86235"/>
    <w:rsid w:val="00D86495"/>
    <w:rsid w:val="00D86625"/>
    <w:rsid w:val="00D86888"/>
    <w:rsid w:val="00D86B2A"/>
    <w:rsid w:val="00D87255"/>
    <w:rsid w:val="00D87FE8"/>
    <w:rsid w:val="00D9000A"/>
    <w:rsid w:val="00D907D9"/>
    <w:rsid w:val="00D9087B"/>
    <w:rsid w:val="00D910CC"/>
    <w:rsid w:val="00D913CF"/>
    <w:rsid w:val="00D915DA"/>
    <w:rsid w:val="00D91A21"/>
    <w:rsid w:val="00D91B10"/>
    <w:rsid w:val="00D91C40"/>
    <w:rsid w:val="00D91F5F"/>
    <w:rsid w:val="00D91F7D"/>
    <w:rsid w:val="00D92238"/>
    <w:rsid w:val="00D92486"/>
    <w:rsid w:val="00D93372"/>
    <w:rsid w:val="00D93F9D"/>
    <w:rsid w:val="00D93F9E"/>
    <w:rsid w:val="00D940C2"/>
    <w:rsid w:val="00D949F7"/>
    <w:rsid w:val="00D94CF5"/>
    <w:rsid w:val="00D94F7D"/>
    <w:rsid w:val="00D95333"/>
    <w:rsid w:val="00D95809"/>
    <w:rsid w:val="00D95A16"/>
    <w:rsid w:val="00D95A1B"/>
    <w:rsid w:val="00D95E0C"/>
    <w:rsid w:val="00D95FDC"/>
    <w:rsid w:val="00D9600E"/>
    <w:rsid w:val="00D971F5"/>
    <w:rsid w:val="00D9759A"/>
    <w:rsid w:val="00D97979"/>
    <w:rsid w:val="00DA02FD"/>
    <w:rsid w:val="00DA0416"/>
    <w:rsid w:val="00DA0696"/>
    <w:rsid w:val="00DA0771"/>
    <w:rsid w:val="00DA0835"/>
    <w:rsid w:val="00DA0936"/>
    <w:rsid w:val="00DA0F34"/>
    <w:rsid w:val="00DA134C"/>
    <w:rsid w:val="00DA16D5"/>
    <w:rsid w:val="00DA17B8"/>
    <w:rsid w:val="00DA1906"/>
    <w:rsid w:val="00DA1DF2"/>
    <w:rsid w:val="00DA1E89"/>
    <w:rsid w:val="00DA1F58"/>
    <w:rsid w:val="00DA23BC"/>
    <w:rsid w:val="00DA29C2"/>
    <w:rsid w:val="00DA2EA8"/>
    <w:rsid w:val="00DA3685"/>
    <w:rsid w:val="00DA37CD"/>
    <w:rsid w:val="00DA3B93"/>
    <w:rsid w:val="00DA3C6B"/>
    <w:rsid w:val="00DA3DEB"/>
    <w:rsid w:val="00DA40E7"/>
    <w:rsid w:val="00DA4178"/>
    <w:rsid w:val="00DA4BEF"/>
    <w:rsid w:val="00DA511B"/>
    <w:rsid w:val="00DA5C59"/>
    <w:rsid w:val="00DA5E19"/>
    <w:rsid w:val="00DA609A"/>
    <w:rsid w:val="00DA6281"/>
    <w:rsid w:val="00DA6CC8"/>
    <w:rsid w:val="00DA6F44"/>
    <w:rsid w:val="00DA7130"/>
    <w:rsid w:val="00DA73FC"/>
    <w:rsid w:val="00DA7A4D"/>
    <w:rsid w:val="00DA7DD7"/>
    <w:rsid w:val="00DA7F6D"/>
    <w:rsid w:val="00DB007A"/>
    <w:rsid w:val="00DB00A5"/>
    <w:rsid w:val="00DB0167"/>
    <w:rsid w:val="00DB076D"/>
    <w:rsid w:val="00DB0EBB"/>
    <w:rsid w:val="00DB13E8"/>
    <w:rsid w:val="00DB14E2"/>
    <w:rsid w:val="00DB15AC"/>
    <w:rsid w:val="00DB196F"/>
    <w:rsid w:val="00DB1E76"/>
    <w:rsid w:val="00DB2294"/>
    <w:rsid w:val="00DB267D"/>
    <w:rsid w:val="00DB2999"/>
    <w:rsid w:val="00DB2EDC"/>
    <w:rsid w:val="00DB36BB"/>
    <w:rsid w:val="00DB3BD2"/>
    <w:rsid w:val="00DB3CE8"/>
    <w:rsid w:val="00DB3EFD"/>
    <w:rsid w:val="00DB41C6"/>
    <w:rsid w:val="00DB454C"/>
    <w:rsid w:val="00DB466C"/>
    <w:rsid w:val="00DB47AC"/>
    <w:rsid w:val="00DB4ACC"/>
    <w:rsid w:val="00DB4C1F"/>
    <w:rsid w:val="00DB4F2A"/>
    <w:rsid w:val="00DB519B"/>
    <w:rsid w:val="00DB522B"/>
    <w:rsid w:val="00DB5240"/>
    <w:rsid w:val="00DB5254"/>
    <w:rsid w:val="00DB52D6"/>
    <w:rsid w:val="00DB5336"/>
    <w:rsid w:val="00DB5B7F"/>
    <w:rsid w:val="00DB5C61"/>
    <w:rsid w:val="00DB6487"/>
    <w:rsid w:val="00DB6BCB"/>
    <w:rsid w:val="00DB6C96"/>
    <w:rsid w:val="00DB6D0C"/>
    <w:rsid w:val="00DB6E2E"/>
    <w:rsid w:val="00DB6F59"/>
    <w:rsid w:val="00DB7379"/>
    <w:rsid w:val="00DB76AE"/>
    <w:rsid w:val="00DB78F2"/>
    <w:rsid w:val="00DC00B1"/>
    <w:rsid w:val="00DC00DD"/>
    <w:rsid w:val="00DC075B"/>
    <w:rsid w:val="00DC16CF"/>
    <w:rsid w:val="00DC1F7F"/>
    <w:rsid w:val="00DC2229"/>
    <w:rsid w:val="00DC22F3"/>
    <w:rsid w:val="00DC2599"/>
    <w:rsid w:val="00DC2F19"/>
    <w:rsid w:val="00DC2FDC"/>
    <w:rsid w:val="00DC31EE"/>
    <w:rsid w:val="00DC3645"/>
    <w:rsid w:val="00DC3957"/>
    <w:rsid w:val="00DC3A46"/>
    <w:rsid w:val="00DC3BA4"/>
    <w:rsid w:val="00DC3C58"/>
    <w:rsid w:val="00DC3DE4"/>
    <w:rsid w:val="00DC3E4C"/>
    <w:rsid w:val="00DC3FD5"/>
    <w:rsid w:val="00DC46A2"/>
    <w:rsid w:val="00DC4A89"/>
    <w:rsid w:val="00DC5136"/>
    <w:rsid w:val="00DC538B"/>
    <w:rsid w:val="00DC58E0"/>
    <w:rsid w:val="00DC5C5F"/>
    <w:rsid w:val="00DC6457"/>
    <w:rsid w:val="00DC6ADD"/>
    <w:rsid w:val="00DC7198"/>
    <w:rsid w:val="00DC71B4"/>
    <w:rsid w:val="00DC7FED"/>
    <w:rsid w:val="00DD038A"/>
    <w:rsid w:val="00DD0A7B"/>
    <w:rsid w:val="00DD0CBB"/>
    <w:rsid w:val="00DD1390"/>
    <w:rsid w:val="00DD1E36"/>
    <w:rsid w:val="00DD200A"/>
    <w:rsid w:val="00DD2337"/>
    <w:rsid w:val="00DD2690"/>
    <w:rsid w:val="00DD272E"/>
    <w:rsid w:val="00DD3351"/>
    <w:rsid w:val="00DD44B6"/>
    <w:rsid w:val="00DD4588"/>
    <w:rsid w:val="00DD503D"/>
    <w:rsid w:val="00DD52D3"/>
    <w:rsid w:val="00DD5579"/>
    <w:rsid w:val="00DD57D7"/>
    <w:rsid w:val="00DD5CDC"/>
    <w:rsid w:val="00DD6E7F"/>
    <w:rsid w:val="00DD7096"/>
    <w:rsid w:val="00DD70F2"/>
    <w:rsid w:val="00DD7276"/>
    <w:rsid w:val="00DD7357"/>
    <w:rsid w:val="00DD7431"/>
    <w:rsid w:val="00DD75D8"/>
    <w:rsid w:val="00DD76F5"/>
    <w:rsid w:val="00DD7EAB"/>
    <w:rsid w:val="00DE0716"/>
    <w:rsid w:val="00DE151A"/>
    <w:rsid w:val="00DE15BA"/>
    <w:rsid w:val="00DE1AA0"/>
    <w:rsid w:val="00DE1C3B"/>
    <w:rsid w:val="00DE1E0D"/>
    <w:rsid w:val="00DE235B"/>
    <w:rsid w:val="00DE27FB"/>
    <w:rsid w:val="00DE2C25"/>
    <w:rsid w:val="00DE3B92"/>
    <w:rsid w:val="00DE3D70"/>
    <w:rsid w:val="00DE422B"/>
    <w:rsid w:val="00DE44F4"/>
    <w:rsid w:val="00DE4571"/>
    <w:rsid w:val="00DE4A06"/>
    <w:rsid w:val="00DE4A0C"/>
    <w:rsid w:val="00DE4AA5"/>
    <w:rsid w:val="00DE518A"/>
    <w:rsid w:val="00DE57F9"/>
    <w:rsid w:val="00DE5CDB"/>
    <w:rsid w:val="00DE6BC4"/>
    <w:rsid w:val="00DE6CED"/>
    <w:rsid w:val="00DE7269"/>
    <w:rsid w:val="00DE72C3"/>
    <w:rsid w:val="00DE7BA9"/>
    <w:rsid w:val="00DE7E76"/>
    <w:rsid w:val="00DF096F"/>
    <w:rsid w:val="00DF0C4E"/>
    <w:rsid w:val="00DF1395"/>
    <w:rsid w:val="00DF16F2"/>
    <w:rsid w:val="00DF2102"/>
    <w:rsid w:val="00DF29D3"/>
    <w:rsid w:val="00DF314B"/>
    <w:rsid w:val="00DF3284"/>
    <w:rsid w:val="00DF34B2"/>
    <w:rsid w:val="00DF3BEB"/>
    <w:rsid w:val="00DF3C00"/>
    <w:rsid w:val="00DF443F"/>
    <w:rsid w:val="00DF48B7"/>
    <w:rsid w:val="00DF4F40"/>
    <w:rsid w:val="00DF5163"/>
    <w:rsid w:val="00DF58C4"/>
    <w:rsid w:val="00DF5C6C"/>
    <w:rsid w:val="00DF6A77"/>
    <w:rsid w:val="00DF6BC4"/>
    <w:rsid w:val="00DF7017"/>
    <w:rsid w:val="00DF71A7"/>
    <w:rsid w:val="00DF76CE"/>
    <w:rsid w:val="00DF7CED"/>
    <w:rsid w:val="00E00609"/>
    <w:rsid w:val="00E00811"/>
    <w:rsid w:val="00E00B0B"/>
    <w:rsid w:val="00E01364"/>
    <w:rsid w:val="00E0159F"/>
    <w:rsid w:val="00E01E24"/>
    <w:rsid w:val="00E01ECE"/>
    <w:rsid w:val="00E0226E"/>
    <w:rsid w:val="00E024EA"/>
    <w:rsid w:val="00E025B4"/>
    <w:rsid w:val="00E02909"/>
    <w:rsid w:val="00E02C60"/>
    <w:rsid w:val="00E02FDD"/>
    <w:rsid w:val="00E04003"/>
    <w:rsid w:val="00E04E54"/>
    <w:rsid w:val="00E057C7"/>
    <w:rsid w:val="00E05BA7"/>
    <w:rsid w:val="00E07326"/>
    <w:rsid w:val="00E075D6"/>
    <w:rsid w:val="00E07845"/>
    <w:rsid w:val="00E07A8A"/>
    <w:rsid w:val="00E07B44"/>
    <w:rsid w:val="00E07CE7"/>
    <w:rsid w:val="00E10070"/>
    <w:rsid w:val="00E10096"/>
    <w:rsid w:val="00E1072B"/>
    <w:rsid w:val="00E1088B"/>
    <w:rsid w:val="00E10BDE"/>
    <w:rsid w:val="00E10D03"/>
    <w:rsid w:val="00E112B7"/>
    <w:rsid w:val="00E1142C"/>
    <w:rsid w:val="00E11431"/>
    <w:rsid w:val="00E117EC"/>
    <w:rsid w:val="00E11A7C"/>
    <w:rsid w:val="00E11A87"/>
    <w:rsid w:val="00E11DA8"/>
    <w:rsid w:val="00E11F62"/>
    <w:rsid w:val="00E11FAA"/>
    <w:rsid w:val="00E11FB7"/>
    <w:rsid w:val="00E122B2"/>
    <w:rsid w:val="00E12469"/>
    <w:rsid w:val="00E12668"/>
    <w:rsid w:val="00E12A28"/>
    <w:rsid w:val="00E12AF4"/>
    <w:rsid w:val="00E12B9E"/>
    <w:rsid w:val="00E130CC"/>
    <w:rsid w:val="00E1313F"/>
    <w:rsid w:val="00E131FC"/>
    <w:rsid w:val="00E1369E"/>
    <w:rsid w:val="00E13BFF"/>
    <w:rsid w:val="00E13FA9"/>
    <w:rsid w:val="00E143AD"/>
    <w:rsid w:val="00E14629"/>
    <w:rsid w:val="00E1477E"/>
    <w:rsid w:val="00E1480A"/>
    <w:rsid w:val="00E14924"/>
    <w:rsid w:val="00E14DAD"/>
    <w:rsid w:val="00E14F93"/>
    <w:rsid w:val="00E157BF"/>
    <w:rsid w:val="00E15B58"/>
    <w:rsid w:val="00E15CC1"/>
    <w:rsid w:val="00E16448"/>
    <w:rsid w:val="00E165CA"/>
    <w:rsid w:val="00E1679A"/>
    <w:rsid w:val="00E16ECB"/>
    <w:rsid w:val="00E1792F"/>
    <w:rsid w:val="00E2002E"/>
    <w:rsid w:val="00E202B1"/>
    <w:rsid w:val="00E206AC"/>
    <w:rsid w:val="00E20973"/>
    <w:rsid w:val="00E2112A"/>
    <w:rsid w:val="00E213B0"/>
    <w:rsid w:val="00E21A8A"/>
    <w:rsid w:val="00E220E7"/>
    <w:rsid w:val="00E22C02"/>
    <w:rsid w:val="00E22FEF"/>
    <w:rsid w:val="00E23472"/>
    <w:rsid w:val="00E23492"/>
    <w:rsid w:val="00E237B2"/>
    <w:rsid w:val="00E244BF"/>
    <w:rsid w:val="00E24A43"/>
    <w:rsid w:val="00E24DC8"/>
    <w:rsid w:val="00E24F4F"/>
    <w:rsid w:val="00E24FE8"/>
    <w:rsid w:val="00E255CF"/>
    <w:rsid w:val="00E26771"/>
    <w:rsid w:val="00E2687D"/>
    <w:rsid w:val="00E27401"/>
    <w:rsid w:val="00E27A4C"/>
    <w:rsid w:val="00E27CC4"/>
    <w:rsid w:val="00E27D45"/>
    <w:rsid w:val="00E27E16"/>
    <w:rsid w:val="00E3016A"/>
    <w:rsid w:val="00E302AF"/>
    <w:rsid w:val="00E30392"/>
    <w:rsid w:val="00E30F2E"/>
    <w:rsid w:val="00E31346"/>
    <w:rsid w:val="00E316AB"/>
    <w:rsid w:val="00E32076"/>
    <w:rsid w:val="00E32618"/>
    <w:rsid w:val="00E326AE"/>
    <w:rsid w:val="00E32724"/>
    <w:rsid w:val="00E328C7"/>
    <w:rsid w:val="00E329AA"/>
    <w:rsid w:val="00E330F0"/>
    <w:rsid w:val="00E33518"/>
    <w:rsid w:val="00E33A40"/>
    <w:rsid w:val="00E33FAB"/>
    <w:rsid w:val="00E34E7D"/>
    <w:rsid w:val="00E35884"/>
    <w:rsid w:val="00E359EE"/>
    <w:rsid w:val="00E35D8F"/>
    <w:rsid w:val="00E36208"/>
    <w:rsid w:val="00E362B5"/>
    <w:rsid w:val="00E36656"/>
    <w:rsid w:val="00E37338"/>
    <w:rsid w:val="00E3739D"/>
    <w:rsid w:val="00E37FB8"/>
    <w:rsid w:val="00E4067F"/>
    <w:rsid w:val="00E419F2"/>
    <w:rsid w:val="00E41AAC"/>
    <w:rsid w:val="00E41CF2"/>
    <w:rsid w:val="00E41D7E"/>
    <w:rsid w:val="00E4225E"/>
    <w:rsid w:val="00E42E4E"/>
    <w:rsid w:val="00E434A5"/>
    <w:rsid w:val="00E4391C"/>
    <w:rsid w:val="00E43A8A"/>
    <w:rsid w:val="00E44454"/>
    <w:rsid w:val="00E44929"/>
    <w:rsid w:val="00E44A7F"/>
    <w:rsid w:val="00E450A3"/>
    <w:rsid w:val="00E450C6"/>
    <w:rsid w:val="00E451F9"/>
    <w:rsid w:val="00E4577D"/>
    <w:rsid w:val="00E45874"/>
    <w:rsid w:val="00E45E91"/>
    <w:rsid w:val="00E46280"/>
    <w:rsid w:val="00E467FD"/>
    <w:rsid w:val="00E46821"/>
    <w:rsid w:val="00E46936"/>
    <w:rsid w:val="00E47A01"/>
    <w:rsid w:val="00E50275"/>
    <w:rsid w:val="00E503DD"/>
    <w:rsid w:val="00E504D4"/>
    <w:rsid w:val="00E50D58"/>
    <w:rsid w:val="00E51020"/>
    <w:rsid w:val="00E51A72"/>
    <w:rsid w:val="00E524ED"/>
    <w:rsid w:val="00E52B3B"/>
    <w:rsid w:val="00E52F82"/>
    <w:rsid w:val="00E5321D"/>
    <w:rsid w:val="00E53C6A"/>
    <w:rsid w:val="00E53DF2"/>
    <w:rsid w:val="00E541C7"/>
    <w:rsid w:val="00E54315"/>
    <w:rsid w:val="00E54374"/>
    <w:rsid w:val="00E549C2"/>
    <w:rsid w:val="00E54ECB"/>
    <w:rsid w:val="00E563E6"/>
    <w:rsid w:val="00E568BD"/>
    <w:rsid w:val="00E57199"/>
    <w:rsid w:val="00E57205"/>
    <w:rsid w:val="00E57F2C"/>
    <w:rsid w:val="00E6025A"/>
    <w:rsid w:val="00E6027A"/>
    <w:rsid w:val="00E61635"/>
    <w:rsid w:val="00E619FA"/>
    <w:rsid w:val="00E61D17"/>
    <w:rsid w:val="00E61D29"/>
    <w:rsid w:val="00E61DC3"/>
    <w:rsid w:val="00E61EDE"/>
    <w:rsid w:val="00E61F2A"/>
    <w:rsid w:val="00E62932"/>
    <w:rsid w:val="00E62C1D"/>
    <w:rsid w:val="00E62E78"/>
    <w:rsid w:val="00E63267"/>
    <w:rsid w:val="00E6387A"/>
    <w:rsid w:val="00E63E05"/>
    <w:rsid w:val="00E64075"/>
    <w:rsid w:val="00E6436C"/>
    <w:rsid w:val="00E646C8"/>
    <w:rsid w:val="00E65349"/>
    <w:rsid w:val="00E65C4B"/>
    <w:rsid w:val="00E65CAF"/>
    <w:rsid w:val="00E66502"/>
    <w:rsid w:val="00E66FBB"/>
    <w:rsid w:val="00E67458"/>
    <w:rsid w:val="00E674B9"/>
    <w:rsid w:val="00E70606"/>
    <w:rsid w:val="00E70832"/>
    <w:rsid w:val="00E70D63"/>
    <w:rsid w:val="00E71735"/>
    <w:rsid w:val="00E7229F"/>
    <w:rsid w:val="00E7288D"/>
    <w:rsid w:val="00E72A2B"/>
    <w:rsid w:val="00E73250"/>
    <w:rsid w:val="00E73449"/>
    <w:rsid w:val="00E735A2"/>
    <w:rsid w:val="00E737D5"/>
    <w:rsid w:val="00E73B42"/>
    <w:rsid w:val="00E7428D"/>
    <w:rsid w:val="00E7453E"/>
    <w:rsid w:val="00E752B7"/>
    <w:rsid w:val="00E759BF"/>
    <w:rsid w:val="00E75F78"/>
    <w:rsid w:val="00E768BC"/>
    <w:rsid w:val="00E76A9A"/>
    <w:rsid w:val="00E776F4"/>
    <w:rsid w:val="00E804E3"/>
    <w:rsid w:val="00E806AD"/>
    <w:rsid w:val="00E8072E"/>
    <w:rsid w:val="00E80FB7"/>
    <w:rsid w:val="00E81AB6"/>
    <w:rsid w:val="00E81FD0"/>
    <w:rsid w:val="00E82808"/>
    <w:rsid w:val="00E82BDB"/>
    <w:rsid w:val="00E82EBE"/>
    <w:rsid w:val="00E82FE8"/>
    <w:rsid w:val="00E8303E"/>
    <w:rsid w:val="00E83174"/>
    <w:rsid w:val="00E8375C"/>
    <w:rsid w:val="00E8396E"/>
    <w:rsid w:val="00E839B1"/>
    <w:rsid w:val="00E842FE"/>
    <w:rsid w:val="00E8476B"/>
    <w:rsid w:val="00E8489A"/>
    <w:rsid w:val="00E84C0C"/>
    <w:rsid w:val="00E85000"/>
    <w:rsid w:val="00E85344"/>
    <w:rsid w:val="00E8624A"/>
    <w:rsid w:val="00E867E9"/>
    <w:rsid w:val="00E87573"/>
    <w:rsid w:val="00E875A5"/>
    <w:rsid w:val="00E876A1"/>
    <w:rsid w:val="00E8790C"/>
    <w:rsid w:val="00E90163"/>
    <w:rsid w:val="00E90559"/>
    <w:rsid w:val="00E9077E"/>
    <w:rsid w:val="00E90A9C"/>
    <w:rsid w:val="00E90D15"/>
    <w:rsid w:val="00E913BA"/>
    <w:rsid w:val="00E91799"/>
    <w:rsid w:val="00E91DED"/>
    <w:rsid w:val="00E91F91"/>
    <w:rsid w:val="00E92122"/>
    <w:rsid w:val="00E9221F"/>
    <w:rsid w:val="00E9231E"/>
    <w:rsid w:val="00E926A6"/>
    <w:rsid w:val="00E93833"/>
    <w:rsid w:val="00E93E9F"/>
    <w:rsid w:val="00E952D3"/>
    <w:rsid w:val="00E9530F"/>
    <w:rsid w:val="00E95D3F"/>
    <w:rsid w:val="00E95FD7"/>
    <w:rsid w:val="00E960BA"/>
    <w:rsid w:val="00E9641A"/>
    <w:rsid w:val="00E96472"/>
    <w:rsid w:val="00E96AA9"/>
    <w:rsid w:val="00E96AF6"/>
    <w:rsid w:val="00E96CA6"/>
    <w:rsid w:val="00E96DEC"/>
    <w:rsid w:val="00E96FB0"/>
    <w:rsid w:val="00E971DA"/>
    <w:rsid w:val="00E97639"/>
    <w:rsid w:val="00E97687"/>
    <w:rsid w:val="00E977E0"/>
    <w:rsid w:val="00E97A64"/>
    <w:rsid w:val="00EA002B"/>
    <w:rsid w:val="00EA0184"/>
    <w:rsid w:val="00EA0306"/>
    <w:rsid w:val="00EA04CF"/>
    <w:rsid w:val="00EA0727"/>
    <w:rsid w:val="00EA092A"/>
    <w:rsid w:val="00EA1776"/>
    <w:rsid w:val="00EA1D39"/>
    <w:rsid w:val="00EA1D67"/>
    <w:rsid w:val="00EA1E7B"/>
    <w:rsid w:val="00EA27C6"/>
    <w:rsid w:val="00EA28F4"/>
    <w:rsid w:val="00EA2B61"/>
    <w:rsid w:val="00EA2C23"/>
    <w:rsid w:val="00EA3F3A"/>
    <w:rsid w:val="00EA481C"/>
    <w:rsid w:val="00EA487A"/>
    <w:rsid w:val="00EA552B"/>
    <w:rsid w:val="00EA553C"/>
    <w:rsid w:val="00EA581F"/>
    <w:rsid w:val="00EA5A61"/>
    <w:rsid w:val="00EA5D7B"/>
    <w:rsid w:val="00EA5F9F"/>
    <w:rsid w:val="00EA6403"/>
    <w:rsid w:val="00EA6F21"/>
    <w:rsid w:val="00EA70F8"/>
    <w:rsid w:val="00EA7722"/>
    <w:rsid w:val="00EA7908"/>
    <w:rsid w:val="00EB10D7"/>
    <w:rsid w:val="00EB1E6E"/>
    <w:rsid w:val="00EB2375"/>
    <w:rsid w:val="00EB25C8"/>
    <w:rsid w:val="00EB26EA"/>
    <w:rsid w:val="00EB2C6F"/>
    <w:rsid w:val="00EB2E55"/>
    <w:rsid w:val="00EB48A9"/>
    <w:rsid w:val="00EB4FD3"/>
    <w:rsid w:val="00EB50D1"/>
    <w:rsid w:val="00EB5288"/>
    <w:rsid w:val="00EB56DA"/>
    <w:rsid w:val="00EB59F8"/>
    <w:rsid w:val="00EB5E05"/>
    <w:rsid w:val="00EB62D8"/>
    <w:rsid w:val="00EB64BA"/>
    <w:rsid w:val="00EB6AA7"/>
    <w:rsid w:val="00EB6B67"/>
    <w:rsid w:val="00EB6D66"/>
    <w:rsid w:val="00EB70D3"/>
    <w:rsid w:val="00EB771A"/>
    <w:rsid w:val="00EB7811"/>
    <w:rsid w:val="00EB78A5"/>
    <w:rsid w:val="00EB7940"/>
    <w:rsid w:val="00EB7992"/>
    <w:rsid w:val="00EC0205"/>
    <w:rsid w:val="00EC036B"/>
    <w:rsid w:val="00EC0AE1"/>
    <w:rsid w:val="00EC0C87"/>
    <w:rsid w:val="00EC0F43"/>
    <w:rsid w:val="00EC13E9"/>
    <w:rsid w:val="00EC169D"/>
    <w:rsid w:val="00EC2741"/>
    <w:rsid w:val="00EC3301"/>
    <w:rsid w:val="00EC36E7"/>
    <w:rsid w:val="00EC3716"/>
    <w:rsid w:val="00EC3777"/>
    <w:rsid w:val="00EC3A3B"/>
    <w:rsid w:val="00EC43DE"/>
    <w:rsid w:val="00EC46D8"/>
    <w:rsid w:val="00EC4CB9"/>
    <w:rsid w:val="00EC517F"/>
    <w:rsid w:val="00EC5F18"/>
    <w:rsid w:val="00EC6095"/>
    <w:rsid w:val="00EC66BB"/>
    <w:rsid w:val="00EC6A4A"/>
    <w:rsid w:val="00EC6D9D"/>
    <w:rsid w:val="00EC706B"/>
    <w:rsid w:val="00EC716D"/>
    <w:rsid w:val="00EC7275"/>
    <w:rsid w:val="00EC7588"/>
    <w:rsid w:val="00EC765A"/>
    <w:rsid w:val="00EC7ABE"/>
    <w:rsid w:val="00EC7AEB"/>
    <w:rsid w:val="00EC7DBB"/>
    <w:rsid w:val="00ED001D"/>
    <w:rsid w:val="00ED02F9"/>
    <w:rsid w:val="00ED0656"/>
    <w:rsid w:val="00ED0728"/>
    <w:rsid w:val="00ED074C"/>
    <w:rsid w:val="00ED0788"/>
    <w:rsid w:val="00ED0939"/>
    <w:rsid w:val="00ED0E96"/>
    <w:rsid w:val="00ED0EC5"/>
    <w:rsid w:val="00ED0FF9"/>
    <w:rsid w:val="00ED1138"/>
    <w:rsid w:val="00ED13FE"/>
    <w:rsid w:val="00ED197E"/>
    <w:rsid w:val="00ED2BC5"/>
    <w:rsid w:val="00ED3795"/>
    <w:rsid w:val="00ED3B2C"/>
    <w:rsid w:val="00ED4A4D"/>
    <w:rsid w:val="00ED54A0"/>
    <w:rsid w:val="00ED5C02"/>
    <w:rsid w:val="00ED5D01"/>
    <w:rsid w:val="00ED6293"/>
    <w:rsid w:val="00ED65C1"/>
    <w:rsid w:val="00ED66FD"/>
    <w:rsid w:val="00ED72EE"/>
    <w:rsid w:val="00ED73E7"/>
    <w:rsid w:val="00ED757C"/>
    <w:rsid w:val="00ED7C8A"/>
    <w:rsid w:val="00EE014F"/>
    <w:rsid w:val="00EE0229"/>
    <w:rsid w:val="00EE0556"/>
    <w:rsid w:val="00EE1608"/>
    <w:rsid w:val="00EE1D60"/>
    <w:rsid w:val="00EE2782"/>
    <w:rsid w:val="00EE2BE4"/>
    <w:rsid w:val="00EE2C3D"/>
    <w:rsid w:val="00EE2E6A"/>
    <w:rsid w:val="00EE2EA5"/>
    <w:rsid w:val="00EE30E5"/>
    <w:rsid w:val="00EE31F2"/>
    <w:rsid w:val="00EE34D8"/>
    <w:rsid w:val="00EE38C8"/>
    <w:rsid w:val="00EE3C21"/>
    <w:rsid w:val="00EE3D45"/>
    <w:rsid w:val="00EE3E7F"/>
    <w:rsid w:val="00EE4695"/>
    <w:rsid w:val="00EE48E0"/>
    <w:rsid w:val="00EE4EFC"/>
    <w:rsid w:val="00EE524F"/>
    <w:rsid w:val="00EE5D95"/>
    <w:rsid w:val="00EE60F8"/>
    <w:rsid w:val="00EE6168"/>
    <w:rsid w:val="00EE6800"/>
    <w:rsid w:val="00EE68AA"/>
    <w:rsid w:val="00EE732E"/>
    <w:rsid w:val="00EE75C2"/>
    <w:rsid w:val="00EE7790"/>
    <w:rsid w:val="00EE7C90"/>
    <w:rsid w:val="00EE7E5A"/>
    <w:rsid w:val="00EF047A"/>
    <w:rsid w:val="00EF0B1B"/>
    <w:rsid w:val="00EF0D96"/>
    <w:rsid w:val="00EF0F1B"/>
    <w:rsid w:val="00EF104D"/>
    <w:rsid w:val="00EF1308"/>
    <w:rsid w:val="00EF1564"/>
    <w:rsid w:val="00EF1814"/>
    <w:rsid w:val="00EF1DD6"/>
    <w:rsid w:val="00EF208F"/>
    <w:rsid w:val="00EF25CC"/>
    <w:rsid w:val="00EF26CA"/>
    <w:rsid w:val="00EF2BE4"/>
    <w:rsid w:val="00EF3164"/>
    <w:rsid w:val="00EF320D"/>
    <w:rsid w:val="00EF422B"/>
    <w:rsid w:val="00EF4416"/>
    <w:rsid w:val="00EF52ED"/>
    <w:rsid w:val="00EF5CF2"/>
    <w:rsid w:val="00EF5EB1"/>
    <w:rsid w:val="00EF63CD"/>
    <w:rsid w:val="00EF661E"/>
    <w:rsid w:val="00EF6748"/>
    <w:rsid w:val="00EF74B1"/>
    <w:rsid w:val="00EF7686"/>
    <w:rsid w:val="00EF78FB"/>
    <w:rsid w:val="00F001C5"/>
    <w:rsid w:val="00F00AE6"/>
    <w:rsid w:val="00F0102A"/>
    <w:rsid w:val="00F01139"/>
    <w:rsid w:val="00F011D7"/>
    <w:rsid w:val="00F01CE0"/>
    <w:rsid w:val="00F0222F"/>
    <w:rsid w:val="00F024D9"/>
    <w:rsid w:val="00F02AE9"/>
    <w:rsid w:val="00F033E6"/>
    <w:rsid w:val="00F03419"/>
    <w:rsid w:val="00F0352F"/>
    <w:rsid w:val="00F03685"/>
    <w:rsid w:val="00F036A5"/>
    <w:rsid w:val="00F0387E"/>
    <w:rsid w:val="00F043E7"/>
    <w:rsid w:val="00F04A0E"/>
    <w:rsid w:val="00F04B29"/>
    <w:rsid w:val="00F04F7C"/>
    <w:rsid w:val="00F056D7"/>
    <w:rsid w:val="00F0581B"/>
    <w:rsid w:val="00F06A21"/>
    <w:rsid w:val="00F06ADB"/>
    <w:rsid w:val="00F06DDF"/>
    <w:rsid w:val="00F06E53"/>
    <w:rsid w:val="00F07648"/>
    <w:rsid w:val="00F07BF2"/>
    <w:rsid w:val="00F07C2A"/>
    <w:rsid w:val="00F10103"/>
    <w:rsid w:val="00F10811"/>
    <w:rsid w:val="00F10B66"/>
    <w:rsid w:val="00F10ED6"/>
    <w:rsid w:val="00F113A7"/>
    <w:rsid w:val="00F11A91"/>
    <w:rsid w:val="00F122AF"/>
    <w:rsid w:val="00F12612"/>
    <w:rsid w:val="00F12689"/>
    <w:rsid w:val="00F1277A"/>
    <w:rsid w:val="00F12AEF"/>
    <w:rsid w:val="00F12F0F"/>
    <w:rsid w:val="00F1362E"/>
    <w:rsid w:val="00F13EE1"/>
    <w:rsid w:val="00F1447B"/>
    <w:rsid w:val="00F1480F"/>
    <w:rsid w:val="00F1482C"/>
    <w:rsid w:val="00F148F0"/>
    <w:rsid w:val="00F14A22"/>
    <w:rsid w:val="00F14F80"/>
    <w:rsid w:val="00F1504E"/>
    <w:rsid w:val="00F152D3"/>
    <w:rsid w:val="00F15337"/>
    <w:rsid w:val="00F153FE"/>
    <w:rsid w:val="00F15610"/>
    <w:rsid w:val="00F15B58"/>
    <w:rsid w:val="00F16149"/>
    <w:rsid w:val="00F1661C"/>
    <w:rsid w:val="00F1666B"/>
    <w:rsid w:val="00F16924"/>
    <w:rsid w:val="00F169EA"/>
    <w:rsid w:val="00F16A33"/>
    <w:rsid w:val="00F16B20"/>
    <w:rsid w:val="00F1728B"/>
    <w:rsid w:val="00F17BA1"/>
    <w:rsid w:val="00F20537"/>
    <w:rsid w:val="00F206A8"/>
    <w:rsid w:val="00F20D8B"/>
    <w:rsid w:val="00F20EC2"/>
    <w:rsid w:val="00F20F54"/>
    <w:rsid w:val="00F21661"/>
    <w:rsid w:val="00F21755"/>
    <w:rsid w:val="00F21816"/>
    <w:rsid w:val="00F218E8"/>
    <w:rsid w:val="00F21AB6"/>
    <w:rsid w:val="00F21EA8"/>
    <w:rsid w:val="00F22438"/>
    <w:rsid w:val="00F227EB"/>
    <w:rsid w:val="00F22A25"/>
    <w:rsid w:val="00F23130"/>
    <w:rsid w:val="00F23397"/>
    <w:rsid w:val="00F235CB"/>
    <w:rsid w:val="00F245BC"/>
    <w:rsid w:val="00F24AFF"/>
    <w:rsid w:val="00F24BFC"/>
    <w:rsid w:val="00F2534D"/>
    <w:rsid w:val="00F25B79"/>
    <w:rsid w:val="00F25BD6"/>
    <w:rsid w:val="00F25FF0"/>
    <w:rsid w:val="00F26203"/>
    <w:rsid w:val="00F26EE6"/>
    <w:rsid w:val="00F26FEF"/>
    <w:rsid w:val="00F27C32"/>
    <w:rsid w:val="00F30AB5"/>
    <w:rsid w:val="00F30B55"/>
    <w:rsid w:val="00F30C47"/>
    <w:rsid w:val="00F30C7E"/>
    <w:rsid w:val="00F30EE2"/>
    <w:rsid w:val="00F30F8C"/>
    <w:rsid w:val="00F31269"/>
    <w:rsid w:val="00F312BA"/>
    <w:rsid w:val="00F312CE"/>
    <w:rsid w:val="00F3160C"/>
    <w:rsid w:val="00F316A2"/>
    <w:rsid w:val="00F317EA"/>
    <w:rsid w:val="00F31E48"/>
    <w:rsid w:val="00F32864"/>
    <w:rsid w:val="00F32EE6"/>
    <w:rsid w:val="00F34377"/>
    <w:rsid w:val="00F344AF"/>
    <w:rsid w:val="00F34754"/>
    <w:rsid w:val="00F35033"/>
    <w:rsid w:val="00F3639F"/>
    <w:rsid w:val="00F365CF"/>
    <w:rsid w:val="00F3686F"/>
    <w:rsid w:val="00F370C0"/>
    <w:rsid w:val="00F37401"/>
    <w:rsid w:val="00F37A06"/>
    <w:rsid w:val="00F4021C"/>
    <w:rsid w:val="00F40B4B"/>
    <w:rsid w:val="00F40D21"/>
    <w:rsid w:val="00F40E67"/>
    <w:rsid w:val="00F40FBE"/>
    <w:rsid w:val="00F41065"/>
    <w:rsid w:val="00F417FD"/>
    <w:rsid w:val="00F41A47"/>
    <w:rsid w:val="00F41D09"/>
    <w:rsid w:val="00F432A3"/>
    <w:rsid w:val="00F43613"/>
    <w:rsid w:val="00F4377E"/>
    <w:rsid w:val="00F4380E"/>
    <w:rsid w:val="00F43D1D"/>
    <w:rsid w:val="00F43D21"/>
    <w:rsid w:val="00F44D29"/>
    <w:rsid w:val="00F44FF9"/>
    <w:rsid w:val="00F45748"/>
    <w:rsid w:val="00F4576B"/>
    <w:rsid w:val="00F4580D"/>
    <w:rsid w:val="00F45EFB"/>
    <w:rsid w:val="00F47159"/>
    <w:rsid w:val="00F4752D"/>
    <w:rsid w:val="00F476DC"/>
    <w:rsid w:val="00F47724"/>
    <w:rsid w:val="00F479CE"/>
    <w:rsid w:val="00F47A30"/>
    <w:rsid w:val="00F47E62"/>
    <w:rsid w:val="00F50621"/>
    <w:rsid w:val="00F50653"/>
    <w:rsid w:val="00F50885"/>
    <w:rsid w:val="00F50898"/>
    <w:rsid w:val="00F510D6"/>
    <w:rsid w:val="00F519C4"/>
    <w:rsid w:val="00F51B45"/>
    <w:rsid w:val="00F51BCE"/>
    <w:rsid w:val="00F51C83"/>
    <w:rsid w:val="00F52428"/>
    <w:rsid w:val="00F52603"/>
    <w:rsid w:val="00F526FB"/>
    <w:rsid w:val="00F5284A"/>
    <w:rsid w:val="00F52997"/>
    <w:rsid w:val="00F52F1F"/>
    <w:rsid w:val="00F53412"/>
    <w:rsid w:val="00F5344A"/>
    <w:rsid w:val="00F53DA5"/>
    <w:rsid w:val="00F53FE3"/>
    <w:rsid w:val="00F54044"/>
    <w:rsid w:val="00F54754"/>
    <w:rsid w:val="00F54BB6"/>
    <w:rsid w:val="00F54E37"/>
    <w:rsid w:val="00F550CD"/>
    <w:rsid w:val="00F555F2"/>
    <w:rsid w:val="00F55632"/>
    <w:rsid w:val="00F56DE5"/>
    <w:rsid w:val="00F57286"/>
    <w:rsid w:val="00F57338"/>
    <w:rsid w:val="00F573B0"/>
    <w:rsid w:val="00F5746E"/>
    <w:rsid w:val="00F57C9A"/>
    <w:rsid w:val="00F57D10"/>
    <w:rsid w:val="00F60335"/>
    <w:rsid w:val="00F606CD"/>
    <w:rsid w:val="00F60A7D"/>
    <w:rsid w:val="00F60B71"/>
    <w:rsid w:val="00F60DB3"/>
    <w:rsid w:val="00F612D6"/>
    <w:rsid w:val="00F614D2"/>
    <w:rsid w:val="00F6219A"/>
    <w:rsid w:val="00F63002"/>
    <w:rsid w:val="00F63562"/>
    <w:rsid w:val="00F63623"/>
    <w:rsid w:val="00F63C96"/>
    <w:rsid w:val="00F63D9A"/>
    <w:rsid w:val="00F63EDC"/>
    <w:rsid w:val="00F63F0D"/>
    <w:rsid w:val="00F641B0"/>
    <w:rsid w:val="00F6430E"/>
    <w:rsid w:val="00F6488F"/>
    <w:rsid w:val="00F64FBB"/>
    <w:rsid w:val="00F650CD"/>
    <w:rsid w:val="00F65188"/>
    <w:rsid w:val="00F653B1"/>
    <w:rsid w:val="00F65593"/>
    <w:rsid w:val="00F65BC1"/>
    <w:rsid w:val="00F65EDA"/>
    <w:rsid w:val="00F65F5F"/>
    <w:rsid w:val="00F65FB1"/>
    <w:rsid w:val="00F66333"/>
    <w:rsid w:val="00F665E3"/>
    <w:rsid w:val="00F66653"/>
    <w:rsid w:val="00F667C8"/>
    <w:rsid w:val="00F66EA0"/>
    <w:rsid w:val="00F66ECC"/>
    <w:rsid w:val="00F6731C"/>
    <w:rsid w:val="00F673E4"/>
    <w:rsid w:val="00F67C2A"/>
    <w:rsid w:val="00F67C6F"/>
    <w:rsid w:val="00F704A3"/>
    <w:rsid w:val="00F70EC6"/>
    <w:rsid w:val="00F71492"/>
    <w:rsid w:val="00F71DFA"/>
    <w:rsid w:val="00F72309"/>
    <w:rsid w:val="00F7287A"/>
    <w:rsid w:val="00F7291D"/>
    <w:rsid w:val="00F73052"/>
    <w:rsid w:val="00F735B2"/>
    <w:rsid w:val="00F739DF"/>
    <w:rsid w:val="00F73C4E"/>
    <w:rsid w:val="00F741DD"/>
    <w:rsid w:val="00F74275"/>
    <w:rsid w:val="00F7461E"/>
    <w:rsid w:val="00F746CF"/>
    <w:rsid w:val="00F74706"/>
    <w:rsid w:val="00F74777"/>
    <w:rsid w:val="00F74852"/>
    <w:rsid w:val="00F75BAD"/>
    <w:rsid w:val="00F76142"/>
    <w:rsid w:val="00F761CE"/>
    <w:rsid w:val="00F76398"/>
    <w:rsid w:val="00F77425"/>
    <w:rsid w:val="00F777F3"/>
    <w:rsid w:val="00F77B9F"/>
    <w:rsid w:val="00F77BB1"/>
    <w:rsid w:val="00F801EA"/>
    <w:rsid w:val="00F802E2"/>
    <w:rsid w:val="00F8030C"/>
    <w:rsid w:val="00F80A66"/>
    <w:rsid w:val="00F80C60"/>
    <w:rsid w:val="00F80D4C"/>
    <w:rsid w:val="00F80EB2"/>
    <w:rsid w:val="00F80F05"/>
    <w:rsid w:val="00F8186C"/>
    <w:rsid w:val="00F81A50"/>
    <w:rsid w:val="00F81CB6"/>
    <w:rsid w:val="00F81D0A"/>
    <w:rsid w:val="00F81EB2"/>
    <w:rsid w:val="00F821B4"/>
    <w:rsid w:val="00F8236B"/>
    <w:rsid w:val="00F8238E"/>
    <w:rsid w:val="00F82545"/>
    <w:rsid w:val="00F82E9E"/>
    <w:rsid w:val="00F83432"/>
    <w:rsid w:val="00F835C1"/>
    <w:rsid w:val="00F836E7"/>
    <w:rsid w:val="00F837DD"/>
    <w:rsid w:val="00F83CCD"/>
    <w:rsid w:val="00F84792"/>
    <w:rsid w:val="00F84E35"/>
    <w:rsid w:val="00F85719"/>
    <w:rsid w:val="00F85797"/>
    <w:rsid w:val="00F85FED"/>
    <w:rsid w:val="00F8603E"/>
    <w:rsid w:val="00F862C4"/>
    <w:rsid w:val="00F8682D"/>
    <w:rsid w:val="00F87014"/>
    <w:rsid w:val="00F87559"/>
    <w:rsid w:val="00F8768B"/>
    <w:rsid w:val="00F87869"/>
    <w:rsid w:val="00F87E28"/>
    <w:rsid w:val="00F90250"/>
    <w:rsid w:val="00F90682"/>
    <w:rsid w:val="00F90871"/>
    <w:rsid w:val="00F909A1"/>
    <w:rsid w:val="00F91B77"/>
    <w:rsid w:val="00F91BF7"/>
    <w:rsid w:val="00F91E06"/>
    <w:rsid w:val="00F91E47"/>
    <w:rsid w:val="00F927BF"/>
    <w:rsid w:val="00F933D2"/>
    <w:rsid w:val="00F93F16"/>
    <w:rsid w:val="00F956FE"/>
    <w:rsid w:val="00F95CB5"/>
    <w:rsid w:val="00F96904"/>
    <w:rsid w:val="00F96A3F"/>
    <w:rsid w:val="00F97085"/>
    <w:rsid w:val="00F9768B"/>
    <w:rsid w:val="00F9787F"/>
    <w:rsid w:val="00FA00E4"/>
    <w:rsid w:val="00FA00FC"/>
    <w:rsid w:val="00FA0ADB"/>
    <w:rsid w:val="00FA0B59"/>
    <w:rsid w:val="00FA0C14"/>
    <w:rsid w:val="00FA10B0"/>
    <w:rsid w:val="00FA16CD"/>
    <w:rsid w:val="00FA198B"/>
    <w:rsid w:val="00FA1E09"/>
    <w:rsid w:val="00FA1F49"/>
    <w:rsid w:val="00FA22EB"/>
    <w:rsid w:val="00FA2821"/>
    <w:rsid w:val="00FA294F"/>
    <w:rsid w:val="00FA2EB1"/>
    <w:rsid w:val="00FA2F63"/>
    <w:rsid w:val="00FA2FCF"/>
    <w:rsid w:val="00FA36FB"/>
    <w:rsid w:val="00FA3915"/>
    <w:rsid w:val="00FA3A15"/>
    <w:rsid w:val="00FA3EE4"/>
    <w:rsid w:val="00FA42EC"/>
    <w:rsid w:val="00FA4440"/>
    <w:rsid w:val="00FA4551"/>
    <w:rsid w:val="00FA48CC"/>
    <w:rsid w:val="00FA4BA4"/>
    <w:rsid w:val="00FA4E7E"/>
    <w:rsid w:val="00FA525B"/>
    <w:rsid w:val="00FA5AAC"/>
    <w:rsid w:val="00FA5F84"/>
    <w:rsid w:val="00FA611D"/>
    <w:rsid w:val="00FA65AB"/>
    <w:rsid w:val="00FA6822"/>
    <w:rsid w:val="00FA68A6"/>
    <w:rsid w:val="00FA6C0D"/>
    <w:rsid w:val="00FA6C32"/>
    <w:rsid w:val="00FA7224"/>
    <w:rsid w:val="00FA7D21"/>
    <w:rsid w:val="00FA7F98"/>
    <w:rsid w:val="00FB0619"/>
    <w:rsid w:val="00FB0991"/>
    <w:rsid w:val="00FB1032"/>
    <w:rsid w:val="00FB19BC"/>
    <w:rsid w:val="00FB1D64"/>
    <w:rsid w:val="00FB2034"/>
    <w:rsid w:val="00FB20D1"/>
    <w:rsid w:val="00FB246D"/>
    <w:rsid w:val="00FB2548"/>
    <w:rsid w:val="00FB26EA"/>
    <w:rsid w:val="00FB2A2E"/>
    <w:rsid w:val="00FB2AC6"/>
    <w:rsid w:val="00FB2D66"/>
    <w:rsid w:val="00FB3155"/>
    <w:rsid w:val="00FB3613"/>
    <w:rsid w:val="00FB3640"/>
    <w:rsid w:val="00FB376B"/>
    <w:rsid w:val="00FB3DFC"/>
    <w:rsid w:val="00FB47FE"/>
    <w:rsid w:val="00FB4C59"/>
    <w:rsid w:val="00FB4D8B"/>
    <w:rsid w:val="00FB5358"/>
    <w:rsid w:val="00FB6125"/>
    <w:rsid w:val="00FB6247"/>
    <w:rsid w:val="00FB631E"/>
    <w:rsid w:val="00FB6905"/>
    <w:rsid w:val="00FB6943"/>
    <w:rsid w:val="00FB6BA1"/>
    <w:rsid w:val="00FB709A"/>
    <w:rsid w:val="00FB714A"/>
    <w:rsid w:val="00FB7160"/>
    <w:rsid w:val="00FB71FB"/>
    <w:rsid w:val="00FB72CC"/>
    <w:rsid w:val="00FB73C6"/>
    <w:rsid w:val="00FC07FE"/>
    <w:rsid w:val="00FC0BB8"/>
    <w:rsid w:val="00FC1589"/>
    <w:rsid w:val="00FC19B1"/>
    <w:rsid w:val="00FC1AFD"/>
    <w:rsid w:val="00FC290A"/>
    <w:rsid w:val="00FC3208"/>
    <w:rsid w:val="00FC36EE"/>
    <w:rsid w:val="00FC574B"/>
    <w:rsid w:val="00FC5B89"/>
    <w:rsid w:val="00FC5E1B"/>
    <w:rsid w:val="00FC5E4F"/>
    <w:rsid w:val="00FC5E8F"/>
    <w:rsid w:val="00FC5FDD"/>
    <w:rsid w:val="00FC6BC3"/>
    <w:rsid w:val="00FC6C45"/>
    <w:rsid w:val="00FC6FE1"/>
    <w:rsid w:val="00FC7089"/>
    <w:rsid w:val="00FC7331"/>
    <w:rsid w:val="00FC7335"/>
    <w:rsid w:val="00FC7417"/>
    <w:rsid w:val="00FC79DA"/>
    <w:rsid w:val="00FD00C3"/>
    <w:rsid w:val="00FD04F5"/>
    <w:rsid w:val="00FD0DAE"/>
    <w:rsid w:val="00FD1495"/>
    <w:rsid w:val="00FD16DD"/>
    <w:rsid w:val="00FD1FC1"/>
    <w:rsid w:val="00FD210C"/>
    <w:rsid w:val="00FD23B8"/>
    <w:rsid w:val="00FD2976"/>
    <w:rsid w:val="00FD2C32"/>
    <w:rsid w:val="00FD393E"/>
    <w:rsid w:val="00FD39A2"/>
    <w:rsid w:val="00FD3AD9"/>
    <w:rsid w:val="00FD40EE"/>
    <w:rsid w:val="00FD42E3"/>
    <w:rsid w:val="00FD4735"/>
    <w:rsid w:val="00FD5280"/>
    <w:rsid w:val="00FD58A2"/>
    <w:rsid w:val="00FD6BB3"/>
    <w:rsid w:val="00FD7251"/>
    <w:rsid w:val="00FD755A"/>
    <w:rsid w:val="00FD77F4"/>
    <w:rsid w:val="00FD7CD9"/>
    <w:rsid w:val="00FE01F7"/>
    <w:rsid w:val="00FE0786"/>
    <w:rsid w:val="00FE1A3C"/>
    <w:rsid w:val="00FE1AF5"/>
    <w:rsid w:val="00FE1B99"/>
    <w:rsid w:val="00FE1D85"/>
    <w:rsid w:val="00FE1E96"/>
    <w:rsid w:val="00FE217F"/>
    <w:rsid w:val="00FE23B2"/>
    <w:rsid w:val="00FE26E1"/>
    <w:rsid w:val="00FE3023"/>
    <w:rsid w:val="00FE3674"/>
    <w:rsid w:val="00FE36CE"/>
    <w:rsid w:val="00FE3BA7"/>
    <w:rsid w:val="00FE4323"/>
    <w:rsid w:val="00FE43C2"/>
    <w:rsid w:val="00FE459C"/>
    <w:rsid w:val="00FE4920"/>
    <w:rsid w:val="00FE4DD4"/>
    <w:rsid w:val="00FE544F"/>
    <w:rsid w:val="00FE561C"/>
    <w:rsid w:val="00FE5C2C"/>
    <w:rsid w:val="00FE5E04"/>
    <w:rsid w:val="00FE646D"/>
    <w:rsid w:val="00FE6C44"/>
    <w:rsid w:val="00FE6CB8"/>
    <w:rsid w:val="00FE6FE5"/>
    <w:rsid w:val="00FE721A"/>
    <w:rsid w:val="00FE74D7"/>
    <w:rsid w:val="00FE7BF2"/>
    <w:rsid w:val="00FE7C1D"/>
    <w:rsid w:val="00FE7CE7"/>
    <w:rsid w:val="00FF02F9"/>
    <w:rsid w:val="00FF0BCC"/>
    <w:rsid w:val="00FF0C86"/>
    <w:rsid w:val="00FF12A4"/>
    <w:rsid w:val="00FF1366"/>
    <w:rsid w:val="00FF1499"/>
    <w:rsid w:val="00FF17E8"/>
    <w:rsid w:val="00FF2050"/>
    <w:rsid w:val="00FF209A"/>
    <w:rsid w:val="00FF290D"/>
    <w:rsid w:val="00FF2EA4"/>
    <w:rsid w:val="00FF3416"/>
    <w:rsid w:val="00FF367A"/>
    <w:rsid w:val="00FF3891"/>
    <w:rsid w:val="00FF3D91"/>
    <w:rsid w:val="00FF3EEF"/>
    <w:rsid w:val="00FF3F61"/>
    <w:rsid w:val="00FF40B6"/>
    <w:rsid w:val="00FF43CE"/>
    <w:rsid w:val="00FF4882"/>
    <w:rsid w:val="00FF49F3"/>
    <w:rsid w:val="00FF4CC6"/>
    <w:rsid w:val="00FF53C5"/>
    <w:rsid w:val="00FF5553"/>
    <w:rsid w:val="00FF57AC"/>
    <w:rsid w:val="00FF5BAE"/>
    <w:rsid w:val="00FF5C8A"/>
    <w:rsid w:val="00FF6403"/>
    <w:rsid w:val="00FF7A0B"/>
    <w:rsid w:val="00FF7E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6145"/>
    <o:shapelayout v:ext="edit">
      <o:idmap v:ext="edit" data="1"/>
    </o:shapelayout>
  </w:shapeDefaults>
  <w:decimalSymbol w:val=","/>
  <w:listSeparator w:val=";"/>
  <w14:docId w14:val="1417CB57"/>
  <w15:docId w15:val="{DCE603CC-F0EF-4D5E-B982-2E68C479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579"/>
    <w:rPr>
      <w:lang w:eastAsia="en-GB"/>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jc w:val="right"/>
      <w:outlineLvl w:val="1"/>
    </w:pPr>
    <w:rPr>
      <w:b/>
      <w:sz w:val="22"/>
    </w:rPr>
  </w:style>
  <w:style w:type="paragraph" w:styleId="Titre3">
    <w:name w:val="heading 3"/>
    <w:basedOn w:val="Normal"/>
    <w:next w:val="Normal"/>
    <w:qFormat/>
    <w:pPr>
      <w:keepNext/>
      <w:tabs>
        <w:tab w:val="left" w:pos="5103"/>
      </w:tabs>
      <w:jc w:val="center"/>
      <w:outlineLvl w:val="2"/>
    </w:pPr>
    <w:rPr>
      <w:b/>
      <w:sz w:val="22"/>
    </w:rPr>
  </w:style>
  <w:style w:type="paragraph" w:styleId="Titre4">
    <w:name w:val="heading 4"/>
    <w:basedOn w:val="Normal"/>
    <w:next w:val="Normal"/>
    <w:qFormat/>
    <w:pPr>
      <w:keepNext/>
      <w:jc w:val="both"/>
      <w:outlineLvl w:val="3"/>
    </w:pPr>
    <w:rPr>
      <w:b/>
      <w:sz w:val="22"/>
    </w:rPr>
  </w:style>
  <w:style w:type="paragraph" w:styleId="Titre5">
    <w:name w:val="heading 5"/>
    <w:basedOn w:val="Normal"/>
    <w:next w:val="Normal"/>
    <w:qFormat/>
    <w:pPr>
      <w:keepNext/>
      <w:jc w:val="center"/>
      <w:outlineLvl w:val="4"/>
    </w:pPr>
    <w:rPr>
      <w:b/>
      <w:sz w:val="24"/>
    </w:rPr>
  </w:style>
  <w:style w:type="paragraph" w:styleId="Titre6">
    <w:name w:val="heading 6"/>
    <w:basedOn w:val="Normal"/>
    <w:next w:val="Normal"/>
    <w:qFormat/>
    <w:pPr>
      <w:keepNext/>
      <w:outlineLvl w:val="5"/>
    </w:pPr>
    <w:rPr>
      <w:b/>
      <w:color w:val="0000FF"/>
    </w:rPr>
  </w:style>
  <w:style w:type="paragraph" w:styleId="Titre7">
    <w:name w:val="heading 7"/>
    <w:basedOn w:val="Normal"/>
    <w:next w:val="Normal"/>
    <w:qFormat/>
    <w:pPr>
      <w:keepNext/>
      <w:outlineLvl w:val="6"/>
    </w:pPr>
    <w:rPr>
      <w:b/>
      <w:sz w:val="22"/>
    </w:rPr>
  </w:style>
  <w:style w:type="paragraph" w:styleId="Titre8">
    <w:name w:val="heading 8"/>
    <w:basedOn w:val="Normal"/>
    <w:next w:val="Normal"/>
    <w:qFormat/>
    <w:pPr>
      <w:keepNext/>
      <w:outlineLvl w:val="7"/>
    </w:pPr>
    <w:rPr>
      <w:b/>
    </w:rPr>
  </w:style>
  <w:style w:type="paragraph" w:styleId="Titre9">
    <w:name w:val="heading 9"/>
    <w:basedOn w:val="Normal"/>
    <w:next w:val="Normal"/>
    <w:qFormat/>
    <w:rsid w:val="004701C6"/>
    <w:pPr>
      <w:tabs>
        <w:tab w:val="num" w:pos="1584"/>
      </w:tabs>
      <w:spacing w:before="240" w:after="60"/>
      <w:ind w:left="1584" w:hanging="144"/>
      <w:outlineLvl w:val="8"/>
    </w:pPr>
    <w:rPr>
      <w:rFonts w:ascii="Arial" w:hAnsi="Arial" w:cs="Arial"/>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rPr>
      <w:lang w:val="fr-FR"/>
    </w:rPr>
  </w:style>
  <w:style w:type="paragraph" w:styleId="Pieddepage">
    <w:name w:val="footer"/>
    <w:basedOn w:val="Normal"/>
    <w:link w:val="PieddepageCar"/>
    <w:pPr>
      <w:tabs>
        <w:tab w:val="center" w:pos="4536"/>
        <w:tab w:val="right" w:pos="9072"/>
      </w:tabs>
    </w:pPr>
    <w:rPr>
      <w:lang w:val="fr-FR"/>
    </w:rPr>
  </w:style>
  <w:style w:type="paragraph" w:styleId="Corpsdetexte">
    <w:name w:val="Body Text"/>
    <w:basedOn w:val="Normal"/>
    <w:pPr>
      <w:widowControl w:val="0"/>
    </w:pPr>
    <w:rPr>
      <w:rFonts w:ascii="Comic Sans MS" w:hAnsi="Comic Sans MS"/>
      <w:b/>
      <w:color w:val="000000"/>
      <w:sz w:val="28"/>
    </w:rPr>
  </w:style>
  <w:style w:type="paragraph" w:styleId="Corpsdetexte2">
    <w:name w:val="Body Text 2"/>
    <w:basedOn w:val="Normal"/>
    <w:pPr>
      <w:widowControl w:val="0"/>
      <w:jc w:val="center"/>
    </w:pPr>
    <w:rPr>
      <w:rFonts w:ascii="Simpson" w:hAnsi="Simpson"/>
      <w:color w:val="808080"/>
      <w:sz w:val="22"/>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rPr>
      <w:color w:val="0000FF"/>
      <w:u w:val="single"/>
    </w:rPr>
  </w:style>
  <w:style w:type="paragraph" w:styleId="Corpsdetexte3">
    <w:name w:val="Body Text 3"/>
    <w:basedOn w:val="Normal"/>
    <w:pPr>
      <w:jc w:val="center"/>
    </w:pPr>
    <w:rPr>
      <w:b/>
    </w:rPr>
  </w:style>
  <w:style w:type="paragraph" w:customStyle="1" w:styleId="Inspringen">
    <w:name w:val="Inspringen"/>
    <w:basedOn w:val="Normal"/>
    <w:rsid w:val="00413E55"/>
    <w:pPr>
      <w:numPr>
        <w:numId w:val="1"/>
      </w:numPr>
    </w:pPr>
    <w:rPr>
      <w:lang w:val="fr-FR" w:eastAsia="en-US"/>
    </w:rPr>
  </w:style>
  <w:style w:type="table" w:styleId="Grilledutableau">
    <w:name w:val="Table Grid"/>
    <w:basedOn w:val="TableauNormal"/>
    <w:rsid w:val="00173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DD0CBB"/>
    <w:pPr>
      <w:spacing w:after="120"/>
      <w:ind w:left="283"/>
    </w:pPr>
  </w:style>
  <w:style w:type="paragraph" w:customStyle="1" w:styleId="GrpEco">
    <w:name w:val="Grp Eco"/>
    <w:basedOn w:val="Normal"/>
    <w:uiPriority w:val="99"/>
    <w:rsid w:val="007A7EFE"/>
    <w:pPr>
      <w:autoSpaceDE w:val="0"/>
      <w:autoSpaceDN w:val="0"/>
      <w:adjustRightInd w:val="0"/>
      <w:spacing w:before="120" w:after="120"/>
    </w:pPr>
    <w:rPr>
      <w:lang w:val="fr-FR" w:eastAsia="en-US"/>
    </w:rPr>
  </w:style>
  <w:style w:type="character" w:styleId="Numrodepage">
    <w:name w:val="page number"/>
    <w:basedOn w:val="Policepardfaut"/>
    <w:rsid w:val="000C639A"/>
  </w:style>
  <w:style w:type="paragraph" w:styleId="Titre">
    <w:name w:val="Title"/>
    <w:basedOn w:val="Normal"/>
    <w:qFormat/>
    <w:rsid w:val="00393C3E"/>
    <w:pPr>
      <w:jc w:val="center"/>
    </w:pPr>
    <w:rPr>
      <w:b/>
      <w:u w:val="single"/>
      <w:lang w:eastAsia="fr-FR"/>
    </w:rPr>
  </w:style>
  <w:style w:type="character" w:customStyle="1" w:styleId="street-address">
    <w:name w:val="street-address"/>
    <w:basedOn w:val="Policepardfaut"/>
    <w:rsid w:val="00224DBC"/>
  </w:style>
  <w:style w:type="character" w:customStyle="1" w:styleId="Highlighted">
    <w:name w:val="Highlighted"/>
    <w:rsid w:val="00485734"/>
    <w:rPr>
      <w:b/>
    </w:rPr>
  </w:style>
  <w:style w:type="character" w:customStyle="1" w:styleId="mediumtext1">
    <w:name w:val="medium_text1"/>
    <w:rsid w:val="00F66333"/>
    <w:rPr>
      <w:sz w:val="24"/>
      <w:szCs w:val="24"/>
    </w:rPr>
  </w:style>
  <w:style w:type="paragraph" w:customStyle="1" w:styleId="Default">
    <w:name w:val="Default"/>
    <w:rsid w:val="00BA680E"/>
    <w:pPr>
      <w:widowControl w:val="0"/>
    </w:pPr>
    <w:rPr>
      <w:rFonts w:ascii="TTE12F1578t00" w:hAnsi="TTE12F1578t00"/>
      <w:snapToGrid w:val="0"/>
      <w:color w:val="000000"/>
      <w:sz w:val="24"/>
      <w:lang w:val="fr-FR" w:eastAsia="fr-FR"/>
    </w:rPr>
  </w:style>
  <w:style w:type="character" w:customStyle="1" w:styleId="mediumtext">
    <w:name w:val="medium_text"/>
    <w:basedOn w:val="Policepardfaut"/>
    <w:rsid w:val="00803015"/>
  </w:style>
  <w:style w:type="numbering" w:customStyle="1" w:styleId="Artikel">
    <w:name w:val="Artikel"/>
    <w:rsid w:val="003B7FAE"/>
    <w:pPr>
      <w:numPr>
        <w:numId w:val="2"/>
      </w:numPr>
    </w:pPr>
  </w:style>
  <w:style w:type="character" w:customStyle="1" w:styleId="longtext">
    <w:name w:val="long_text"/>
    <w:basedOn w:val="Policepardfaut"/>
    <w:rsid w:val="003B7FAE"/>
  </w:style>
  <w:style w:type="character" w:customStyle="1" w:styleId="En-tteCar">
    <w:name w:val="En-tête Car"/>
    <w:link w:val="En-tte"/>
    <w:rsid w:val="00D11B23"/>
    <w:rPr>
      <w:lang w:val="fr-FR" w:eastAsia="en-GB" w:bidi="ar-SA"/>
    </w:rPr>
  </w:style>
  <w:style w:type="character" w:customStyle="1" w:styleId="CarCar1">
    <w:name w:val="Car Car1"/>
    <w:basedOn w:val="Policepardfaut"/>
    <w:rsid w:val="0003282D"/>
  </w:style>
  <w:style w:type="paragraph" w:styleId="Retraitcorpsdetexte3">
    <w:name w:val="Body Text Indent 3"/>
    <w:basedOn w:val="Normal"/>
    <w:rsid w:val="006B4CB5"/>
    <w:pPr>
      <w:spacing w:after="120"/>
      <w:ind w:left="283"/>
    </w:pPr>
    <w:rPr>
      <w:sz w:val="16"/>
      <w:szCs w:val="16"/>
    </w:rPr>
  </w:style>
  <w:style w:type="character" w:customStyle="1" w:styleId="hps">
    <w:name w:val="hps"/>
    <w:basedOn w:val="Policepardfaut"/>
    <w:rsid w:val="00FF1366"/>
  </w:style>
  <w:style w:type="character" w:customStyle="1" w:styleId="hpsatn">
    <w:name w:val="hps atn"/>
    <w:basedOn w:val="Policepardfaut"/>
    <w:rsid w:val="00FF1366"/>
  </w:style>
  <w:style w:type="character" w:customStyle="1" w:styleId="systrantokenword">
    <w:name w:val="systran_token_word"/>
    <w:basedOn w:val="Policepardfaut"/>
    <w:rsid w:val="00FF1366"/>
  </w:style>
  <w:style w:type="character" w:customStyle="1" w:styleId="systranseg">
    <w:name w:val="systran_seg"/>
    <w:basedOn w:val="Policepardfaut"/>
    <w:rsid w:val="00FF1366"/>
  </w:style>
  <w:style w:type="character" w:customStyle="1" w:styleId="systrantokennumeric">
    <w:name w:val="systran_token_numeric"/>
    <w:basedOn w:val="Policepardfaut"/>
    <w:rsid w:val="00FF1366"/>
  </w:style>
  <w:style w:type="numbering" w:styleId="ArticleSection">
    <w:name w:val="Outline List 3"/>
    <w:basedOn w:val="Aucuneliste"/>
    <w:rsid w:val="004701C6"/>
    <w:pPr>
      <w:numPr>
        <w:numId w:val="3"/>
      </w:numPr>
    </w:pPr>
  </w:style>
  <w:style w:type="character" w:customStyle="1" w:styleId="PieddepageCar">
    <w:name w:val="Pied de page Car"/>
    <w:link w:val="Pieddepage"/>
    <w:semiHidden/>
    <w:locked/>
    <w:rsid w:val="00ED0939"/>
    <w:rPr>
      <w:lang w:val="fr-FR" w:eastAsia="en-GB" w:bidi="ar-SA"/>
    </w:rPr>
  </w:style>
  <w:style w:type="character" w:customStyle="1" w:styleId="apple-style-span">
    <w:name w:val="apple-style-span"/>
    <w:basedOn w:val="Policepardfaut"/>
    <w:rsid w:val="007E74F5"/>
  </w:style>
  <w:style w:type="character" w:customStyle="1" w:styleId="txt-8-normal">
    <w:name w:val="txt-8-normal"/>
    <w:basedOn w:val="Policepardfaut"/>
    <w:rsid w:val="00DA6281"/>
  </w:style>
  <w:style w:type="character" w:styleId="lev">
    <w:name w:val="Strong"/>
    <w:uiPriority w:val="22"/>
    <w:qFormat/>
    <w:rsid w:val="00DA17B8"/>
    <w:rPr>
      <w:b/>
      <w:bCs/>
    </w:rPr>
  </w:style>
  <w:style w:type="paragraph" w:customStyle="1" w:styleId="Corpsdetexte21">
    <w:name w:val="Corps de texte 21"/>
    <w:basedOn w:val="Normal"/>
    <w:rsid w:val="0086655A"/>
    <w:pPr>
      <w:widowControl w:val="0"/>
      <w:suppressAutoHyphens/>
      <w:jc w:val="center"/>
    </w:pPr>
    <w:rPr>
      <w:rFonts w:ascii="Arial" w:eastAsia="Arial Unicode MS" w:hAnsi="Arial" w:cs="Tahoma"/>
      <w:b/>
      <w:kern w:val="1"/>
      <w:sz w:val="22"/>
      <w:lang w:eastAsia="hi-IN" w:bidi="hi-IN"/>
    </w:rPr>
  </w:style>
  <w:style w:type="paragraph" w:customStyle="1" w:styleId="Salutations1">
    <w:name w:val="Salutations1"/>
    <w:basedOn w:val="Normal"/>
    <w:next w:val="Normal"/>
    <w:rsid w:val="00A7236E"/>
    <w:pPr>
      <w:widowControl w:val="0"/>
      <w:suppressAutoHyphens/>
    </w:pPr>
    <w:rPr>
      <w:rFonts w:eastAsia="Arial Unicode MS" w:cs="Arial"/>
      <w:kern w:val="1"/>
      <w:sz w:val="22"/>
      <w:lang w:eastAsia="hi-IN" w:bidi="hi-IN"/>
    </w:rPr>
  </w:style>
  <w:style w:type="character" w:customStyle="1" w:styleId="apple-converted-space">
    <w:name w:val="apple-converted-space"/>
    <w:basedOn w:val="Policepardfaut"/>
    <w:rsid w:val="00776750"/>
  </w:style>
  <w:style w:type="character" w:customStyle="1" w:styleId="Caractresdenotedebasdepage">
    <w:name w:val="Caractères de note de bas de page"/>
    <w:rsid w:val="00042C01"/>
  </w:style>
  <w:style w:type="character" w:styleId="Appelnotedebasdep">
    <w:name w:val="footnote reference"/>
    <w:rsid w:val="00042C01"/>
    <w:rPr>
      <w:vertAlign w:val="superscript"/>
    </w:rPr>
  </w:style>
  <w:style w:type="paragraph" w:styleId="Notedebasdepage">
    <w:name w:val="footnote text"/>
    <w:basedOn w:val="Normal"/>
    <w:link w:val="NotedebasdepageCar"/>
    <w:rsid w:val="00042C01"/>
    <w:pPr>
      <w:widowControl w:val="0"/>
      <w:suppressLineNumbers/>
      <w:suppressAutoHyphens/>
      <w:ind w:left="283" w:hanging="283"/>
    </w:pPr>
    <w:rPr>
      <w:rFonts w:ascii="Arial" w:eastAsia="Lucida Sans Unicode" w:hAnsi="Arial" w:cs="Tahoma"/>
      <w:kern w:val="1"/>
      <w:lang w:val="fr-FR" w:eastAsia="hi-IN" w:bidi="hi-IN"/>
    </w:rPr>
  </w:style>
  <w:style w:type="paragraph" w:customStyle="1" w:styleId="Paragraphedeliste1">
    <w:name w:val="Paragraphe de liste1"/>
    <w:aliases w:val="section"/>
    <w:basedOn w:val="Normal"/>
    <w:qFormat/>
    <w:rsid w:val="00B51DD7"/>
    <w:pPr>
      <w:spacing w:before="120"/>
      <w:ind w:left="720"/>
      <w:contextualSpacing/>
    </w:pPr>
    <w:rPr>
      <w:rFonts w:ascii="Arial" w:eastAsia="Calibri" w:hAnsi="Arial"/>
      <w:sz w:val="24"/>
      <w:lang w:val="nl" w:eastAsia="fr-FR"/>
    </w:rPr>
  </w:style>
  <w:style w:type="character" w:customStyle="1" w:styleId="systrantokenpunctuation">
    <w:name w:val="systran_token_punctuation"/>
    <w:basedOn w:val="Policepardfaut"/>
    <w:rsid w:val="008A248D"/>
  </w:style>
  <w:style w:type="paragraph" w:customStyle="1" w:styleId="BriefTekst">
    <w:name w:val="BriefTekst"/>
    <w:basedOn w:val="Normal"/>
    <w:rsid w:val="00EA1D67"/>
    <w:pPr>
      <w:tabs>
        <w:tab w:val="left" w:pos="567"/>
        <w:tab w:val="right" w:pos="8505"/>
      </w:tabs>
      <w:jc w:val="both"/>
    </w:pPr>
    <w:rPr>
      <w:rFonts w:ascii="Arial" w:hAnsi="Arial"/>
      <w:szCs w:val="18"/>
      <w:lang w:val="nl-NL" w:eastAsia="nl-NL"/>
    </w:rPr>
  </w:style>
  <w:style w:type="paragraph" w:styleId="Textedebulles">
    <w:name w:val="Balloon Text"/>
    <w:basedOn w:val="Normal"/>
    <w:semiHidden/>
    <w:rsid w:val="009C62C1"/>
    <w:rPr>
      <w:rFonts w:ascii="Tahoma" w:hAnsi="Tahoma" w:cs="Tahoma"/>
      <w:sz w:val="16"/>
      <w:szCs w:val="16"/>
    </w:rPr>
  </w:style>
  <w:style w:type="character" w:customStyle="1" w:styleId="LeysValrie">
    <w:name w:val="Leys Valérie"/>
    <w:semiHidden/>
    <w:rsid w:val="00486CDA"/>
    <w:rPr>
      <w:rFonts w:ascii="Arial" w:hAnsi="Arial" w:cs="Arial"/>
      <w:color w:val="000000"/>
      <w:sz w:val="20"/>
    </w:rPr>
  </w:style>
  <w:style w:type="paragraph" w:customStyle="1" w:styleId="Objet">
    <w:name w:val="Objet"/>
    <w:basedOn w:val="Normal"/>
    <w:rsid w:val="00486CDA"/>
    <w:pPr>
      <w:tabs>
        <w:tab w:val="left" w:pos="992"/>
        <w:tab w:val="left" w:pos="1418"/>
      </w:tabs>
      <w:suppressAutoHyphens/>
      <w:spacing w:line="280" w:lineRule="atLeast"/>
      <w:jc w:val="both"/>
    </w:pPr>
    <w:rPr>
      <w:lang w:eastAsia="ar-SA"/>
    </w:rPr>
  </w:style>
  <w:style w:type="paragraph" w:customStyle="1" w:styleId="Monstyle">
    <w:name w:val="Mon style"/>
    <w:basedOn w:val="Normal"/>
    <w:rsid w:val="00486CDA"/>
    <w:pPr>
      <w:suppressAutoHyphens/>
      <w:spacing w:after="240"/>
      <w:ind w:firstLine="709"/>
    </w:pPr>
    <w:rPr>
      <w:sz w:val="24"/>
      <w:szCs w:val="24"/>
      <w:lang w:val="fr-FR" w:eastAsia="ar-SA"/>
    </w:rPr>
  </w:style>
  <w:style w:type="character" w:customStyle="1" w:styleId="CarCar11">
    <w:name w:val="Car Car11"/>
    <w:locked/>
    <w:rsid w:val="00392381"/>
    <w:rPr>
      <w:rFonts w:ascii="Arial" w:hAnsi="Arial"/>
      <w:sz w:val="22"/>
      <w:lang w:val="fr-FR" w:eastAsia="fr-FR" w:bidi="ar-SA"/>
    </w:rPr>
  </w:style>
  <w:style w:type="paragraph" w:styleId="PrformatHTML">
    <w:name w:val="HTML Preformatted"/>
    <w:basedOn w:val="Normal"/>
    <w:rsid w:val="00323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NormalWeb">
    <w:name w:val="Normal (Web)"/>
    <w:basedOn w:val="Normal"/>
    <w:rsid w:val="006D5856"/>
    <w:pPr>
      <w:spacing w:before="100" w:beforeAutospacing="1" w:after="100" w:afterAutospacing="1"/>
    </w:pPr>
    <w:rPr>
      <w:sz w:val="24"/>
      <w:szCs w:val="24"/>
      <w:lang w:val="en-US" w:eastAsia="en-US"/>
    </w:rPr>
  </w:style>
  <w:style w:type="character" w:customStyle="1" w:styleId="st">
    <w:name w:val="st"/>
    <w:rsid w:val="00FE3674"/>
    <w:rPr>
      <w:rFonts w:cs="Times New Roman"/>
    </w:rPr>
  </w:style>
  <w:style w:type="paragraph" w:customStyle="1" w:styleId="xmsonormal">
    <w:name w:val="x_msonormal"/>
    <w:basedOn w:val="Normal"/>
    <w:rsid w:val="009B11A5"/>
    <w:pPr>
      <w:spacing w:before="100" w:beforeAutospacing="1" w:after="100" w:afterAutospacing="1"/>
    </w:pPr>
    <w:rPr>
      <w:sz w:val="24"/>
      <w:szCs w:val="24"/>
      <w:lang w:eastAsia="fr-BE"/>
    </w:rPr>
  </w:style>
  <w:style w:type="paragraph" w:styleId="Normalcentr">
    <w:name w:val="Block Text"/>
    <w:basedOn w:val="Normal"/>
    <w:rsid w:val="001357D2"/>
    <w:pPr>
      <w:spacing w:after="120"/>
      <w:ind w:left="426" w:right="284"/>
      <w:jc w:val="both"/>
    </w:pPr>
    <w:rPr>
      <w:sz w:val="22"/>
      <w:lang w:eastAsia="fr-FR"/>
    </w:rPr>
  </w:style>
  <w:style w:type="character" w:customStyle="1" w:styleId="NotedebasdepageCar">
    <w:name w:val="Note de bas de page Car"/>
    <w:link w:val="Notedebasdepage"/>
    <w:semiHidden/>
    <w:locked/>
    <w:rsid w:val="009F5410"/>
    <w:rPr>
      <w:rFonts w:ascii="Arial" w:eastAsia="Lucida Sans Unicode" w:hAnsi="Arial" w:cs="Tahoma"/>
      <w:kern w:val="1"/>
      <w:lang w:val="fr-FR" w:eastAsia="hi-IN" w:bidi="hi-IN"/>
    </w:rPr>
  </w:style>
  <w:style w:type="paragraph" w:customStyle="1" w:styleId="Nom">
    <w:name w:val="Nom"/>
    <w:basedOn w:val="Normal"/>
    <w:next w:val="Normal"/>
    <w:rsid w:val="009F5410"/>
    <w:pPr>
      <w:spacing w:after="440" w:line="240" w:lineRule="atLeast"/>
      <w:jc w:val="center"/>
    </w:pPr>
    <w:rPr>
      <w:rFonts w:ascii="Garamond" w:eastAsia="Calibri" w:hAnsi="Garamond"/>
      <w:caps/>
      <w:spacing w:val="80"/>
      <w:position w:val="12"/>
      <w:sz w:val="44"/>
      <w:lang w:val="fr-FR" w:eastAsia="fr-FR"/>
    </w:rPr>
  </w:style>
  <w:style w:type="paragraph" w:customStyle="1" w:styleId="Russite">
    <w:name w:val="Réussite"/>
    <w:basedOn w:val="Corpsdetexte"/>
    <w:rsid w:val="009F5410"/>
    <w:pPr>
      <w:widowControl/>
      <w:spacing w:after="60" w:line="240" w:lineRule="atLeast"/>
      <w:jc w:val="both"/>
    </w:pPr>
    <w:rPr>
      <w:rFonts w:ascii="Garamond" w:eastAsia="Calibri" w:hAnsi="Garamond"/>
      <w:b w:val="0"/>
      <w:color w:val="auto"/>
      <w:sz w:val="22"/>
      <w:lang w:val="fr-FR" w:eastAsia="fr-FR"/>
    </w:rPr>
  </w:style>
  <w:style w:type="character" w:customStyle="1" w:styleId="HeaderChar1">
    <w:name w:val="Header Char1"/>
    <w:locked/>
    <w:rsid w:val="002379C9"/>
    <w:rPr>
      <w:rFonts w:ascii="Arial" w:hAnsi="Arial" w:cs="Arial"/>
      <w:sz w:val="22"/>
      <w:szCs w:val="22"/>
      <w:lang w:val="fr-FR" w:eastAsia="fr-FR" w:bidi="ar-SA"/>
    </w:rPr>
  </w:style>
  <w:style w:type="character" w:customStyle="1" w:styleId="shorttext">
    <w:name w:val="short_text"/>
    <w:rsid w:val="00B95778"/>
  </w:style>
  <w:style w:type="character" w:customStyle="1" w:styleId="HeaderChar">
    <w:name w:val="Header Char"/>
    <w:semiHidden/>
    <w:locked/>
    <w:rsid w:val="00B71098"/>
    <w:rPr>
      <w:rFonts w:ascii="Arial" w:hAnsi="Arial" w:cs="Arial"/>
      <w:sz w:val="22"/>
      <w:szCs w:val="22"/>
      <w:lang w:val="fr-FR" w:eastAsia="fr-FR" w:bidi="ar-SA"/>
    </w:rPr>
  </w:style>
  <w:style w:type="paragraph" w:customStyle="1" w:styleId="Title1">
    <w:name w:val="Title 1"/>
    <w:basedOn w:val="Normal"/>
    <w:next w:val="Retraitnormal"/>
    <w:rsid w:val="002F3188"/>
    <w:pPr>
      <w:numPr>
        <w:numId w:val="5"/>
      </w:numPr>
      <w:spacing w:before="160"/>
    </w:pPr>
    <w:rPr>
      <w:rFonts w:ascii="TheSans TT B7 Bold" w:hAnsi="TheSans TT B7 Bold"/>
      <w:b/>
      <w:sz w:val="24"/>
      <w:lang w:val="en-AU" w:eastAsia="fr-FR"/>
    </w:rPr>
  </w:style>
  <w:style w:type="paragraph" w:styleId="Retraitnormal">
    <w:name w:val="Normal Indent"/>
    <w:basedOn w:val="Normal"/>
    <w:rsid w:val="002F3188"/>
    <w:pPr>
      <w:spacing w:before="40"/>
      <w:ind w:left="737"/>
    </w:pPr>
    <w:rPr>
      <w:rFonts w:ascii="TheSans TT B3 Light" w:hAnsi="TheSans TT B3 Light"/>
      <w:sz w:val="19"/>
      <w:lang w:val="en-AU" w:eastAsia="fr-FR"/>
    </w:rPr>
  </w:style>
  <w:style w:type="paragraph" w:customStyle="1" w:styleId="Title2">
    <w:name w:val="Title 2"/>
    <w:basedOn w:val="Normal"/>
    <w:next w:val="Retraitnormal"/>
    <w:rsid w:val="002F3188"/>
    <w:pPr>
      <w:numPr>
        <w:ilvl w:val="1"/>
        <w:numId w:val="5"/>
      </w:numPr>
      <w:spacing w:before="120"/>
    </w:pPr>
    <w:rPr>
      <w:rFonts w:ascii="TheSans TT B7 Bold" w:hAnsi="TheSans TT B7 Bold"/>
      <w:b/>
      <w:lang w:val="en-AU" w:eastAsia="fr-FR"/>
    </w:rPr>
  </w:style>
  <w:style w:type="paragraph" w:customStyle="1" w:styleId="Title3">
    <w:name w:val="Title 3"/>
    <w:basedOn w:val="Normal"/>
    <w:next w:val="Retraitnormal"/>
    <w:rsid w:val="002F3188"/>
    <w:pPr>
      <w:numPr>
        <w:ilvl w:val="2"/>
        <w:numId w:val="5"/>
      </w:numPr>
      <w:spacing w:before="80"/>
    </w:pPr>
    <w:rPr>
      <w:rFonts w:ascii="TheSans TT B5 Plain" w:hAnsi="TheSans TT B5 Plain"/>
      <w:lang w:val="en-AU" w:eastAsia="fr-FR"/>
    </w:rPr>
  </w:style>
  <w:style w:type="paragraph" w:customStyle="1" w:styleId="Title4">
    <w:name w:val="Title 4"/>
    <w:basedOn w:val="Normal"/>
    <w:next w:val="Retraitnormal"/>
    <w:rsid w:val="002F3188"/>
    <w:pPr>
      <w:numPr>
        <w:ilvl w:val="3"/>
        <w:numId w:val="5"/>
      </w:numPr>
      <w:spacing w:before="40"/>
    </w:pPr>
    <w:rPr>
      <w:rFonts w:ascii="TheSans TT B3 Light" w:hAnsi="TheSans TT B3 Light"/>
      <w:lang w:val="en-AU" w:eastAsia="fr-FR"/>
    </w:rPr>
  </w:style>
  <w:style w:type="paragraph" w:customStyle="1" w:styleId="Hoofdtekst">
    <w:name w:val="Hoofdtekst"/>
    <w:rsid w:val="00C42D6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w:eastAsia="Arial Unicode MS" w:hAnsi="Arial" w:cs="Arial Unicode MS"/>
      <w:color w:val="000000"/>
      <w:sz w:val="22"/>
      <w:szCs w:val="22"/>
      <w:u w:color="000000"/>
    </w:rPr>
  </w:style>
  <w:style w:type="paragraph" w:customStyle="1" w:styleId="HoofdtekstA">
    <w:name w:val="Hoofdtekst A"/>
    <w:rsid w:val="007A10F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w:hAnsi="Arial" w:cs="Arial"/>
      <w:color w:val="000000"/>
      <w:sz w:val="22"/>
      <w:szCs w:val="22"/>
      <w:u w:color="000000"/>
    </w:rPr>
  </w:style>
  <w:style w:type="paragraph" w:customStyle="1" w:styleId="Standaard">
    <w:name w:val="Standaard"/>
    <w:rsid w:val="007A10F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Neue" w:eastAsia="Arial Unicode MS" w:hAnsi="Helvetica Neue" w:cs="Arial Unicode MS"/>
      <w:color w:val="000000"/>
      <w:sz w:val="22"/>
      <w:szCs w:val="22"/>
      <w:u w:color="000000"/>
      <w:lang w:val="nl-NL"/>
    </w:rPr>
  </w:style>
  <w:style w:type="paragraph" w:styleId="Paragraphedeliste">
    <w:name w:val="List Paragraph"/>
    <w:basedOn w:val="Normal"/>
    <w:uiPriority w:val="34"/>
    <w:qFormat/>
    <w:rsid w:val="00777AE8"/>
    <w:pPr>
      <w:ind w:left="720"/>
      <w:contextualSpacing/>
    </w:pPr>
  </w:style>
  <w:style w:type="character" w:customStyle="1" w:styleId="RetraitcorpsdetexteCar">
    <w:name w:val="Retrait corps de texte Car"/>
    <w:basedOn w:val="Policepardfaut"/>
    <w:link w:val="Retraitcorpsdetexte"/>
    <w:rsid w:val="004A3E58"/>
    <w:rPr>
      <w:lang w:eastAsia="en-GB"/>
    </w:rPr>
  </w:style>
  <w:style w:type="paragraph" w:customStyle="1" w:styleId="xmsolistparagraph">
    <w:name w:val="x_msolistparagraph"/>
    <w:basedOn w:val="Normal"/>
    <w:rsid w:val="000E6F98"/>
    <w:pPr>
      <w:spacing w:before="100" w:beforeAutospacing="1" w:after="100" w:afterAutospacing="1"/>
    </w:pPr>
    <w:rPr>
      <w:sz w:val="24"/>
      <w:szCs w:val="24"/>
      <w:lang w:eastAsia="fr-BE"/>
    </w:rPr>
  </w:style>
  <w:style w:type="character" w:customStyle="1" w:styleId="Standaardalinea-lettertype">
    <w:name w:val="Standaardalinea-lettertype"/>
    <w:rsid w:val="006D4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8803">
      <w:bodyDiv w:val="1"/>
      <w:marLeft w:val="0"/>
      <w:marRight w:val="0"/>
      <w:marTop w:val="0"/>
      <w:marBottom w:val="0"/>
      <w:divBdr>
        <w:top w:val="none" w:sz="0" w:space="0" w:color="auto"/>
        <w:left w:val="none" w:sz="0" w:space="0" w:color="auto"/>
        <w:bottom w:val="none" w:sz="0" w:space="0" w:color="auto"/>
        <w:right w:val="none" w:sz="0" w:space="0" w:color="auto"/>
      </w:divBdr>
    </w:div>
    <w:div w:id="672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23308</Words>
  <Characters>136053</Characters>
  <Application>Microsoft Office Word</Application>
  <DocSecurity>0</DocSecurity>
  <Lines>1133</Lines>
  <Paragraphs>318</Paragraphs>
  <ScaleCrop>false</ScaleCrop>
  <HeadingPairs>
    <vt:vector size="2" baseType="variant">
      <vt:variant>
        <vt:lpstr>Titre</vt:lpstr>
      </vt:variant>
      <vt:variant>
        <vt:i4>1</vt:i4>
      </vt:variant>
    </vt:vector>
  </HeadingPairs>
  <TitlesOfParts>
    <vt:vector size="1" baseType="lpstr">
      <vt:lpstr>Etterbeek, le 19 octobre 2001</vt:lpstr>
    </vt:vector>
  </TitlesOfParts>
  <Company>Zone 6</Company>
  <LinksUpToDate>false</LinksUpToDate>
  <CharactersWithSpaces>159043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Etterbeek, le 19 octobre 2001</dc:title>
  <dc:creator>Parlier</dc:creator>
  <cp:lastModifiedBy>Decamps Patricia (ZPZ Montgomery)</cp:lastModifiedBy>
  <cp:revision>3</cp:revision>
  <cp:lastPrinted>2021-04-08T08:32:00Z</cp:lastPrinted>
  <dcterms:created xsi:type="dcterms:W3CDTF">2021-05-03T07:25:00Z</dcterms:created>
  <dcterms:modified xsi:type="dcterms:W3CDTF">2021-05-03T07:27:00Z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1031264937</vt:i4>
  </property>
</Properties>
</file>