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0C04A" w14:textId="13E69766" w:rsidR="009C6372" w:rsidRDefault="00347D23" w:rsidP="009C6372">
      <w:pPr>
        <w:pStyle w:val="Titel"/>
        <w:widowControl/>
        <w:rPr>
          <w:snapToGrid/>
          <w:color w:val="000000"/>
          <w:lang w:val="nl-BE"/>
        </w:rPr>
      </w:pPr>
      <w:r>
        <w:rPr>
          <w:snapToGrid/>
          <w:color w:val="000000"/>
          <w:lang w:val="nl-BE"/>
        </w:rPr>
        <w:t xml:space="preserve">TOELICHTING </w:t>
      </w:r>
      <w:r w:rsidR="009C6372">
        <w:rPr>
          <w:snapToGrid/>
          <w:color w:val="000000"/>
          <w:lang w:val="nl-BE"/>
        </w:rPr>
        <w:t>POLITIERAAD POLITIEZONE 5389 HAGELAND</w:t>
      </w:r>
    </w:p>
    <w:p w14:paraId="4EF843EE" w14:textId="6ACAA08D" w:rsidR="009C6372" w:rsidRDefault="009C6372" w:rsidP="009C6372">
      <w:pPr>
        <w:rPr>
          <w:color w:val="000000"/>
        </w:rPr>
      </w:pPr>
    </w:p>
    <w:p w14:paraId="7A7E30F0" w14:textId="77777777" w:rsidR="00347D23" w:rsidRDefault="00347D23" w:rsidP="009C6372">
      <w:pPr>
        <w:rPr>
          <w:color w:val="000000"/>
        </w:rPr>
      </w:pPr>
    </w:p>
    <w:p w14:paraId="797F2AB0" w14:textId="65888061" w:rsidR="009C6372" w:rsidRPr="00347D23" w:rsidRDefault="009C6372" w:rsidP="00347D23">
      <w:pPr>
        <w:jc w:val="center"/>
        <w:rPr>
          <w:b/>
          <w:color w:val="000000"/>
        </w:rPr>
      </w:pPr>
      <w:r w:rsidRPr="00F80D62">
        <w:rPr>
          <w:b/>
          <w:color w:val="000000"/>
        </w:rPr>
        <w:t xml:space="preserve">Zitting van </w:t>
      </w:r>
      <w:r w:rsidR="00472869">
        <w:rPr>
          <w:b/>
          <w:color w:val="000000"/>
        </w:rPr>
        <w:t>30 juni</w:t>
      </w:r>
      <w:r w:rsidR="000B42BD">
        <w:rPr>
          <w:b/>
          <w:color w:val="000000"/>
        </w:rPr>
        <w:t xml:space="preserve"> 2021</w:t>
      </w:r>
    </w:p>
    <w:p w14:paraId="032AED31" w14:textId="77777777" w:rsidR="009A67A9" w:rsidRDefault="009A67A9" w:rsidP="009A67A9">
      <w:pPr>
        <w:pStyle w:val="Voettekst"/>
        <w:tabs>
          <w:tab w:val="clear" w:pos="4536"/>
          <w:tab w:val="clear" w:pos="9072"/>
        </w:tabs>
        <w:rPr>
          <w:color w:val="000000"/>
          <w:lang w:val="nl-NL"/>
        </w:rPr>
      </w:pPr>
    </w:p>
    <w:p w14:paraId="6A7257B1" w14:textId="6BC4AFA0" w:rsidR="009A67A9" w:rsidRDefault="009A67A9" w:rsidP="009A67A9">
      <w:pPr>
        <w:pStyle w:val="Voettekst"/>
        <w:tabs>
          <w:tab w:val="clear" w:pos="4536"/>
          <w:tab w:val="clear" w:pos="9072"/>
        </w:tabs>
        <w:rPr>
          <w:color w:val="000000"/>
          <w:lang w:val="nl-NL"/>
        </w:rPr>
      </w:pPr>
    </w:p>
    <w:p w14:paraId="73927EF0" w14:textId="77777777" w:rsidR="009A67A9" w:rsidRPr="00EA34A4" w:rsidRDefault="009A67A9" w:rsidP="009A67A9">
      <w:pPr>
        <w:pStyle w:val="Voettekst"/>
        <w:tabs>
          <w:tab w:val="clear" w:pos="4536"/>
          <w:tab w:val="clear" w:pos="9072"/>
        </w:tabs>
        <w:rPr>
          <w:color w:val="000000"/>
          <w:lang w:val="nl-NL"/>
        </w:rPr>
      </w:pPr>
    </w:p>
    <w:p w14:paraId="3F9B0AA6" w14:textId="77777777" w:rsidR="009A67A9" w:rsidRDefault="009A67A9" w:rsidP="009A67A9">
      <w:pPr>
        <w:rPr>
          <w:b/>
          <w:i/>
        </w:rPr>
      </w:pPr>
      <w:r w:rsidRPr="00E00349">
        <w:rPr>
          <w:b/>
          <w:i/>
        </w:rPr>
        <w:t>Openbare zitting</w:t>
      </w:r>
    </w:p>
    <w:p w14:paraId="39F46AFB" w14:textId="77777777" w:rsidR="009A67A9" w:rsidRPr="00404FBC" w:rsidRDefault="009A67A9" w:rsidP="009A67A9"/>
    <w:p w14:paraId="70B8EF81" w14:textId="77777777" w:rsidR="009A67A9" w:rsidRDefault="009A67A9" w:rsidP="009A67A9"/>
    <w:p w14:paraId="01C91D48" w14:textId="77777777" w:rsidR="009A67A9" w:rsidRPr="00404FBC" w:rsidRDefault="009A67A9" w:rsidP="009A67A9"/>
    <w:p w14:paraId="66FD405B" w14:textId="6C98FF22" w:rsidR="00472869" w:rsidRDefault="00472869" w:rsidP="009C6372">
      <w:pPr>
        <w:pStyle w:val="Voettekst"/>
        <w:tabs>
          <w:tab w:val="clear" w:pos="4536"/>
          <w:tab w:val="clear" w:pos="9072"/>
        </w:tabs>
        <w:rPr>
          <w:b/>
          <w:bCs/>
          <w:color w:val="000000"/>
          <w:lang w:val="nl-NL"/>
        </w:rPr>
      </w:pPr>
      <w:r>
        <w:rPr>
          <w:b/>
          <w:bCs/>
          <w:color w:val="000000"/>
          <w:lang w:val="nl-NL"/>
        </w:rPr>
        <w:t>1. Goedkeuring door de provinciegouverneur van de begroting 2021 : kennisgeving</w:t>
      </w:r>
    </w:p>
    <w:p w14:paraId="4480BB1B" w14:textId="1996C91D" w:rsidR="00472869" w:rsidRDefault="00472869" w:rsidP="009C6372">
      <w:pPr>
        <w:pStyle w:val="Voettekst"/>
        <w:tabs>
          <w:tab w:val="clear" w:pos="4536"/>
          <w:tab w:val="clear" w:pos="9072"/>
        </w:tabs>
        <w:rPr>
          <w:color w:val="000000"/>
          <w:lang w:val="nl-NL"/>
        </w:rPr>
      </w:pPr>
    </w:p>
    <w:p w14:paraId="4DAD8C49" w14:textId="07506923" w:rsidR="00472869" w:rsidRPr="00E4476B" w:rsidRDefault="00472869" w:rsidP="00392B8F">
      <w:pPr>
        <w:rPr>
          <w:i/>
          <w:snapToGrid w:val="0"/>
          <w:color w:val="000000"/>
        </w:rPr>
      </w:pPr>
      <w:r>
        <w:rPr>
          <w:i/>
          <w:snapToGrid w:val="0"/>
          <w:color w:val="000000"/>
        </w:rPr>
        <w:t>Zie politiecollegebeslissing van 24 februari 2021.</w:t>
      </w:r>
    </w:p>
    <w:p w14:paraId="15EBB5DF" w14:textId="77777777" w:rsidR="00472869" w:rsidRDefault="00472869" w:rsidP="00392B8F">
      <w:pPr>
        <w:rPr>
          <w:snapToGrid w:val="0"/>
          <w:color w:val="000000"/>
        </w:rPr>
      </w:pPr>
    </w:p>
    <w:p w14:paraId="48AE09E4" w14:textId="3D758DD2" w:rsidR="00472869" w:rsidRPr="00472869" w:rsidRDefault="00472869" w:rsidP="009C6372">
      <w:pPr>
        <w:pStyle w:val="Voettekst"/>
        <w:tabs>
          <w:tab w:val="clear" w:pos="4536"/>
          <w:tab w:val="clear" w:pos="9072"/>
        </w:tabs>
        <w:rPr>
          <w:color w:val="000000"/>
          <w:lang w:val="nl-NL"/>
        </w:rPr>
      </w:pPr>
    </w:p>
    <w:p w14:paraId="4FDFF3BD" w14:textId="0A0DAE88" w:rsidR="00472869" w:rsidRDefault="00472869" w:rsidP="00472869">
      <w:r>
        <w:t xml:space="preserve">Mailbericht van IBZ Vlaams-Brabant – Ronny Van </w:t>
      </w:r>
      <w:proofErr w:type="spellStart"/>
      <w:r>
        <w:t>Herck</w:t>
      </w:r>
      <w:proofErr w:type="spellEnd"/>
      <w:r>
        <w:t xml:space="preserve"> – attaché – Dienst algemene zaken en specifiek toezicht – Provinciebestuur Vlaams-Brabant, federale overheid, dienst algemene zaken – Leuven van 22 februari 2021.</w:t>
      </w:r>
    </w:p>
    <w:p w14:paraId="5D967A77" w14:textId="77777777" w:rsidR="00472869" w:rsidRDefault="00472869" w:rsidP="00472869"/>
    <w:p w14:paraId="70E51B24" w14:textId="77777777" w:rsidR="00472869" w:rsidRDefault="00472869" w:rsidP="00472869">
      <w:r>
        <w:t>Besluit van de provinciegouverneur van Vlaams-Brabant van 18 februari 2021.</w:t>
      </w:r>
    </w:p>
    <w:p w14:paraId="204F3435" w14:textId="77777777" w:rsidR="00472869" w:rsidRPr="00472869" w:rsidRDefault="00472869" w:rsidP="00472869">
      <w:pPr>
        <w:pStyle w:val="Koptekst"/>
        <w:tabs>
          <w:tab w:val="left" w:pos="708"/>
        </w:tabs>
        <w:ind w:left="709"/>
        <w:rPr>
          <w:i/>
          <w:sz w:val="24"/>
          <w:szCs w:val="24"/>
        </w:rPr>
      </w:pPr>
      <w:r w:rsidRPr="00472869">
        <w:rPr>
          <w:i/>
          <w:sz w:val="24"/>
          <w:szCs w:val="24"/>
        </w:rPr>
        <w:t>…</w:t>
      </w:r>
    </w:p>
    <w:p w14:paraId="1992A01C" w14:textId="77777777" w:rsidR="00472869" w:rsidRPr="00472869" w:rsidRDefault="00472869" w:rsidP="00472869">
      <w:pPr>
        <w:pStyle w:val="Koptekst"/>
        <w:tabs>
          <w:tab w:val="left" w:pos="708"/>
        </w:tabs>
        <w:ind w:left="709"/>
        <w:rPr>
          <w:b/>
          <w:bCs/>
          <w:i/>
          <w:sz w:val="24"/>
          <w:szCs w:val="24"/>
          <w:u w:val="single"/>
        </w:rPr>
      </w:pPr>
      <w:r w:rsidRPr="00472869">
        <w:rPr>
          <w:b/>
          <w:bCs/>
          <w:i/>
          <w:sz w:val="24"/>
          <w:szCs w:val="24"/>
        </w:rPr>
        <w:t xml:space="preserve">III. – </w:t>
      </w:r>
      <w:r w:rsidRPr="00472869">
        <w:rPr>
          <w:b/>
          <w:bCs/>
          <w:i/>
          <w:sz w:val="24"/>
          <w:szCs w:val="24"/>
          <w:u w:val="single"/>
        </w:rPr>
        <w:t>Onderzoek van de zaak en motivering</w:t>
      </w:r>
    </w:p>
    <w:p w14:paraId="29151742" w14:textId="77777777" w:rsidR="00472869" w:rsidRPr="00472869" w:rsidRDefault="00472869" w:rsidP="00472869">
      <w:pPr>
        <w:pStyle w:val="Koptekst"/>
        <w:widowControl/>
        <w:numPr>
          <w:ilvl w:val="0"/>
          <w:numId w:val="13"/>
        </w:numPr>
        <w:tabs>
          <w:tab w:val="left" w:pos="708"/>
        </w:tabs>
        <w:rPr>
          <w:i/>
          <w:sz w:val="24"/>
          <w:szCs w:val="24"/>
        </w:rPr>
      </w:pPr>
      <w:r w:rsidRPr="00472869">
        <w:rPr>
          <w:i/>
          <w:sz w:val="24"/>
          <w:szCs w:val="24"/>
        </w:rPr>
        <w:t>De begroting 2021 werd door de politieraad vastgesteld op 9 december 2020.</w:t>
      </w:r>
    </w:p>
    <w:p w14:paraId="292A0496" w14:textId="77777777" w:rsidR="00472869" w:rsidRPr="00472869" w:rsidRDefault="00472869" w:rsidP="00472869">
      <w:pPr>
        <w:pStyle w:val="Koptekst"/>
        <w:widowControl/>
        <w:numPr>
          <w:ilvl w:val="0"/>
          <w:numId w:val="13"/>
        </w:numPr>
        <w:tabs>
          <w:tab w:val="left" w:pos="708"/>
        </w:tabs>
        <w:rPr>
          <w:i/>
          <w:sz w:val="24"/>
          <w:szCs w:val="24"/>
        </w:rPr>
      </w:pPr>
      <w:r w:rsidRPr="00472869">
        <w:rPr>
          <w:i/>
          <w:sz w:val="24"/>
          <w:szCs w:val="24"/>
        </w:rPr>
        <w:t>Het betreffende besluit is mij binnen de twintig dagen volgend op de vaststelling toegestuurd.</w:t>
      </w:r>
    </w:p>
    <w:p w14:paraId="4BFEBE84" w14:textId="77777777" w:rsidR="00472869" w:rsidRPr="00472869" w:rsidRDefault="00472869" w:rsidP="00472869">
      <w:pPr>
        <w:pStyle w:val="Koptekst"/>
        <w:widowControl/>
        <w:numPr>
          <w:ilvl w:val="0"/>
          <w:numId w:val="13"/>
        </w:numPr>
        <w:tabs>
          <w:tab w:val="left" w:pos="708"/>
        </w:tabs>
        <w:rPr>
          <w:i/>
          <w:sz w:val="24"/>
          <w:szCs w:val="24"/>
        </w:rPr>
      </w:pPr>
      <w:r w:rsidRPr="00472869">
        <w:rPr>
          <w:i/>
          <w:sz w:val="24"/>
          <w:szCs w:val="24"/>
        </w:rPr>
        <w:t>De begrotingscommissie bracht op 9 november 2020 een gunstig advies uit.</w:t>
      </w:r>
    </w:p>
    <w:p w14:paraId="06DFA77F" w14:textId="77777777" w:rsidR="00472869" w:rsidRPr="00472869" w:rsidRDefault="00472869" w:rsidP="00472869">
      <w:pPr>
        <w:pStyle w:val="Koptekst"/>
        <w:widowControl/>
        <w:numPr>
          <w:ilvl w:val="0"/>
          <w:numId w:val="13"/>
        </w:numPr>
        <w:tabs>
          <w:tab w:val="left" w:pos="708"/>
        </w:tabs>
        <w:rPr>
          <w:i/>
          <w:sz w:val="24"/>
          <w:szCs w:val="24"/>
        </w:rPr>
      </w:pPr>
      <w:r w:rsidRPr="00472869">
        <w:rPr>
          <w:i/>
          <w:sz w:val="24"/>
          <w:szCs w:val="24"/>
        </w:rPr>
        <w:t>De bekendmaking werd uitgevoerd.</w:t>
      </w:r>
    </w:p>
    <w:p w14:paraId="4D2968EF" w14:textId="77777777" w:rsidR="00472869" w:rsidRPr="00472869" w:rsidRDefault="00472869" w:rsidP="00472869">
      <w:pPr>
        <w:pStyle w:val="Koptekst"/>
        <w:widowControl/>
        <w:numPr>
          <w:ilvl w:val="0"/>
          <w:numId w:val="13"/>
        </w:numPr>
        <w:tabs>
          <w:tab w:val="left" w:pos="708"/>
        </w:tabs>
        <w:rPr>
          <w:i/>
          <w:sz w:val="24"/>
          <w:szCs w:val="24"/>
        </w:rPr>
      </w:pPr>
      <w:r w:rsidRPr="00472869">
        <w:rPr>
          <w:i/>
          <w:sz w:val="24"/>
          <w:szCs w:val="24"/>
        </w:rPr>
        <w:t>Het dossier betreffende de begroting 2021 was volledig op 29 januari 2021.</w:t>
      </w:r>
    </w:p>
    <w:p w14:paraId="48AB82B3" w14:textId="77777777" w:rsidR="00472869" w:rsidRPr="00472869" w:rsidRDefault="00472869" w:rsidP="00472869">
      <w:pPr>
        <w:pStyle w:val="Koptekst"/>
        <w:widowControl/>
        <w:numPr>
          <w:ilvl w:val="0"/>
          <w:numId w:val="13"/>
        </w:numPr>
        <w:tabs>
          <w:tab w:val="left" w:pos="708"/>
        </w:tabs>
        <w:rPr>
          <w:i/>
          <w:sz w:val="24"/>
          <w:szCs w:val="24"/>
        </w:rPr>
      </w:pPr>
      <w:r w:rsidRPr="00472869">
        <w:rPr>
          <w:i/>
          <w:sz w:val="24"/>
          <w:szCs w:val="24"/>
        </w:rPr>
        <w:t>De controle van de begroting 2021 van de politiezone Hageland geeft geen aanleiding tot opmerkingen.</w:t>
      </w:r>
    </w:p>
    <w:p w14:paraId="76C1D9C0" w14:textId="45E9714B" w:rsidR="00472869" w:rsidRPr="00472869" w:rsidRDefault="00472869" w:rsidP="00472869">
      <w:pPr>
        <w:pStyle w:val="Koptekst"/>
        <w:tabs>
          <w:tab w:val="left" w:pos="708"/>
        </w:tabs>
        <w:ind w:left="709"/>
        <w:rPr>
          <w:b/>
          <w:i/>
          <w:sz w:val="24"/>
          <w:szCs w:val="24"/>
          <w:u w:val="single"/>
        </w:rPr>
      </w:pPr>
      <w:r w:rsidRPr="00472869">
        <w:rPr>
          <w:b/>
          <w:i/>
          <w:sz w:val="24"/>
          <w:szCs w:val="24"/>
          <w:u w:val="single"/>
        </w:rPr>
        <w:t>BESLUI</w:t>
      </w:r>
      <w:r w:rsidR="00BE7909">
        <w:rPr>
          <w:b/>
          <w:i/>
          <w:sz w:val="24"/>
          <w:szCs w:val="24"/>
          <w:u w:val="single"/>
        </w:rPr>
        <w:t>T</w:t>
      </w:r>
      <w:r w:rsidRPr="00BE7909">
        <w:rPr>
          <w:b/>
          <w:i/>
          <w:sz w:val="24"/>
          <w:szCs w:val="24"/>
        </w:rPr>
        <w:t>:</w:t>
      </w:r>
    </w:p>
    <w:p w14:paraId="05CB9AF5" w14:textId="77777777" w:rsidR="00472869" w:rsidRPr="00472869" w:rsidRDefault="00472869" w:rsidP="00472869">
      <w:pPr>
        <w:pStyle w:val="Koptekst"/>
        <w:tabs>
          <w:tab w:val="left" w:pos="708"/>
        </w:tabs>
        <w:ind w:left="709"/>
        <w:rPr>
          <w:i/>
          <w:sz w:val="24"/>
          <w:szCs w:val="24"/>
        </w:rPr>
      </w:pPr>
      <w:r w:rsidRPr="00472869">
        <w:rPr>
          <w:b/>
          <w:i/>
          <w:sz w:val="24"/>
          <w:szCs w:val="24"/>
          <w:u w:val="single"/>
        </w:rPr>
        <w:t>Artikel 1</w:t>
      </w:r>
    </w:p>
    <w:p w14:paraId="6F045463" w14:textId="77777777" w:rsidR="00472869" w:rsidRPr="00472869" w:rsidRDefault="00472869" w:rsidP="00472869">
      <w:pPr>
        <w:pStyle w:val="Koptekst"/>
        <w:tabs>
          <w:tab w:val="left" w:pos="708"/>
        </w:tabs>
        <w:ind w:left="709"/>
        <w:rPr>
          <w:i/>
          <w:sz w:val="24"/>
          <w:szCs w:val="24"/>
        </w:rPr>
      </w:pPr>
      <w:r w:rsidRPr="00472869">
        <w:rPr>
          <w:i/>
          <w:sz w:val="24"/>
          <w:szCs w:val="24"/>
        </w:rPr>
        <w:t xml:space="preserve">De begroting 2021 van de politiezone Hageland </w:t>
      </w:r>
      <w:r w:rsidRPr="00472869">
        <w:rPr>
          <w:b/>
          <w:i/>
          <w:sz w:val="24"/>
          <w:szCs w:val="24"/>
        </w:rPr>
        <w:t>wordt goedgekeurd</w:t>
      </w:r>
      <w:r w:rsidRPr="00472869">
        <w:rPr>
          <w:i/>
          <w:sz w:val="24"/>
          <w:szCs w:val="24"/>
        </w:rPr>
        <w:t>.</w:t>
      </w:r>
    </w:p>
    <w:p w14:paraId="14263A53" w14:textId="77777777" w:rsidR="00472869" w:rsidRPr="00472869" w:rsidRDefault="00472869" w:rsidP="00472869">
      <w:pPr>
        <w:pStyle w:val="Koptekst"/>
        <w:tabs>
          <w:tab w:val="left" w:pos="708"/>
        </w:tabs>
        <w:ind w:left="709"/>
        <w:rPr>
          <w:i/>
          <w:sz w:val="24"/>
          <w:szCs w:val="24"/>
        </w:rPr>
      </w:pPr>
      <w:r w:rsidRPr="00472869">
        <w:rPr>
          <w:i/>
          <w:sz w:val="24"/>
          <w:szCs w:val="24"/>
        </w:rPr>
        <w:t>…</w:t>
      </w:r>
    </w:p>
    <w:p w14:paraId="2B8B3BDE" w14:textId="77777777" w:rsidR="00347D23" w:rsidRDefault="00347D23" w:rsidP="00347D23">
      <w:pPr>
        <w:rPr>
          <w:szCs w:val="24"/>
        </w:rPr>
      </w:pPr>
    </w:p>
    <w:p w14:paraId="17848B18" w14:textId="77777777" w:rsidR="00347D23" w:rsidRPr="00616B6A" w:rsidRDefault="00347D23" w:rsidP="00347D23">
      <w:pPr>
        <w:rPr>
          <w:szCs w:val="24"/>
        </w:rPr>
      </w:pPr>
    </w:p>
    <w:p w14:paraId="52D8CA38" w14:textId="77777777" w:rsidR="00347D23" w:rsidRPr="00D73FE4" w:rsidRDefault="00347D23" w:rsidP="00347D23">
      <w:pPr>
        <w:rPr>
          <w:b/>
          <w:szCs w:val="24"/>
        </w:rPr>
      </w:pPr>
      <w:r w:rsidRPr="00D73FE4">
        <w:rPr>
          <w:b/>
          <w:szCs w:val="24"/>
        </w:rPr>
        <w:t xml:space="preserve">Voorstel van beslissing </w:t>
      </w:r>
    </w:p>
    <w:p w14:paraId="61D2B084" w14:textId="77777777" w:rsidR="00347D23" w:rsidRDefault="00347D23" w:rsidP="00BA74E2">
      <w:pPr>
        <w:shd w:val="clear" w:color="auto" w:fill="FFFFFF"/>
        <w:rPr>
          <w:color w:val="000000"/>
        </w:rPr>
      </w:pPr>
    </w:p>
    <w:p w14:paraId="651F85BE" w14:textId="64585394" w:rsidR="00472869" w:rsidRPr="0015350B" w:rsidRDefault="00472869" w:rsidP="00472869"/>
    <w:p w14:paraId="76E166E1" w14:textId="0389DD5A" w:rsidR="00472869" w:rsidRDefault="00472869" w:rsidP="00472869">
      <w:r w:rsidRPr="0015350B">
        <w:t xml:space="preserve">De politieraad neemt kennis van </w:t>
      </w:r>
      <w:r>
        <w:t>de goedkeuring door de provinciegouverneur van de begroting 2021.</w:t>
      </w:r>
    </w:p>
    <w:p w14:paraId="0DF43CE5" w14:textId="77777777" w:rsidR="001F17BF" w:rsidRDefault="001F17BF" w:rsidP="001F17BF"/>
    <w:p w14:paraId="6DD0C4FA" w14:textId="77777777" w:rsidR="001F17BF" w:rsidRDefault="001F17BF" w:rsidP="001F17BF"/>
    <w:p w14:paraId="56C8C7C8" w14:textId="77777777" w:rsidR="0027621A" w:rsidRDefault="0027621A" w:rsidP="0027621A"/>
    <w:p w14:paraId="28B15650" w14:textId="0030B191" w:rsidR="00472869" w:rsidRDefault="00472869" w:rsidP="00AC593F">
      <w:pPr>
        <w:pStyle w:val="Koptekst"/>
        <w:widowControl/>
        <w:tabs>
          <w:tab w:val="clear" w:pos="4536"/>
          <w:tab w:val="clear" w:pos="9072"/>
        </w:tabs>
        <w:rPr>
          <w:b/>
          <w:color w:val="000000"/>
          <w:sz w:val="24"/>
          <w:szCs w:val="24"/>
        </w:rPr>
      </w:pPr>
      <w:r>
        <w:rPr>
          <w:b/>
          <w:color w:val="000000"/>
          <w:sz w:val="24"/>
          <w:szCs w:val="24"/>
        </w:rPr>
        <w:t>2. Goedkeuring door de provinciegouverneur van de jaarrekening 2019 : kennisgeving</w:t>
      </w:r>
    </w:p>
    <w:p w14:paraId="15F74C53" w14:textId="77777777" w:rsidR="00472869" w:rsidRDefault="00472869" w:rsidP="00392B8F">
      <w:pPr>
        <w:rPr>
          <w:i/>
          <w:snapToGrid w:val="0"/>
          <w:color w:val="000000"/>
        </w:rPr>
      </w:pPr>
    </w:p>
    <w:p w14:paraId="652A86A2" w14:textId="5BB1D658" w:rsidR="00472869" w:rsidRDefault="00472869" w:rsidP="00392B8F">
      <w:pPr>
        <w:rPr>
          <w:i/>
          <w:snapToGrid w:val="0"/>
          <w:color w:val="000000"/>
        </w:rPr>
      </w:pPr>
      <w:r>
        <w:rPr>
          <w:i/>
          <w:snapToGrid w:val="0"/>
          <w:color w:val="000000"/>
        </w:rPr>
        <w:t>Zie politiecollegebeslissing van 12 april 2021.</w:t>
      </w:r>
    </w:p>
    <w:p w14:paraId="2B7BE612" w14:textId="77777777" w:rsidR="00472869" w:rsidRPr="00E4476B" w:rsidRDefault="00472869" w:rsidP="00392B8F">
      <w:pPr>
        <w:rPr>
          <w:i/>
          <w:snapToGrid w:val="0"/>
          <w:color w:val="000000"/>
        </w:rPr>
      </w:pPr>
    </w:p>
    <w:p w14:paraId="06B1F4FC" w14:textId="77777777" w:rsidR="004C4577" w:rsidRPr="00472869" w:rsidRDefault="004C4577" w:rsidP="004C4577">
      <w:pPr>
        <w:pStyle w:val="Voettekst"/>
        <w:tabs>
          <w:tab w:val="clear" w:pos="4536"/>
          <w:tab w:val="clear" w:pos="9072"/>
        </w:tabs>
        <w:rPr>
          <w:color w:val="000000"/>
          <w:lang w:val="nl-NL"/>
        </w:rPr>
      </w:pPr>
    </w:p>
    <w:p w14:paraId="74101BFE" w14:textId="616498BC" w:rsidR="004C4577" w:rsidRDefault="004C4577" w:rsidP="004C4577">
      <w:r>
        <w:t xml:space="preserve">Mailbericht van IBZ Vlaams-Brabant – Ronny Van </w:t>
      </w:r>
      <w:proofErr w:type="spellStart"/>
      <w:r>
        <w:t>Herck</w:t>
      </w:r>
      <w:proofErr w:type="spellEnd"/>
      <w:r>
        <w:t xml:space="preserve"> – attaché – </w:t>
      </w:r>
      <w:r w:rsidRPr="00C12D1C">
        <w:t xml:space="preserve">Federale dienst </w:t>
      </w:r>
      <w:r>
        <w:t>van de gouverneur Vlaams-Brabant – Leuven van 31 maart 2021.</w:t>
      </w:r>
    </w:p>
    <w:p w14:paraId="290EE52C" w14:textId="77777777" w:rsidR="004C4577" w:rsidRDefault="004C4577" w:rsidP="004C4577"/>
    <w:p w14:paraId="3B7A933D" w14:textId="1423AE72" w:rsidR="004C4577" w:rsidRDefault="004C4577" w:rsidP="004C4577">
      <w:r>
        <w:lastRenderedPageBreak/>
        <w:t>Besluit van de provinciegouverneur van Vlaams-Brabant van 30 maart 2021.</w:t>
      </w:r>
    </w:p>
    <w:p w14:paraId="7B4D0DA8" w14:textId="77777777" w:rsidR="004C4577" w:rsidRDefault="004C4577" w:rsidP="00392B8F">
      <w:pPr>
        <w:rPr>
          <w:snapToGrid w:val="0"/>
          <w:color w:val="000000"/>
        </w:rPr>
      </w:pPr>
    </w:p>
    <w:p w14:paraId="4B93AA6B" w14:textId="5CCCC2EE" w:rsidR="00472869" w:rsidRPr="00C12D1C" w:rsidRDefault="00472869" w:rsidP="00472869">
      <w:r w:rsidRPr="00C12D1C">
        <w:t>Mailbericht van het provinciebestuur Vlaams-Brabant,.</w:t>
      </w:r>
    </w:p>
    <w:p w14:paraId="7AFDAE99" w14:textId="77777777" w:rsidR="00472869" w:rsidRPr="00C12D1C" w:rsidRDefault="00472869" w:rsidP="00472869">
      <w:pPr>
        <w:pStyle w:val="Koptekst"/>
        <w:tabs>
          <w:tab w:val="left" w:pos="708"/>
        </w:tabs>
        <w:ind w:left="709"/>
        <w:rPr>
          <w:i/>
        </w:rPr>
      </w:pPr>
      <w:r w:rsidRPr="00C12D1C">
        <w:rPr>
          <w:i/>
        </w:rPr>
        <w:t>…</w:t>
      </w:r>
    </w:p>
    <w:p w14:paraId="71201AB7" w14:textId="77777777" w:rsidR="00472869" w:rsidRPr="00C12D1C" w:rsidRDefault="00472869" w:rsidP="00472869">
      <w:pPr>
        <w:ind w:left="709"/>
        <w:rPr>
          <w:b/>
          <w:i/>
          <w:u w:val="single"/>
          <w:lang w:eastAsia="en-US"/>
        </w:rPr>
      </w:pPr>
      <w:r w:rsidRPr="00C12D1C">
        <w:rPr>
          <w:b/>
          <w:i/>
          <w:lang w:eastAsia="en-US"/>
        </w:rPr>
        <w:t xml:space="preserve">III – </w:t>
      </w:r>
      <w:r w:rsidRPr="00C12D1C">
        <w:rPr>
          <w:b/>
          <w:i/>
          <w:u w:val="single"/>
          <w:lang w:eastAsia="en-US"/>
        </w:rPr>
        <w:t>Onderzoek van de zaak en motivering</w:t>
      </w:r>
    </w:p>
    <w:p w14:paraId="77ADD77D" w14:textId="77777777" w:rsidR="00472869" w:rsidRPr="00C12D1C" w:rsidRDefault="00472869" w:rsidP="00472869">
      <w:pPr>
        <w:ind w:left="709"/>
        <w:rPr>
          <w:i/>
          <w:lang w:eastAsia="en-US"/>
        </w:rPr>
      </w:pPr>
      <w:r w:rsidRPr="00C12D1C">
        <w:rPr>
          <w:i/>
          <w:lang w:eastAsia="en-US"/>
        </w:rPr>
        <w:t>…</w:t>
      </w:r>
    </w:p>
    <w:p w14:paraId="6330BDBC" w14:textId="77777777" w:rsidR="00472869" w:rsidRDefault="00472869" w:rsidP="00472869">
      <w:pPr>
        <w:pStyle w:val="Lijstalinea"/>
        <w:numPr>
          <w:ilvl w:val="0"/>
          <w:numId w:val="9"/>
        </w:numPr>
        <w:rPr>
          <w:i/>
          <w:lang w:eastAsia="en-US"/>
        </w:rPr>
      </w:pPr>
      <w:r>
        <w:rPr>
          <w:i/>
          <w:lang w:eastAsia="en-US"/>
        </w:rPr>
        <w:t>De jaarrekening 2019 van de politiezone Hageland, met name begrotingsrekening, de balans en de resultatenrekening, evenals de overige documenten, werden op 12 november 2020 door mijn ambt ontvangen.</w:t>
      </w:r>
    </w:p>
    <w:p w14:paraId="5FEBC1B7" w14:textId="77777777" w:rsidR="00472869" w:rsidRDefault="00472869" w:rsidP="00472869">
      <w:pPr>
        <w:pStyle w:val="Lijstalinea"/>
        <w:numPr>
          <w:ilvl w:val="0"/>
          <w:numId w:val="9"/>
        </w:numPr>
        <w:rPr>
          <w:i/>
          <w:lang w:eastAsia="en-US"/>
        </w:rPr>
      </w:pPr>
      <w:r>
        <w:rPr>
          <w:i/>
          <w:lang w:eastAsia="en-US"/>
        </w:rPr>
        <w:t>Het artikel 78 WGP bepaalt dat de besluiten van de politieraad betreffende de rekeningen die betrekking hebben op de lokale politie onderworpen zijn aan de goedkeuring van de gouverneur, die zich over de goedkeuring ervan uitspreekt en de bedragen ervan vaststelt binnen een termijn van 200 dagen die ingaat op de dag na het inkomen van de rekening bij de gouverneur.</w:t>
      </w:r>
    </w:p>
    <w:p w14:paraId="72738350" w14:textId="77777777" w:rsidR="00472869" w:rsidRDefault="00472869" w:rsidP="00472869">
      <w:pPr>
        <w:pStyle w:val="Lijstalinea"/>
        <w:ind w:left="1069"/>
        <w:rPr>
          <w:i/>
          <w:lang w:eastAsia="en-US"/>
        </w:rPr>
      </w:pPr>
      <w:r>
        <w:rPr>
          <w:i/>
          <w:lang w:eastAsia="en-US"/>
        </w:rPr>
        <w:t>De wettelijke termijn waarbinnen dit dossier behandeld moet worden, eindigt op 31 mei 2021.</w:t>
      </w:r>
    </w:p>
    <w:p w14:paraId="54817B3D" w14:textId="77777777" w:rsidR="00472869" w:rsidRDefault="00472869" w:rsidP="00472869">
      <w:pPr>
        <w:pStyle w:val="Lijstalinea"/>
        <w:numPr>
          <w:ilvl w:val="0"/>
          <w:numId w:val="9"/>
        </w:numPr>
        <w:rPr>
          <w:i/>
          <w:lang w:eastAsia="en-US"/>
        </w:rPr>
      </w:pPr>
      <w:r>
        <w:rPr>
          <w:i/>
          <w:lang w:eastAsia="en-US"/>
        </w:rPr>
        <w:t>Een overschrijding van de in de begroting 2019 voorziene kredieten op de economische groep 7X’Schuld’ t.b.v. 938,38 euro werd vastgesteld.</w:t>
      </w:r>
    </w:p>
    <w:p w14:paraId="0661B1A6" w14:textId="77777777" w:rsidR="00472869" w:rsidRDefault="00472869" w:rsidP="00472869">
      <w:pPr>
        <w:pStyle w:val="Lijstalinea"/>
        <w:ind w:left="1069"/>
        <w:rPr>
          <w:i/>
          <w:lang w:eastAsia="en-US"/>
        </w:rPr>
      </w:pPr>
      <w:r>
        <w:rPr>
          <w:i/>
          <w:lang w:eastAsia="en-US"/>
        </w:rPr>
        <w:t>Dit is in strijd met het artikel 10 van het ARPC.</w:t>
      </w:r>
    </w:p>
    <w:p w14:paraId="6CE8E2A7" w14:textId="77777777" w:rsidR="00472869" w:rsidRDefault="00472869" w:rsidP="00472869">
      <w:pPr>
        <w:pStyle w:val="Lijstalinea"/>
        <w:ind w:left="1069"/>
        <w:rPr>
          <w:i/>
          <w:lang w:eastAsia="en-US"/>
        </w:rPr>
      </w:pPr>
      <w:r>
        <w:rPr>
          <w:i/>
          <w:lang w:eastAsia="en-US"/>
        </w:rPr>
        <w:t>De politiezone wordt dan ook verzocht tijdig de nodige kredieten in de begroting op te nemen.</w:t>
      </w:r>
    </w:p>
    <w:p w14:paraId="3D4C0718" w14:textId="77777777" w:rsidR="00472869" w:rsidRPr="00D72F62" w:rsidRDefault="00472869" w:rsidP="00472869">
      <w:pPr>
        <w:pStyle w:val="Lijstalinea"/>
        <w:numPr>
          <w:ilvl w:val="0"/>
          <w:numId w:val="9"/>
        </w:numPr>
        <w:rPr>
          <w:i/>
          <w:lang w:eastAsia="en-US"/>
        </w:rPr>
      </w:pPr>
      <w:r>
        <w:rPr>
          <w:i/>
          <w:lang w:eastAsia="en-US"/>
        </w:rPr>
        <w:t>De controle van de jaarrekening 2019 van de politiezone Hageland geeft verder geen aanleiding tot opmerkingen.</w:t>
      </w:r>
    </w:p>
    <w:p w14:paraId="28B90940" w14:textId="77777777" w:rsidR="00472869" w:rsidRPr="00C12D1C" w:rsidRDefault="00472869" w:rsidP="00472869">
      <w:pPr>
        <w:ind w:left="709"/>
        <w:rPr>
          <w:b/>
          <w:i/>
          <w:u w:val="single"/>
          <w:lang w:eastAsia="en-US"/>
        </w:rPr>
      </w:pPr>
      <w:r w:rsidRPr="00C12D1C">
        <w:rPr>
          <w:b/>
          <w:i/>
          <w:u w:val="single"/>
          <w:lang w:eastAsia="en-US"/>
        </w:rPr>
        <w:t>BESLUIT:</w:t>
      </w:r>
    </w:p>
    <w:p w14:paraId="5DA49472" w14:textId="77777777" w:rsidR="00472869" w:rsidRPr="00C12D1C" w:rsidRDefault="00472869" w:rsidP="00472869">
      <w:pPr>
        <w:ind w:left="709"/>
        <w:rPr>
          <w:b/>
          <w:i/>
          <w:u w:val="single"/>
          <w:lang w:eastAsia="en-US"/>
        </w:rPr>
      </w:pPr>
      <w:r w:rsidRPr="00C12D1C">
        <w:rPr>
          <w:b/>
          <w:i/>
          <w:u w:val="single"/>
          <w:lang w:eastAsia="en-US"/>
        </w:rPr>
        <w:t>Artikel 1</w:t>
      </w:r>
    </w:p>
    <w:p w14:paraId="0DDFBC19" w14:textId="77777777" w:rsidR="00472869" w:rsidRPr="00C12D1C" w:rsidRDefault="00472869" w:rsidP="00472869">
      <w:pPr>
        <w:ind w:left="709"/>
        <w:rPr>
          <w:i/>
          <w:lang w:eastAsia="en-US"/>
        </w:rPr>
      </w:pPr>
      <w:r w:rsidRPr="00C12D1C">
        <w:rPr>
          <w:i/>
          <w:lang w:eastAsia="en-US"/>
        </w:rPr>
        <w:t>De begrotingsrekening 201</w:t>
      </w:r>
      <w:r>
        <w:rPr>
          <w:i/>
          <w:lang w:eastAsia="en-US"/>
        </w:rPr>
        <w:t>9</w:t>
      </w:r>
      <w:r w:rsidRPr="00C12D1C">
        <w:rPr>
          <w:i/>
          <w:lang w:eastAsia="en-US"/>
        </w:rPr>
        <w:t>, de balans op 31 december 201</w:t>
      </w:r>
      <w:r>
        <w:rPr>
          <w:i/>
          <w:lang w:eastAsia="en-US"/>
        </w:rPr>
        <w:t>9</w:t>
      </w:r>
      <w:r w:rsidRPr="00C12D1C">
        <w:rPr>
          <w:i/>
          <w:lang w:eastAsia="en-US"/>
        </w:rPr>
        <w:t xml:space="preserve"> en de resultatenrekening over het dienstjaar 201</w:t>
      </w:r>
      <w:r>
        <w:rPr>
          <w:i/>
          <w:lang w:eastAsia="en-US"/>
        </w:rPr>
        <w:t>9</w:t>
      </w:r>
      <w:r w:rsidRPr="00C12D1C">
        <w:rPr>
          <w:i/>
          <w:lang w:eastAsia="en-US"/>
        </w:rPr>
        <w:t xml:space="preserve"> van de politiezone Hageland, zoals vastgesteld in artikel 2 van dit besluit, </w:t>
      </w:r>
      <w:r w:rsidRPr="00C12D1C">
        <w:rPr>
          <w:b/>
          <w:i/>
          <w:lang w:eastAsia="en-US"/>
        </w:rPr>
        <w:t>worden goedgekeurd, rekening houdend met voormelde opmerking</w:t>
      </w:r>
      <w:r w:rsidRPr="00C12D1C">
        <w:rPr>
          <w:i/>
          <w:lang w:eastAsia="en-US"/>
        </w:rPr>
        <w:t xml:space="preserve">. </w:t>
      </w:r>
    </w:p>
    <w:p w14:paraId="5B3FC706" w14:textId="77777777" w:rsidR="00472869" w:rsidRPr="00C12D1C" w:rsidRDefault="00472869" w:rsidP="00472869">
      <w:pPr>
        <w:pStyle w:val="Koptekst"/>
        <w:tabs>
          <w:tab w:val="left" w:pos="708"/>
        </w:tabs>
        <w:ind w:left="709"/>
        <w:rPr>
          <w:i/>
        </w:rPr>
      </w:pPr>
      <w:r w:rsidRPr="00C12D1C">
        <w:rPr>
          <w:i/>
        </w:rPr>
        <w:t>…</w:t>
      </w:r>
    </w:p>
    <w:p w14:paraId="38C31702" w14:textId="77777777" w:rsidR="00472869" w:rsidRDefault="00472869" w:rsidP="00472869"/>
    <w:p w14:paraId="70A5EBD1" w14:textId="77777777" w:rsidR="00472869" w:rsidRPr="00C12D1C" w:rsidRDefault="00472869" w:rsidP="00472869">
      <w:r w:rsidRPr="00C12D1C">
        <w:t>Er werd om verduidelijking gevraagd aan de bijzonder</w:t>
      </w:r>
      <w:r>
        <w:t>e</w:t>
      </w:r>
      <w:r w:rsidRPr="00C12D1C">
        <w:t xml:space="preserve"> rekenplichtige.</w:t>
      </w:r>
    </w:p>
    <w:p w14:paraId="2854A5AA" w14:textId="77777777" w:rsidR="00472869" w:rsidRPr="00C12D1C" w:rsidRDefault="00472869" w:rsidP="00472869">
      <w:r w:rsidRPr="00C12D1C">
        <w:t xml:space="preserve">Haar antwoord luidt als volgt : </w:t>
      </w:r>
    </w:p>
    <w:p w14:paraId="52644499" w14:textId="77777777" w:rsidR="00472869" w:rsidRDefault="00472869" w:rsidP="00472869">
      <w:pPr>
        <w:pStyle w:val="Normaalweb"/>
        <w:shd w:val="clear" w:color="auto" w:fill="FFFFFF"/>
        <w:spacing w:before="0" w:beforeAutospacing="0" w:after="0" w:afterAutospacing="0"/>
        <w:ind w:left="709"/>
        <w:rPr>
          <w:i/>
          <w:iCs/>
          <w:color w:val="000000"/>
        </w:rPr>
      </w:pPr>
      <w:r>
        <w:rPr>
          <w:i/>
          <w:iCs/>
          <w:color w:val="000000"/>
        </w:rPr>
        <w:t>…</w:t>
      </w:r>
    </w:p>
    <w:p w14:paraId="6BA87340" w14:textId="77777777" w:rsidR="00472869" w:rsidRPr="00836080" w:rsidRDefault="00472869" w:rsidP="00472869">
      <w:pPr>
        <w:pStyle w:val="Normaalweb"/>
        <w:shd w:val="clear" w:color="auto" w:fill="FFFFFF"/>
        <w:spacing w:before="0" w:beforeAutospacing="0" w:after="0" w:afterAutospacing="0"/>
        <w:ind w:left="709"/>
        <w:rPr>
          <w:i/>
          <w:iCs/>
          <w:color w:val="000000"/>
          <w:lang w:eastAsia="nl-BE"/>
        </w:rPr>
      </w:pPr>
      <w:r w:rsidRPr="00836080">
        <w:rPr>
          <w:i/>
          <w:iCs/>
          <w:color w:val="000000"/>
        </w:rPr>
        <w:t>Dit werd besproken met toezicht want ook voor 2020 zal deze situatie zich voordoen, zo werd reeds duidelijk bij de opmaak van begroting 2021. Er werd afgesproken om een verduidelijking bij de jaarrekening 2020 te voegen en toch geen begrotingswijziging 2020 te doen voor dergelijk kleine overschrijdingen.</w:t>
      </w:r>
    </w:p>
    <w:p w14:paraId="385A5E01" w14:textId="77777777" w:rsidR="00472869" w:rsidRPr="00836080" w:rsidRDefault="00472869" w:rsidP="00472869">
      <w:pPr>
        <w:pStyle w:val="Normaalweb"/>
        <w:shd w:val="clear" w:color="auto" w:fill="FFFFFF"/>
        <w:spacing w:before="0" w:beforeAutospacing="0" w:after="0" w:afterAutospacing="0"/>
        <w:ind w:left="709"/>
        <w:rPr>
          <w:i/>
          <w:iCs/>
          <w:color w:val="000000"/>
        </w:rPr>
      </w:pPr>
      <w:r>
        <w:rPr>
          <w:i/>
          <w:iCs/>
          <w:color w:val="000000"/>
        </w:rPr>
        <w:t>…</w:t>
      </w:r>
    </w:p>
    <w:p w14:paraId="7DD51AA9" w14:textId="77777777" w:rsidR="00472869" w:rsidRDefault="00472869" w:rsidP="00472869"/>
    <w:p w14:paraId="14E8E925" w14:textId="77777777" w:rsidR="00347D23" w:rsidRPr="00616B6A" w:rsidRDefault="00347D23" w:rsidP="00347D23">
      <w:pPr>
        <w:rPr>
          <w:szCs w:val="24"/>
        </w:rPr>
      </w:pPr>
    </w:p>
    <w:p w14:paraId="4644F1DB" w14:textId="77777777" w:rsidR="00347D23" w:rsidRPr="00D73FE4" w:rsidRDefault="00347D23" w:rsidP="00347D23">
      <w:pPr>
        <w:rPr>
          <w:b/>
          <w:szCs w:val="24"/>
        </w:rPr>
      </w:pPr>
      <w:r w:rsidRPr="00D73FE4">
        <w:rPr>
          <w:b/>
          <w:szCs w:val="24"/>
        </w:rPr>
        <w:t xml:space="preserve">Voorstel van beslissing </w:t>
      </w:r>
    </w:p>
    <w:p w14:paraId="5DFF27FD" w14:textId="77777777" w:rsidR="00347D23" w:rsidRDefault="00347D23" w:rsidP="00BA74E2">
      <w:pPr>
        <w:shd w:val="clear" w:color="auto" w:fill="FFFFFF"/>
        <w:rPr>
          <w:color w:val="000000"/>
        </w:rPr>
      </w:pPr>
    </w:p>
    <w:p w14:paraId="31438B8F" w14:textId="4D31BAA2" w:rsidR="00472869" w:rsidRPr="00472869" w:rsidRDefault="00472869" w:rsidP="00AC593F">
      <w:pPr>
        <w:pStyle w:val="Koptekst"/>
        <w:widowControl/>
        <w:tabs>
          <w:tab w:val="clear" w:pos="4536"/>
          <w:tab w:val="clear" w:pos="9072"/>
        </w:tabs>
        <w:rPr>
          <w:bCs/>
          <w:color w:val="000000"/>
          <w:sz w:val="24"/>
          <w:szCs w:val="24"/>
        </w:rPr>
      </w:pPr>
    </w:p>
    <w:p w14:paraId="4D37ABE9" w14:textId="21812E37" w:rsidR="00472869" w:rsidRPr="00472869" w:rsidRDefault="00F51178" w:rsidP="00AC593F">
      <w:pPr>
        <w:pStyle w:val="Koptekst"/>
        <w:widowControl/>
        <w:tabs>
          <w:tab w:val="clear" w:pos="4536"/>
          <w:tab w:val="clear" w:pos="9072"/>
        </w:tabs>
        <w:rPr>
          <w:bCs/>
          <w:color w:val="000000"/>
          <w:sz w:val="24"/>
          <w:szCs w:val="24"/>
        </w:rPr>
      </w:pPr>
      <w:r>
        <w:rPr>
          <w:bCs/>
          <w:color w:val="000000"/>
          <w:sz w:val="24"/>
          <w:szCs w:val="24"/>
        </w:rPr>
        <w:t>De politieraad neemt kennis van de goedkeuring door de provinciegouverneur van de jaarrekening 2019.</w:t>
      </w:r>
    </w:p>
    <w:p w14:paraId="5FB152CC" w14:textId="77777777" w:rsidR="00472869" w:rsidRPr="00472869" w:rsidRDefault="00472869" w:rsidP="00AC593F">
      <w:pPr>
        <w:pStyle w:val="Koptekst"/>
        <w:widowControl/>
        <w:tabs>
          <w:tab w:val="clear" w:pos="4536"/>
          <w:tab w:val="clear" w:pos="9072"/>
        </w:tabs>
        <w:rPr>
          <w:bCs/>
          <w:color w:val="000000"/>
          <w:sz w:val="24"/>
          <w:szCs w:val="24"/>
        </w:rPr>
      </w:pPr>
    </w:p>
    <w:p w14:paraId="287C5BD8" w14:textId="77777777" w:rsidR="00472869" w:rsidRPr="00472869" w:rsidRDefault="00472869" w:rsidP="00AC593F">
      <w:pPr>
        <w:pStyle w:val="Koptekst"/>
        <w:widowControl/>
        <w:tabs>
          <w:tab w:val="clear" w:pos="4536"/>
          <w:tab w:val="clear" w:pos="9072"/>
        </w:tabs>
        <w:rPr>
          <w:bCs/>
          <w:color w:val="000000"/>
          <w:sz w:val="24"/>
          <w:szCs w:val="24"/>
        </w:rPr>
      </w:pPr>
    </w:p>
    <w:p w14:paraId="09886F25" w14:textId="2BE96477" w:rsidR="004C4577" w:rsidRDefault="004C4577" w:rsidP="00AC593F">
      <w:pPr>
        <w:pStyle w:val="Koptekst"/>
        <w:widowControl/>
        <w:tabs>
          <w:tab w:val="clear" w:pos="4536"/>
          <w:tab w:val="clear" w:pos="9072"/>
        </w:tabs>
        <w:rPr>
          <w:b/>
          <w:color w:val="000000"/>
          <w:sz w:val="24"/>
          <w:szCs w:val="24"/>
        </w:rPr>
      </w:pPr>
      <w:r>
        <w:rPr>
          <w:b/>
          <w:color w:val="000000"/>
          <w:sz w:val="24"/>
          <w:szCs w:val="24"/>
        </w:rPr>
        <w:t>3. Cijfergegevens zonaal veiligheidsplan 2020-2025 - actieplannen 2020 : kennisgeving</w:t>
      </w:r>
    </w:p>
    <w:p w14:paraId="27FC7EAC" w14:textId="77777777" w:rsidR="004C4577" w:rsidRDefault="004C4577" w:rsidP="004C4577">
      <w:pPr>
        <w:pStyle w:val="Koptekst"/>
        <w:tabs>
          <w:tab w:val="clear" w:pos="4536"/>
          <w:tab w:val="clear" w:pos="9072"/>
        </w:tabs>
        <w:rPr>
          <w:sz w:val="24"/>
        </w:rPr>
      </w:pPr>
    </w:p>
    <w:p w14:paraId="1C94662D" w14:textId="77777777" w:rsidR="004C4577" w:rsidRPr="00E4476B" w:rsidRDefault="004C4577" w:rsidP="004C4577">
      <w:pPr>
        <w:rPr>
          <w:i/>
          <w:snapToGrid w:val="0"/>
          <w:color w:val="000000"/>
        </w:rPr>
      </w:pPr>
      <w:r>
        <w:rPr>
          <w:i/>
          <w:snapToGrid w:val="0"/>
          <w:color w:val="000000"/>
        </w:rPr>
        <w:t>Zie vergadering van de Zonale Veiligheidsraad van 10 mei 2021.</w:t>
      </w:r>
    </w:p>
    <w:p w14:paraId="04209016" w14:textId="77777777" w:rsidR="004C4577" w:rsidRDefault="004C4577" w:rsidP="004C4577">
      <w:pPr>
        <w:rPr>
          <w:snapToGrid w:val="0"/>
          <w:color w:val="000000"/>
        </w:rPr>
      </w:pPr>
    </w:p>
    <w:p w14:paraId="70445742" w14:textId="77777777" w:rsidR="004C4577" w:rsidRPr="003F64DD" w:rsidRDefault="004C4577" w:rsidP="004C4577">
      <w:pPr>
        <w:pStyle w:val="Koptekst"/>
        <w:tabs>
          <w:tab w:val="clear" w:pos="4536"/>
          <w:tab w:val="clear" w:pos="9072"/>
        </w:tabs>
        <w:rPr>
          <w:sz w:val="24"/>
          <w:lang w:val="nl-BE"/>
        </w:rPr>
      </w:pPr>
    </w:p>
    <w:p w14:paraId="08D472D2" w14:textId="77777777" w:rsidR="004C4577" w:rsidRDefault="004C4577" w:rsidP="004C4577">
      <w:r>
        <w:t xml:space="preserve">De rapportering aan de zonale veiligheidsraad bestond uit </w:t>
      </w:r>
    </w:p>
    <w:p w14:paraId="59458EDF" w14:textId="77777777" w:rsidR="004C4577" w:rsidRDefault="004C4577" w:rsidP="004C4577">
      <w:pPr>
        <w:pStyle w:val="Lijstalinea"/>
        <w:numPr>
          <w:ilvl w:val="0"/>
          <w:numId w:val="9"/>
        </w:numPr>
      </w:pPr>
      <w:r>
        <w:t>Jaarverslag 2020 Deel 1 Operationele werking met bijlagen</w:t>
      </w:r>
    </w:p>
    <w:p w14:paraId="5C86DDC6" w14:textId="77777777" w:rsidR="004C4577" w:rsidRDefault="004C4577" w:rsidP="004C4577">
      <w:pPr>
        <w:pStyle w:val="Lijstalinea"/>
        <w:numPr>
          <w:ilvl w:val="0"/>
          <w:numId w:val="9"/>
        </w:numPr>
      </w:pPr>
      <w:r>
        <w:t>Jaarverslag 2020 Deel 2 Administratieve werking</w:t>
      </w:r>
    </w:p>
    <w:p w14:paraId="3CF6C9D3" w14:textId="77777777" w:rsidR="004C4577" w:rsidRDefault="004C4577" w:rsidP="004C4577"/>
    <w:p w14:paraId="62A975C6" w14:textId="77777777" w:rsidR="004C4577" w:rsidRDefault="004C4577" w:rsidP="004C4577">
      <w:r>
        <w:t xml:space="preserve">Hieronder volgt een rapportering van de resultaten met betrekking tot de actieplannen 2020 : </w:t>
      </w:r>
    </w:p>
    <w:p w14:paraId="1A1809C5" w14:textId="77777777" w:rsidR="004C4577" w:rsidRDefault="004C4577" w:rsidP="004C4577">
      <w:pPr>
        <w:widowControl w:val="0"/>
        <w:rPr>
          <w:snapToGrid w:val="0"/>
          <w:color w:val="000000"/>
          <w:lang w:val="nl-NL"/>
        </w:rPr>
      </w:pPr>
    </w:p>
    <w:tbl>
      <w:tblPr>
        <w:tblStyle w:val="Tabelraster"/>
        <w:tblW w:w="0" w:type="auto"/>
        <w:tblLook w:val="04A0" w:firstRow="1" w:lastRow="0" w:firstColumn="1" w:lastColumn="0" w:noHBand="0" w:noVBand="1"/>
      </w:tblPr>
      <w:tblGrid>
        <w:gridCol w:w="2518"/>
        <w:gridCol w:w="1559"/>
        <w:gridCol w:w="1276"/>
        <w:gridCol w:w="1276"/>
        <w:gridCol w:w="1433"/>
        <w:gridCol w:w="1433"/>
      </w:tblGrid>
      <w:tr w:rsidR="004C4577" w14:paraId="30ACDA2D" w14:textId="77777777" w:rsidTr="00392B8F">
        <w:tc>
          <w:tcPr>
            <w:tcW w:w="9495" w:type="dxa"/>
            <w:gridSpan w:val="6"/>
          </w:tcPr>
          <w:p w14:paraId="273B8011" w14:textId="77777777" w:rsidR="004C4577" w:rsidRDefault="004C4577" w:rsidP="00392B8F">
            <w:pPr>
              <w:widowControl w:val="0"/>
              <w:jc w:val="center"/>
              <w:rPr>
                <w:snapToGrid w:val="0"/>
                <w:color w:val="000000"/>
                <w:lang w:val="nl-NL"/>
              </w:rPr>
            </w:pPr>
            <w:r w:rsidRPr="00290BFC">
              <w:rPr>
                <w:b/>
                <w:szCs w:val="24"/>
              </w:rPr>
              <w:t>VERKEER 2020</w:t>
            </w:r>
          </w:p>
        </w:tc>
      </w:tr>
      <w:tr w:rsidR="004C4577" w14:paraId="0C114521" w14:textId="77777777" w:rsidTr="00392B8F">
        <w:tc>
          <w:tcPr>
            <w:tcW w:w="2518" w:type="dxa"/>
          </w:tcPr>
          <w:p w14:paraId="723ACD8E" w14:textId="77777777" w:rsidR="004C4577" w:rsidRDefault="004C4577" w:rsidP="00392B8F">
            <w:pPr>
              <w:widowControl w:val="0"/>
              <w:rPr>
                <w:snapToGrid w:val="0"/>
                <w:color w:val="000000"/>
                <w:lang w:val="nl-NL"/>
              </w:rPr>
            </w:pPr>
          </w:p>
        </w:tc>
        <w:tc>
          <w:tcPr>
            <w:tcW w:w="1559" w:type="dxa"/>
          </w:tcPr>
          <w:p w14:paraId="54ECBF4A" w14:textId="77777777" w:rsidR="004C4577" w:rsidRDefault="004C4577" w:rsidP="00392B8F">
            <w:pPr>
              <w:widowControl w:val="0"/>
              <w:rPr>
                <w:snapToGrid w:val="0"/>
                <w:color w:val="000000"/>
                <w:lang w:val="nl-NL"/>
              </w:rPr>
            </w:pPr>
            <w:r>
              <w:rPr>
                <w:snapToGrid w:val="0"/>
                <w:color w:val="000000"/>
                <w:lang w:val="nl-NL"/>
              </w:rPr>
              <w:t>Bekkevoort</w:t>
            </w:r>
          </w:p>
        </w:tc>
        <w:tc>
          <w:tcPr>
            <w:tcW w:w="1276" w:type="dxa"/>
          </w:tcPr>
          <w:p w14:paraId="197359B8" w14:textId="77777777" w:rsidR="004C4577" w:rsidRDefault="004C4577" w:rsidP="00392B8F">
            <w:pPr>
              <w:widowControl w:val="0"/>
              <w:rPr>
                <w:snapToGrid w:val="0"/>
                <w:color w:val="000000"/>
                <w:lang w:val="nl-NL"/>
              </w:rPr>
            </w:pPr>
            <w:r>
              <w:rPr>
                <w:snapToGrid w:val="0"/>
                <w:color w:val="000000"/>
                <w:lang w:val="nl-NL"/>
              </w:rPr>
              <w:t>Geetbets</w:t>
            </w:r>
          </w:p>
        </w:tc>
        <w:tc>
          <w:tcPr>
            <w:tcW w:w="1276" w:type="dxa"/>
          </w:tcPr>
          <w:p w14:paraId="7945A788" w14:textId="77777777" w:rsidR="004C4577" w:rsidRDefault="004C4577" w:rsidP="00392B8F">
            <w:pPr>
              <w:widowControl w:val="0"/>
              <w:rPr>
                <w:snapToGrid w:val="0"/>
                <w:color w:val="000000"/>
                <w:lang w:val="nl-NL"/>
              </w:rPr>
            </w:pPr>
            <w:r>
              <w:rPr>
                <w:snapToGrid w:val="0"/>
                <w:color w:val="000000"/>
                <w:lang w:val="nl-NL"/>
              </w:rPr>
              <w:t>Glabbeek</w:t>
            </w:r>
          </w:p>
        </w:tc>
        <w:tc>
          <w:tcPr>
            <w:tcW w:w="1433" w:type="dxa"/>
          </w:tcPr>
          <w:p w14:paraId="0038F563" w14:textId="77777777" w:rsidR="004C4577" w:rsidRDefault="004C4577" w:rsidP="00392B8F">
            <w:pPr>
              <w:widowControl w:val="0"/>
              <w:rPr>
                <w:snapToGrid w:val="0"/>
                <w:color w:val="000000"/>
                <w:lang w:val="nl-NL"/>
              </w:rPr>
            </w:pPr>
            <w:r>
              <w:rPr>
                <w:snapToGrid w:val="0"/>
                <w:color w:val="000000"/>
                <w:lang w:val="nl-NL"/>
              </w:rPr>
              <w:t>Kortenaken</w:t>
            </w:r>
          </w:p>
        </w:tc>
        <w:tc>
          <w:tcPr>
            <w:tcW w:w="1433" w:type="dxa"/>
          </w:tcPr>
          <w:p w14:paraId="242A7683" w14:textId="77777777" w:rsidR="004C4577" w:rsidRDefault="004C4577" w:rsidP="00392B8F">
            <w:pPr>
              <w:widowControl w:val="0"/>
              <w:rPr>
                <w:snapToGrid w:val="0"/>
                <w:color w:val="000000"/>
                <w:lang w:val="nl-NL"/>
              </w:rPr>
            </w:pPr>
            <w:r>
              <w:rPr>
                <w:snapToGrid w:val="0"/>
                <w:color w:val="000000"/>
                <w:lang w:val="nl-NL"/>
              </w:rPr>
              <w:t>Tielt-Winge</w:t>
            </w:r>
          </w:p>
        </w:tc>
      </w:tr>
      <w:tr w:rsidR="004C4577" w14:paraId="60ED84EC" w14:textId="77777777" w:rsidTr="00392B8F">
        <w:tc>
          <w:tcPr>
            <w:tcW w:w="2518" w:type="dxa"/>
          </w:tcPr>
          <w:p w14:paraId="0D95B412" w14:textId="77777777" w:rsidR="004C4577" w:rsidRDefault="004C4577" w:rsidP="00392B8F">
            <w:pPr>
              <w:widowControl w:val="0"/>
              <w:rPr>
                <w:snapToGrid w:val="0"/>
                <w:color w:val="000000"/>
                <w:lang w:val="nl-NL"/>
              </w:rPr>
            </w:pPr>
            <w:r>
              <w:rPr>
                <w:snapToGrid w:val="0"/>
                <w:color w:val="000000"/>
                <w:lang w:val="nl-NL"/>
              </w:rPr>
              <w:t>Ongevallen lichamelijk letsels</w:t>
            </w:r>
          </w:p>
        </w:tc>
        <w:tc>
          <w:tcPr>
            <w:tcW w:w="1559" w:type="dxa"/>
          </w:tcPr>
          <w:p w14:paraId="4329C90A" w14:textId="77777777" w:rsidR="004C4577" w:rsidRDefault="004C4577" w:rsidP="00392B8F">
            <w:pPr>
              <w:widowControl w:val="0"/>
              <w:jc w:val="center"/>
              <w:rPr>
                <w:snapToGrid w:val="0"/>
                <w:color w:val="000000"/>
                <w:lang w:val="nl-NL"/>
              </w:rPr>
            </w:pPr>
            <w:r>
              <w:rPr>
                <w:snapToGrid w:val="0"/>
                <w:color w:val="000000"/>
                <w:lang w:val="nl-NL"/>
              </w:rPr>
              <w:t>15</w:t>
            </w:r>
          </w:p>
        </w:tc>
        <w:tc>
          <w:tcPr>
            <w:tcW w:w="1276" w:type="dxa"/>
          </w:tcPr>
          <w:p w14:paraId="35126ECF" w14:textId="77777777" w:rsidR="004C4577" w:rsidRDefault="004C4577" w:rsidP="00392B8F">
            <w:pPr>
              <w:widowControl w:val="0"/>
              <w:jc w:val="center"/>
              <w:rPr>
                <w:snapToGrid w:val="0"/>
                <w:color w:val="000000"/>
                <w:lang w:val="nl-NL"/>
              </w:rPr>
            </w:pPr>
            <w:r>
              <w:rPr>
                <w:snapToGrid w:val="0"/>
                <w:color w:val="000000"/>
                <w:lang w:val="nl-NL"/>
              </w:rPr>
              <w:t>13</w:t>
            </w:r>
          </w:p>
        </w:tc>
        <w:tc>
          <w:tcPr>
            <w:tcW w:w="1276" w:type="dxa"/>
          </w:tcPr>
          <w:p w14:paraId="1F31BD70" w14:textId="77777777" w:rsidR="004C4577" w:rsidRDefault="004C4577" w:rsidP="00392B8F">
            <w:pPr>
              <w:widowControl w:val="0"/>
              <w:jc w:val="center"/>
              <w:rPr>
                <w:snapToGrid w:val="0"/>
                <w:color w:val="000000"/>
                <w:lang w:val="nl-NL"/>
              </w:rPr>
            </w:pPr>
            <w:r>
              <w:rPr>
                <w:snapToGrid w:val="0"/>
                <w:color w:val="000000"/>
                <w:lang w:val="nl-NL"/>
              </w:rPr>
              <w:t>9</w:t>
            </w:r>
          </w:p>
        </w:tc>
        <w:tc>
          <w:tcPr>
            <w:tcW w:w="1433" w:type="dxa"/>
          </w:tcPr>
          <w:p w14:paraId="523D3B0B" w14:textId="77777777" w:rsidR="004C4577" w:rsidRDefault="004C4577" w:rsidP="00392B8F">
            <w:pPr>
              <w:widowControl w:val="0"/>
              <w:jc w:val="center"/>
              <w:rPr>
                <w:snapToGrid w:val="0"/>
                <w:color w:val="000000"/>
                <w:lang w:val="nl-NL"/>
              </w:rPr>
            </w:pPr>
            <w:r>
              <w:rPr>
                <w:snapToGrid w:val="0"/>
                <w:color w:val="000000"/>
                <w:lang w:val="nl-NL"/>
              </w:rPr>
              <w:t>10</w:t>
            </w:r>
          </w:p>
        </w:tc>
        <w:tc>
          <w:tcPr>
            <w:tcW w:w="1433" w:type="dxa"/>
          </w:tcPr>
          <w:p w14:paraId="120EE82B" w14:textId="77777777" w:rsidR="004C4577" w:rsidRDefault="004C4577" w:rsidP="00392B8F">
            <w:pPr>
              <w:widowControl w:val="0"/>
              <w:jc w:val="center"/>
              <w:rPr>
                <w:snapToGrid w:val="0"/>
                <w:color w:val="000000"/>
                <w:lang w:val="nl-NL"/>
              </w:rPr>
            </w:pPr>
            <w:r>
              <w:rPr>
                <w:snapToGrid w:val="0"/>
                <w:color w:val="000000"/>
                <w:lang w:val="nl-NL"/>
              </w:rPr>
              <w:t>15</w:t>
            </w:r>
          </w:p>
        </w:tc>
      </w:tr>
      <w:tr w:rsidR="004C4577" w14:paraId="5D0DA501" w14:textId="77777777" w:rsidTr="00392B8F">
        <w:tc>
          <w:tcPr>
            <w:tcW w:w="2518" w:type="dxa"/>
          </w:tcPr>
          <w:p w14:paraId="131140A2" w14:textId="77777777" w:rsidR="004C4577" w:rsidRDefault="004C4577" w:rsidP="00392B8F">
            <w:pPr>
              <w:widowControl w:val="0"/>
              <w:rPr>
                <w:snapToGrid w:val="0"/>
                <w:color w:val="000000"/>
                <w:lang w:val="nl-NL"/>
              </w:rPr>
            </w:pPr>
            <w:r>
              <w:rPr>
                <w:snapToGrid w:val="0"/>
                <w:color w:val="000000"/>
                <w:lang w:val="nl-NL"/>
              </w:rPr>
              <w:t>Ongevallen stoffelijke schade</w:t>
            </w:r>
          </w:p>
        </w:tc>
        <w:tc>
          <w:tcPr>
            <w:tcW w:w="1559" w:type="dxa"/>
          </w:tcPr>
          <w:p w14:paraId="17E933BD" w14:textId="77777777" w:rsidR="004C4577" w:rsidRDefault="004C4577" w:rsidP="00392B8F">
            <w:pPr>
              <w:widowControl w:val="0"/>
              <w:jc w:val="center"/>
              <w:rPr>
                <w:snapToGrid w:val="0"/>
                <w:color w:val="000000"/>
                <w:lang w:val="nl-NL"/>
              </w:rPr>
            </w:pPr>
            <w:r>
              <w:rPr>
                <w:snapToGrid w:val="0"/>
                <w:color w:val="000000"/>
                <w:lang w:val="nl-NL"/>
              </w:rPr>
              <w:t>29</w:t>
            </w:r>
          </w:p>
        </w:tc>
        <w:tc>
          <w:tcPr>
            <w:tcW w:w="1276" w:type="dxa"/>
          </w:tcPr>
          <w:p w14:paraId="68728591" w14:textId="77777777" w:rsidR="004C4577" w:rsidRDefault="004C4577" w:rsidP="00392B8F">
            <w:pPr>
              <w:widowControl w:val="0"/>
              <w:jc w:val="center"/>
              <w:rPr>
                <w:snapToGrid w:val="0"/>
                <w:color w:val="000000"/>
                <w:lang w:val="nl-NL"/>
              </w:rPr>
            </w:pPr>
            <w:r>
              <w:rPr>
                <w:snapToGrid w:val="0"/>
                <w:color w:val="000000"/>
                <w:lang w:val="nl-NL"/>
              </w:rPr>
              <w:t>20</w:t>
            </w:r>
          </w:p>
        </w:tc>
        <w:tc>
          <w:tcPr>
            <w:tcW w:w="1276" w:type="dxa"/>
          </w:tcPr>
          <w:p w14:paraId="0C7AF674" w14:textId="77777777" w:rsidR="004C4577" w:rsidRDefault="004C4577" w:rsidP="00392B8F">
            <w:pPr>
              <w:widowControl w:val="0"/>
              <w:jc w:val="center"/>
              <w:rPr>
                <w:snapToGrid w:val="0"/>
                <w:color w:val="000000"/>
                <w:lang w:val="nl-NL"/>
              </w:rPr>
            </w:pPr>
            <w:r>
              <w:rPr>
                <w:snapToGrid w:val="0"/>
                <w:color w:val="000000"/>
                <w:lang w:val="nl-NL"/>
              </w:rPr>
              <w:t>13</w:t>
            </w:r>
          </w:p>
        </w:tc>
        <w:tc>
          <w:tcPr>
            <w:tcW w:w="1433" w:type="dxa"/>
          </w:tcPr>
          <w:p w14:paraId="644D6D65" w14:textId="77777777" w:rsidR="004C4577" w:rsidRDefault="004C4577" w:rsidP="00392B8F">
            <w:pPr>
              <w:widowControl w:val="0"/>
              <w:jc w:val="center"/>
              <w:rPr>
                <w:snapToGrid w:val="0"/>
                <w:color w:val="000000"/>
                <w:lang w:val="nl-NL"/>
              </w:rPr>
            </w:pPr>
            <w:r>
              <w:rPr>
                <w:snapToGrid w:val="0"/>
                <w:color w:val="000000"/>
                <w:lang w:val="nl-NL"/>
              </w:rPr>
              <w:t>10</w:t>
            </w:r>
          </w:p>
        </w:tc>
        <w:tc>
          <w:tcPr>
            <w:tcW w:w="1433" w:type="dxa"/>
          </w:tcPr>
          <w:p w14:paraId="096AB0CF" w14:textId="77777777" w:rsidR="004C4577" w:rsidRDefault="004C4577" w:rsidP="00392B8F">
            <w:pPr>
              <w:widowControl w:val="0"/>
              <w:jc w:val="center"/>
              <w:rPr>
                <w:snapToGrid w:val="0"/>
                <w:color w:val="000000"/>
                <w:lang w:val="nl-NL"/>
              </w:rPr>
            </w:pPr>
            <w:r>
              <w:rPr>
                <w:snapToGrid w:val="0"/>
                <w:color w:val="000000"/>
                <w:lang w:val="nl-NL"/>
              </w:rPr>
              <w:t>36</w:t>
            </w:r>
          </w:p>
        </w:tc>
      </w:tr>
      <w:tr w:rsidR="004C4577" w14:paraId="609F2D3C" w14:textId="77777777" w:rsidTr="00392B8F">
        <w:tc>
          <w:tcPr>
            <w:tcW w:w="2518" w:type="dxa"/>
          </w:tcPr>
          <w:p w14:paraId="6F7FECDB" w14:textId="77777777" w:rsidR="004C4577" w:rsidRDefault="004C4577" w:rsidP="00392B8F">
            <w:pPr>
              <w:widowControl w:val="0"/>
              <w:rPr>
                <w:snapToGrid w:val="0"/>
                <w:color w:val="000000"/>
                <w:lang w:val="nl-NL"/>
              </w:rPr>
            </w:pPr>
            <w:r>
              <w:rPr>
                <w:snapToGrid w:val="0"/>
                <w:color w:val="000000"/>
                <w:lang w:val="nl-NL"/>
              </w:rPr>
              <w:t xml:space="preserve">Doden </w:t>
            </w:r>
          </w:p>
        </w:tc>
        <w:tc>
          <w:tcPr>
            <w:tcW w:w="1559" w:type="dxa"/>
          </w:tcPr>
          <w:p w14:paraId="19AE7111" w14:textId="77777777" w:rsidR="004C4577" w:rsidRDefault="004C4577" w:rsidP="00392B8F">
            <w:pPr>
              <w:widowControl w:val="0"/>
              <w:jc w:val="center"/>
              <w:rPr>
                <w:snapToGrid w:val="0"/>
                <w:color w:val="000000"/>
                <w:lang w:val="nl-NL"/>
              </w:rPr>
            </w:pPr>
            <w:r>
              <w:rPr>
                <w:snapToGrid w:val="0"/>
                <w:color w:val="000000"/>
                <w:lang w:val="nl-NL"/>
              </w:rPr>
              <w:t>1*</w:t>
            </w:r>
          </w:p>
        </w:tc>
        <w:tc>
          <w:tcPr>
            <w:tcW w:w="1276" w:type="dxa"/>
          </w:tcPr>
          <w:p w14:paraId="5434550B" w14:textId="77777777" w:rsidR="004C4577" w:rsidRDefault="004C4577" w:rsidP="00392B8F">
            <w:pPr>
              <w:widowControl w:val="0"/>
              <w:jc w:val="center"/>
              <w:rPr>
                <w:snapToGrid w:val="0"/>
                <w:color w:val="000000"/>
                <w:lang w:val="nl-NL"/>
              </w:rPr>
            </w:pPr>
            <w:r>
              <w:rPr>
                <w:snapToGrid w:val="0"/>
                <w:color w:val="000000"/>
                <w:lang w:val="nl-NL"/>
              </w:rPr>
              <w:t>0</w:t>
            </w:r>
          </w:p>
        </w:tc>
        <w:tc>
          <w:tcPr>
            <w:tcW w:w="1276" w:type="dxa"/>
          </w:tcPr>
          <w:p w14:paraId="76AF65DA" w14:textId="77777777" w:rsidR="004C4577" w:rsidRDefault="004C4577" w:rsidP="00392B8F">
            <w:pPr>
              <w:widowControl w:val="0"/>
              <w:jc w:val="center"/>
              <w:rPr>
                <w:snapToGrid w:val="0"/>
                <w:color w:val="000000"/>
                <w:lang w:val="nl-NL"/>
              </w:rPr>
            </w:pPr>
            <w:r>
              <w:rPr>
                <w:snapToGrid w:val="0"/>
                <w:color w:val="000000"/>
                <w:lang w:val="nl-NL"/>
              </w:rPr>
              <w:t>0</w:t>
            </w:r>
          </w:p>
        </w:tc>
        <w:tc>
          <w:tcPr>
            <w:tcW w:w="1433" w:type="dxa"/>
          </w:tcPr>
          <w:p w14:paraId="41E35AC0" w14:textId="77777777" w:rsidR="004C4577" w:rsidRDefault="004C4577" w:rsidP="00392B8F">
            <w:pPr>
              <w:widowControl w:val="0"/>
              <w:jc w:val="center"/>
              <w:rPr>
                <w:snapToGrid w:val="0"/>
                <w:color w:val="000000"/>
                <w:lang w:val="nl-NL"/>
              </w:rPr>
            </w:pPr>
            <w:r>
              <w:rPr>
                <w:snapToGrid w:val="0"/>
                <w:color w:val="000000"/>
                <w:lang w:val="nl-NL"/>
              </w:rPr>
              <w:t>0</w:t>
            </w:r>
          </w:p>
        </w:tc>
        <w:tc>
          <w:tcPr>
            <w:tcW w:w="1433" w:type="dxa"/>
          </w:tcPr>
          <w:p w14:paraId="4A1D49A5" w14:textId="77777777" w:rsidR="004C4577" w:rsidRDefault="004C4577" w:rsidP="00392B8F">
            <w:pPr>
              <w:widowControl w:val="0"/>
              <w:jc w:val="center"/>
              <w:rPr>
                <w:snapToGrid w:val="0"/>
                <w:color w:val="000000"/>
                <w:lang w:val="nl-NL"/>
              </w:rPr>
            </w:pPr>
            <w:r>
              <w:rPr>
                <w:snapToGrid w:val="0"/>
                <w:color w:val="000000"/>
                <w:lang w:val="nl-NL"/>
              </w:rPr>
              <w:t>0</w:t>
            </w:r>
          </w:p>
        </w:tc>
      </w:tr>
      <w:tr w:rsidR="004C4577" w:rsidRPr="00B40722" w14:paraId="2659960F" w14:textId="77777777" w:rsidTr="00392B8F">
        <w:tc>
          <w:tcPr>
            <w:tcW w:w="9495" w:type="dxa"/>
            <w:gridSpan w:val="6"/>
          </w:tcPr>
          <w:p w14:paraId="55973F05" w14:textId="77777777" w:rsidR="004C4577" w:rsidRPr="00A777E5" w:rsidRDefault="004C4577" w:rsidP="00392B8F">
            <w:pPr>
              <w:widowControl w:val="0"/>
              <w:rPr>
                <w:b/>
                <w:i/>
                <w:snapToGrid w:val="0"/>
                <w:color w:val="000000"/>
                <w:sz w:val="20"/>
                <w:lang w:val="nl-NL"/>
              </w:rPr>
            </w:pPr>
            <w:r w:rsidRPr="00B40722">
              <w:rPr>
                <w:i/>
                <w:snapToGrid w:val="0"/>
                <w:color w:val="000000"/>
                <w:sz w:val="20"/>
                <w:lang w:val="nl-NL"/>
              </w:rPr>
              <w:t>*</w:t>
            </w:r>
            <w:r w:rsidRPr="00B40722">
              <w:rPr>
                <w:b/>
                <w:i/>
                <w:snapToGrid w:val="0"/>
                <w:color w:val="000000"/>
                <w:sz w:val="20"/>
                <w:lang w:val="nl-NL"/>
              </w:rPr>
              <w:t xml:space="preserve"> </w:t>
            </w:r>
            <w:r>
              <w:rPr>
                <w:b/>
                <w:i/>
                <w:snapToGrid w:val="0"/>
                <w:color w:val="000000"/>
                <w:sz w:val="20"/>
                <w:lang w:val="nl-NL"/>
              </w:rPr>
              <w:t xml:space="preserve">fietser aangereden op fietspad op de N2 </w:t>
            </w:r>
          </w:p>
        </w:tc>
      </w:tr>
    </w:tbl>
    <w:p w14:paraId="55DE7EDC" w14:textId="77777777" w:rsidR="004C4577" w:rsidRDefault="004C4577" w:rsidP="004C4577">
      <w:pPr>
        <w:widowControl w:val="0"/>
        <w:rPr>
          <w:snapToGrid w:val="0"/>
          <w:color w:val="000000"/>
          <w:lang w:val="nl-NL"/>
        </w:rPr>
      </w:pPr>
    </w:p>
    <w:tbl>
      <w:tblPr>
        <w:tblStyle w:val="Tabelraster"/>
        <w:tblW w:w="0" w:type="auto"/>
        <w:tblLook w:val="04A0" w:firstRow="1" w:lastRow="0" w:firstColumn="1" w:lastColumn="0" w:noHBand="0" w:noVBand="1"/>
      </w:tblPr>
      <w:tblGrid>
        <w:gridCol w:w="9495"/>
      </w:tblGrid>
      <w:tr w:rsidR="004C4577" w14:paraId="7BD61F9E" w14:textId="77777777" w:rsidTr="00392B8F">
        <w:tc>
          <w:tcPr>
            <w:tcW w:w="9495" w:type="dxa"/>
            <w:shd w:val="clear" w:color="auto" w:fill="auto"/>
          </w:tcPr>
          <w:p w14:paraId="53B5ADB7" w14:textId="77777777" w:rsidR="004C4577" w:rsidRDefault="004C4577" w:rsidP="00392B8F">
            <w:pPr>
              <w:widowControl w:val="0"/>
              <w:jc w:val="center"/>
              <w:rPr>
                <w:snapToGrid w:val="0"/>
                <w:color w:val="000000"/>
                <w:lang w:val="nl-NL"/>
              </w:rPr>
            </w:pPr>
            <w:r w:rsidRPr="00290BFC">
              <w:rPr>
                <w:b/>
                <w:szCs w:val="24"/>
              </w:rPr>
              <w:t>DIEFSTALLEN 2020</w:t>
            </w:r>
          </w:p>
        </w:tc>
      </w:tr>
      <w:tr w:rsidR="004C4577" w:rsidRPr="00B3544F" w14:paraId="575A55F8" w14:textId="77777777" w:rsidTr="00392B8F">
        <w:tc>
          <w:tcPr>
            <w:tcW w:w="9495" w:type="dxa"/>
            <w:shd w:val="clear" w:color="auto" w:fill="auto"/>
          </w:tcPr>
          <w:p w14:paraId="6087DDF1" w14:textId="77777777" w:rsidR="004C4577" w:rsidRPr="00AB3D74" w:rsidRDefault="004C4577" w:rsidP="00392B8F">
            <w:pPr>
              <w:widowControl w:val="0"/>
              <w:rPr>
                <w:snapToGrid w:val="0"/>
                <w:color w:val="000000"/>
                <w:lang w:val="nl-NL"/>
              </w:rPr>
            </w:pPr>
            <w:r>
              <w:rPr>
                <w:snapToGrid w:val="0"/>
                <w:color w:val="000000"/>
                <w:lang w:val="nl-NL"/>
              </w:rPr>
              <w:t>69 feiten van diefstal met braak waarvan 31 in een woning</w:t>
            </w:r>
          </w:p>
        </w:tc>
      </w:tr>
    </w:tbl>
    <w:p w14:paraId="3FA0E8C1" w14:textId="77777777" w:rsidR="004C4577" w:rsidRDefault="004C4577" w:rsidP="004C4577">
      <w:pPr>
        <w:widowControl w:val="0"/>
        <w:rPr>
          <w:snapToGrid w:val="0"/>
          <w:color w:val="000000"/>
          <w:lang w:val="nl-NL"/>
        </w:rPr>
      </w:pPr>
    </w:p>
    <w:tbl>
      <w:tblPr>
        <w:tblStyle w:val="Tabelraster"/>
        <w:tblW w:w="0" w:type="auto"/>
        <w:tblLook w:val="04A0" w:firstRow="1" w:lastRow="0" w:firstColumn="1" w:lastColumn="0" w:noHBand="0" w:noVBand="1"/>
      </w:tblPr>
      <w:tblGrid>
        <w:gridCol w:w="2492"/>
        <w:gridCol w:w="6852"/>
      </w:tblGrid>
      <w:tr w:rsidR="004C4577" w14:paraId="0584D7F4" w14:textId="77777777" w:rsidTr="00392B8F">
        <w:tc>
          <w:tcPr>
            <w:tcW w:w="9344" w:type="dxa"/>
            <w:gridSpan w:val="2"/>
          </w:tcPr>
          <w:p w14:paraId="1B0E0FE7" w14:textId="77777777" w:rsidR="004C4577" w:rsidRDefault="004C4577" w:rsidP="00392B8F">
            <w:pPr>
              <w:widowControl w:val="0"/>
              <w:jc w:val="center"/>
              <w:rPr>
                <w:snapToGrid w:val="0"/>
                <w:color w:val="000000"/>
                <w:lang w:val="nl-NL"/>
              </w:rPr>
            </w:pPr>
            <w:r w:rsidRPr="00290BFC">
              <w:rPr>
                <w:b/>
                <w:szCs w:val="24"/>
              </w:rPr>
              <w:t>DRUGS 2020</w:t>
            </w:r>
          </w:p>
        </w:tc>
      </w:tr>
      <w:tr w:rsidR="004C4577" w14:paraId="2340BE7F" w14:textId="77777777" w:rsidTr="00392B8F">
        <w:tc>
          <w:tcPr>
            <w:tcW w:w="2492" w:type="dxa"/>
          </w:tcPr>
          <w:p w14:paraId="545D669C" w14:textId="77777777" w:rsidR="004C4577" w:rsidRDefault="004C4577" w:rsidP="00392B8F">
            <w:pPr>
              <w:widowControl w:val="0"/>
              <w:rPr>
                <w:snapToGrid w:val="0"/>
                <w:color w:val="000000"/>
                <w:lang w:val="nl-NL"/>
              </w:rPr>
            </w:pPr>
            <w:r>
              <w:rPr>
                <w:snapToGrid w:val="0"/>
                <w:color w:val="000000"/>
                <w:lang w:val="nl-NL"/>
              </w:rPr>
              <w:t>Bezit</w:t>
            </w:r>
          </w:p>
        </w:tc>
        <w:tc>
          <w:tcPr>
            <w:tcW w:w="6852" w:type="dxa"/>
          </w:tcPr>
          <w:p w14:paraId="1E3646A4" w14:textId="77777777" w:rsidR="004C4577" w:rsidRDefault="004C4577" w:rsidP="00392B8F">
            <w:pPr>
              <w:widowControl w:val="0"/>
              <w:jc w:val="center"/>
              <w:rPr>
                <w:snapToGrid w:val="0"/>
                <w:color w:val="000000"/>
                <w:lang w:val="nl-NL"/>
              </w:rPr>
            </w:pPr>
            <w:r>
              <w:rPr>
                <w:snapToGrid w:val="0"/>
                <w:color w:val="000000"/>
                <w:lang w:val="nl-NL"/>
              </w:rPr>
              <w:t>28</w:t>
            </w:r>
          </w:p>
        </w:tc>
      </w:tr>
      <w:tr w:rsidR="004C4577" w14:paraId="15FD2E6D" w14:textId="77777777" w:rsidTr="00392B8F">
        <w:tc>
          <w:tcPr>
            <w:tcW w:w="2492" w:type="dxa"/>
          </w:tcPr>
          <w:p w14:paraId="05D8DB77" w14:textId="77777777" w:rsidR="004C4577" w:rsidRDefault="004C4577" w:rsidP="00392B8F">
            <w:pPr>
              <w:widowControl w:val="0"/>
              <w:rPr>
                <w:snapToGrid w:val="0"/>
                <w:color w:val="000000"/>
                <w:lang w:val="nl-NL"/>
              </w:rPr>
            </w:pPr>
            <w:r>
              <w:rPr>
                <w:snapToGrid w:val="0"/>
                <w:color w:val="000000"/>
                <w:lang w:val="nl-NL"/>
              </w:rPr>
              <w:t>Handel</w:t>
            </w:r>
          </w:p>
        </w:tc>
        <w:tc>
          <w:tcPr>
            <w:tcW w:w="6852" w:type="dxa"/>
          </w:tcPr>
          <w:p w14:paraId="6B682916" w14:textId="77777777" w:rsidR="004C4577" w:rsidRDefault="004C4577" w:rsidP="00392B8F">
            <w:pPr>
              <w:widowControl w:val="0"/>
              <w:jc w:val="center"/>
              <w:rPr>
                <w:snapToGrid w:val="0"/>
                <w:color w:val="000000"/>
                <w:lang w:val="nl-NL"/>
              </w:rPr>
            </w:pPr>
            <w:r>
              <w:rPr>
                <w:snapToGrid w:val="0"/>
                <w:color w:val="000000"/>
                <w:lang w:val="nl-NL"/>
              </w:rPr>
              <w:t>8</w:t>
            </w:r>
          </w:p>
        </w:tc>
      </w:tr>
      <w:tr w:rsidR="004C4577" w14:paraId="59497DDB" w14:textId="77777777" w:rsidTr="00392B8F">
        <w:tc>
          <w:tcPr>
            <w:tcW w:w="2492" w:type="dxa"/>
          </w:tcPr>
          <w:p w14:paraId="2CEAC1C6" w14:textId="77777777" w:rsidR="004C4577" w:rsidRDefault="004C4577" w:rsidP="00392B8F">
            <w:pPr>
              <w:widowControl w:val="0"/>
              <w:rPr>
                <w:snapToGrid w:val="0"/>
                <w:color w:val="000000"/>
                <w:lang w:val="nl-NL"/>
              </w:rPr>
            </w:pPr>
            <w:r>
              <w:rPr>
                <w:snapToGrid w:val="0"/>
                <w:color w:val="000000"/>
                <w:lang w:val="nl-NL"/>
              </w:rPr>
              <w:t>Fabricatie</w:t>
            </w:r>
          </w:p>
        </w:tc>
        <w:tc>
          <w:tcPr>
            <w:tcW w:w="6852" w:type="dxa"/>
          </w:tcPr>
          <w:p w14:paraId="451888EB" w14:textId="77777777" w:rsidR="004C4577" w:rsidRDefault="004C4577" w:rsidP="00392B8F">
            <w:pPr>
              <w:widowControl w:val="0"/>
              <w:jc w:val="center"/>
              <w:rPr>
                <w:snapToGrid w:val="0"/>
                <w:color w:val="000000"/>
                <w:lang w:val="nl-NL"/>
              </w:rPr>
            </w:pPr>
            <w:r>
              <w:rPr>
                <w:snapToGrid w:val="0"/>
                <w:color w:val="000000"/>
                <w:lang w:val="nl-NL"/>
              </w:rPr>
              <w:t>2</w:t>
            </w:r>
          </w:p>
        </w:tc>
      </w:tr>
      <w:tr w:rsidR="004C4577" w14:paraId="374C364D" w14:textId="77777777" w:rsidTr="00392B8F">
        <w:tc>
          <w:tcPr>
            <w:tcW w:w="2492" w:type="dxa"/>
          </w:tcPr>
          <w:p w14:paraId="736E1645" w14:textId="77777777" w:rsidR="004C4577" w:rsidRDefault="004C4577" w:rsidP="00392B8F">
            <w:pPr>
              <w:widowControl w:val="0"/>
              <w:rPr>
                <w:snapToGrid w:val="0"/>
                <w:color w:val="000000"/>
                <w:lang w:val="nl-NL"/>
              </w:rPr>
            </w:pPr>
            <w:r>
              <w:rPr>
                <w:snapToGrid w:val="0"/>
                <w:color w:val="000000"/>
                <w:lang w:val="nl-NL"/>
              </w:rPr>
              <w:t>In- en uitvoer</w:t>
            </w:r>
          </w:p>
        </w:tc>
        <w:tc>
          <w:tcPr>
            <w:tcW w:w="6852" w:type="dxa"/>
          </w:tcPr>
          <w:p w14:paraId="61593B7E" w14:textId="77777777" w:rsidR="004C4577" w:rsidRDefault="004C4577" w:rsidP="00392B8F">
            <w:pPr>
              <w:widowControl w:val="0"/>
              <w:jc w:val="center"/>
              <w:rPr>
                <w:snapToGrid w:val="0"/>
                <w:color w:val="000000"/>
                <w:lang w:val="nl-NL"/>
              </w:rPr>
            </w:pPr>
            <w:r>
              <w:rPr>
                <w:snapToGrid w:val="0"/>
                <w:color w:val="000000"/>
                <w:lang w:val="nl-NL"/>
              </w:rPr>
              <w:t>1</w:t>
            </w:r>
          </w:p>
        </w:tc>
      </w:tr>
      <w:tr w:rsidR="004C4577" w14:paraId="69DC984C" w14:textId="77777777" w:rsidTr="00392B8F">
        <w:tc>
          <w:tcPr>
            <w:tcW w:w="2492" w:type="dxa"/>
          </w:tcPr>
          <w:p w14:paraId="01CC0689" w14:textId="77777777" w:rsidR="004C4577" w:rsidRDefault="004C4577" w:rsidP="00392B8F">
            <w:pPr>
              <w:widowControl w:val="0"/>
              <w:rPr>
                <w:snapToGrid w:val="0"/>
                <w:color w:val="000000"/>
                <w:lang w:val="nl-NL"/>
              </w:rPr>
            </w:pPr>
            <w:r>
              <w:rPr>
                <w:snapToGrid w:val="0"/>
                <w:color w:val="000000"/>
                <w:lang w:val="nl-NL"/>
              </w:rPr>
              <w:t>Andere</w:t>
            </w:r>
          </w:p>
        </w:tc>
        <w:tc>
          <w:tcPr>
            <w:tcW w:w="6852" w:type="dxa"/>
          </w:tcPr>
          <w:p w14:paraId="0B237217" w14:textId="77777777" w:rsidR="004C4577" w:rsidRDefault="004C4577" w:rsidP="00392B8F">
            <w:pPr>
              <w:widowControl w:val="0"/>
              <w:jc w:val="center"/>
              <w:rPr>
                <w:snapToGrid w:val="0"/>
                <w:color w:val="000000"/>
                <w:lang w:val="nl-NL"/>
              </w:rPr>
            </w:pPr>
            <w:r>
              <w:rPr>
                <w:snapToGrid w:val="0"/>
                <w:color w:val="000000"/>
                <w:lang w:val="nl-NL"/>
              </w:rPr>
              <w:t>2</w:t>
            </w:r>
          </w:p>
        </w:tc>
      </w:tr>
    </w:tbl>
    <w:p w14:paraId="4ECB986E" w14:textId="77777777" w:rsidR="004C4577" w:rsidRDefault="004C4577" w:rsidP="004C4577">
      <w:pPr>
        <w:widowControl w:val="0"/>
        <w:rPr>
          <w:snapToGrid w:val="0"/>
          <w:color w:val="000000"/>
          <w:lang w:val="nl-NL"/>
        </w:rPr>
      </w:pPr>
    </w:p>
    <w:tbl>
      <w:tblPr>
        <w:tblStyle w:val="Tabelraster"/>
        <w:tblW w:w="0" w:type="auto"/>
        <w:tblLook w:val="04A0" w:firstRow="1" w:lastRow="0" w:firstColumn="1" w:lastColumn="0" w:noHBand="0" w:noVBand="1"/>
      </w:tblPr>
      <w:tblGrid>
        <w:gridCol w:w="1589"/>
        <w:gridCol w:w="1336"/>
        <w:gridCol w:w="1232"/>
        <w:gridCol w:w="1136"/>
        <w:gridCol w:w="1416"/>
        <w:gridCol w:w="1616"/>
        <w:gridCol w:w="1325"/>
      </w:tblGrid>
      <w:tr w:rsidR="004C4577" w14:paraId="65BFF4EB" w14:textId="77777777" w:rsidTr="00392B8F">
        <w:tc>
          <w:tcPr>
            <w:tcW w:w="9570" w:type="dxa"/>
            <w:gridSpan w:val="7"/>
          </w:tcPr>
          <w:p w14:paraId="73A3960A" w14:textId="77777777" w:rsidR="004C4577" w:rsidRDefault="004C4577" w:rsidP="00392B8F">
            <w:pPr>
              <w:widowControl w:val="0"/>
              <w:jc w:val="center"/>
              <w:rPr>
                <w:snapToGrid w:val="0"/>
                <w:color w:val="000000"/>
                <w:lang w:val="nl-NL"/>
              </w:rPr>
            </w:pPr>
            <w:r w:rsidRPr="00290BFC">
              <w:rPr>
                <w:b/>
                <w:szCs w:val="24"/>
              </w:rPr>
              <w:t>IFG (</w:t>
            </w:r>
            <w:proofErr w:type="spellStart"/>
            <w:r w:rsidRPr="00290BFC">
              <w:rPr>
                <w:b/>
                <w:szCs w:val="24"/>
              </w:rPr>
              <w:t>IntraFamiliaal</w:t>
            </w:r>
            <w:proofErr w:type="spellEnd"/>
            <w:r w:rsidRPr="00290BFC">
              <w:rPr>
                <w:b/>
                <w:szCs w:val="24"/>
              </w:rPr>
              <w:t xml:space="preserve"> Geweld) 2020</w:t>
            </w:r>
          </w:p>
        </w:tc>
      </w:tr>
      <w:tr w:rsidR="004C4577" w14:paraId="402D2612" w14:textId="77777777" w:rsidTr="00392B8F">
        <w:tc>
          <w:tcPr>
            <w:tcW w:w="1509" w:type="dxa"/>
          </w:tcPr>
          <w:p w14:paraId="1023BBCF" w14:textId="77777777" w:rsidR="004C4577" w:rsidRDefault="004C4577" w:rsidP="00392B8F">
            <w:pPr>
              <w:widowControl w:val="0"/>
              <w:rPr>
                <w:snapToGrid w:val="0"/>
                <w:color w:val="000000"/>
                <w:lang w:val="nl-NL"/>
              </w:rPr>
            </w:pPr>
          </w:p>
        </w:tc>
        <w:tc>
          <w:tcPr>
            <w:tcW w:w="1336" w:type="dxa"/>
          </w:tcPr>
          <w:p w14:paraId="45E89EE9" w14:textId="77777777" w:rsidR="004C4577" w:rsidRDefault="004C4577" w:rsidP="00392B8F">
            <w:pPr>
              <w:widowControl w:val="0"/>
              <w:rPr>
                <w:snapToGrid w:val="0"/>
                <w:color w:val="000000"/>
                <w:lang w:val="nl-NL"/>
              </w:rPr>
            </w:pPr>
            <w:r>
              <w:rPr>
                <w:snapToGrid w:val="0"/>
                <w:color w:val="000000"/>
                <w:lang w:val="nl-NL"/>
              </w:rPr>
              <w:t>Bekkevoort</w:t>
            </w:r>
          </w:p>
        </w:tc>
        <w:tc>
          <w:tcPr>
            <w:tcW w:w="1232" w:type="dxa"/>
          </w:tcPr>
          <w:p w14:paraId="082518A8" w14:textId="77777777" w:rsidR="004C4577" w:rsidRDefault="004C4577" w:rsidP="00392B8F">
            <w:pPr>
              <w:widowControl w:val="0"/>
              <w:rPr>
                <w:snapToGrid w:val="0"/>
                <w:color w:val="000000"/>
                <w:lang w:val="nl-NL"/>
              </w:rPr>
            </w:pPr>
            <w:r>
              <w:rPr>
                <w:snapToGrid w:val="0"/>
                <w:color w:val="000000"/>
                <w:lang w:val="nl-NL"/>
              </w:rPr>
              <w:t>Geetbets</w:t>
            </w:r>
          </w:p>
        </w:tc>
        <w:tc>
          <w:tcPr>
            <w:tcW w:w="1136" w:type="dxa"/>
          </w:tcPr>
          <w:p w14:paraId="122F8780" w14:textId="77777777" w:rsidR="004C4577" w:rsidRDefault="004C4577" w:rsidP="00392B8F">
            <w:pPr>
              <w:widowControl w:val="0"/>
              <w:rPr>
                <w:snapToGrid w:val="0"/>
                <w:color w:val="000000"/>
                <w:lang w:val="nl-NL"/>
              </w:rPr>
            </w:pPr>
            <w:r>
              <w:rPr>
                <w:snapToGrid w:val="0"/>
                <w:color w:val="000000"/>
                <w:lang w:val="nl-NL"/>
              </w:rPr>
              <w:t>Glabbeek</w:t>
            </w:r>
          </w:p>
        </w:tc>
        <w:tc>
          <w:tcPr>
            <w:tcW w:w="1416" w:type="dxa"/>
          </w:tcPr>
          <w:p w14:paraId="446E0241" w14:textId="77777777" w:rsidR="004C4577" w:rsidRDefault="004C4577" w:rsidP="00392B8F">
            <w:pPr>
              <w:widowControl w:val="0"/>
              <w:rPr>
                <w:snapToGrid w:val="0"/>
                <w:color w:val="000000"/>
                <w:lang w:val="nl-NL"/>
              </w:rPr>
            </w:pPr>
            <w:r>
              <w:rPr>
                <w:snapToGrid w:val="0"/>
                <w:color w:val="000000"/>
                <w:lang w:val="nl-NL"/>
              </w:rPr>
              <w:t>Kortenaken</w:t>
            </w:r>
          </w:p>
        </w:tc>
        <w:tc>
          <w:tcPr>
            <w:tcW w:w="1616" w:type="dxa"/>
          </w:tcPr>
          <w:p w14:paraId="4B595FC3" w14:textId="77777777" w:rsidR="004C4577" w:rsidRDefault="004C4577" w:rsidP="00392B8F">
            <w:pPr>
              <w:widowControl w:val="0"/>
              <w:rPr>
                <w:snapToGrid w:val="0"/>
                <w:color w:val="000000"/>
                <w:lang w:val="nl-NL"/>
              </w:rPr>
            </w:pPr>
            <w:r>
              <w:rPr>
                <w:snapToGrid w:val="0"/>
                <w:color w:val="000000"/>
                <w:lang w:val="nl-NL"/>
              </w:rPr>
              <w:t>Tielt-Winge</w:t>
            </w:r>
          </w:p>
        </w:tc>
        <w:tc>
          <w:tcPr>
            <w:tcW w:w="1325" w:type="dxa"/>
          </w:tcPr>
          <w:p w14:paraId="3EBBA81D" w14:textId="77777777" w:rsidR="004C4577" w:rsidRDefault="004C4577" w:rsidP="00392B8F">
            <w:pPr>
              <w:widowControl w:val="0"/>
              <w:rPr>
                <w:snapToGrid w:val="0"/>
                <w:color w:val="000000"/>
                <w:lang w:val="nl-NL"/>
              </w:rPr>
            </w:pPr>
            <w:r>
              <w:rPr>
                <w:snapToGrid w:val="0"/>
                <w:color w:val="000000"/>
                <w:lang w:val="nl-NL"/>
              </w:rPr>
              <w:t>Andere *</w:t>
            </w:r>
          </w:p>
        </w:tc>
      </w:tr>
      <w:tr w:rsidR="004C4577" w14:paraId="14C63797" w14:textId="77777777" w:rsidTr="00392B8F">
        <w:tc>
          <w:tcPr>
            <w:tcW w:w="1509" w:type="dxa"/>
          </w:tcPr>
          <w:p w14:paraId="1F1A4999" w14:textId="77777777" w:rsidR="004C4577" w:rsidRDefault="004C4577" w:rsidP="00392B8F">
            <w:pPr>
              <w:widowControl w:val="0"/>
              <w:rPr>
                <w:snapToGrid w:val="0"/>
                <w:color w:val="000000"/>
                <w:lang w:val="nl-NL"/>
              </w:rPr>
            </w:pPr>
            <w:r>
              <w:rPr>
                <w:snapToGrid w:val="0"/>
                <w:color w:val="000000"/>
                <w:lang w:val="nl-NL"/>
              </w:rPr>
              <w:t>Huiselijke moeilijkheden zonder slagen (geen PV)</w:t>
            </w:r>
          </w:p>
        </w:tc>
        <w:tc>
          <w:tcPr>
            <w:tcW w:w="1336" w:type="dxa"/>
          </w:tcPr>
          <w:p w14:paraId="4E8629E1" w14:textId="77777777" w:rsidR="004C4577" w:rsidRDefault="004C4577" w:rsidP="00392B8F">
            <w:pPr>
              <w:widowControl w:val="0"/>
              <w:jc w:val="center"/>
              <w:rPr>
                <w:snapToGrid w:val="0"/>
                <w:color w:val="000000"/>
                <w:lang w:val="nl-NL"/>
              </w:rPr>
            </w:pPr>
            <w:r>
              <w:rPr>
                <w:snapToGrid w:val="0"/>
                <w:color w:val="000000"/>
                <w:lang w:val="nl-NL"/>
              </w:rPr>
              <w:t>19</w:t>
            </w:r>
          </w:p>
        </w:tc>
        <w:tc>
          <w:tcPr>
            <w:tcW w:w="1232" w:type="dxa"/>
          </w:tcPr>
          <w:p w14:paraId="0C017887" w14:textId="77777777" w:rsidR="004C4577" w:rsidRDefault="004C4577" w:rsidP="00392B8F">
            <w:pPr>
              <w:widowControl w:val="0"/>
              <w:jc w:val="center"/>
              <w:rPr>
                <w:snapToGrid w:val="0"/>
                <w:color w:val="000000"/>
                <w:lang w:val="nl-NL"/>
              </w:rPr>
            </w:pPr>
            <w:r>
              <w:rPr>
                <w:snapToGrid w:val="0"/>
                <w:color w:val="000000"/>
                <w:lang w:val="nl-NL"/>
              </w:rPr>
              <w:t>28</w:t>
            </w:r>
          </w:p>
        </w:tc>
        <w:tc>
          <w:tcPr>
            <w:tcW w:w="1136" w:type="dxa"/>
          </w:tcPr>
          <w:p w14:paraId="2F799A14" w14:textId="77777777" w:rsidR="004C4577" w:rsidRDefault="004C4577" w:rsidP="00392B8F">
            <w:pPr>
              <w:widowControl w:val="0"/>
              <w:jc w:val="center"/>
              <w:rPr>
                <w:snapToGrid w:val="0"/>
                <w:color w:val="000000"/>
                <w:lang w:val="nl-NL"/>
              </w:rPr>
            </w:pPr>
            <w:r>
              <w:rPr>
                <w:snapToGrid w:val="0"/>
                <w:color w:val="000000"/>
                <w:lang w:val="nl-NL"/>
              </w:rPr>
              <w:t>15</w:t>
            </w:r>
          </w:p>
        </w:tc>
        <w:tc>
          <w:tcPr>
            <w:tcW w:w="1416" w:type="dxa"/>
          </w:tcPr>
          <w:p w14:paraId="6718AC3B" w14:textId="77777777" w:rsidR="004C4577" w:rsidRDefault="004C4577" w:rsidP="00392B8F">
            <w:pPr>
              <w:widowControl w:val="0"/>
              <w:jc w:val="center"/>
              <w:rPr>
                <w:snapToGrid w:val="0"/>
                <w:color w:val="000000"/>
                <w:lang w:val="nl-NL"/>
              </w:rPr>
            </w:pPr>
            <w:r>
              <w:rPr>
                <w:snapToGrid w:val="0"/>
                <w:color w:val="000000"/>
                <w:lang w:val="nl-NL"/>
              </w:rPr>
              <w:t>18</w:t>
            </w:r>
          </w:p>
        </w:tc>
        <w:tc>
          <w:tcPr>
            <w:tcW w:w="1616" w:type="dxa"/>
          </w:tcPr>
          <w:p w14:paraId="389451C3" w14:textId="77777777" w:rsidR="004C4577" w:rsidRDefault="004C4577" w:rsidP="00392B8F">
            <w:pPr>
              <w:widowControl w:val="0"/>
              <w:jc w:val="center"/>
              <w:rPr>
                <w:snapToGrid w:val="0"/>
                <w:color w:val="000000"/>
                <w:lang w:val="nl-NL"/>
              </w:rPr>
            </w:pPr>
            <w:r>
              <w:rPr>
                <w:snapToGrid w:val="0"/>
                <w:color w:val="000000"/>
                <w:lang w:val="nl-NL"/>
              </w:rPr>
              <w:t>29</w:t>
            </w:r>
          </w:p>
        </w:tc>
        <w:tc>
          <w:tcPr>
            <w:tcW w:w="1325" w:type="dxa"/>
          </w:tcPr>
          <w:p w14:paraId="2D11891F" w14:textId="77777777" w:rsidR="004C4577" w:rsidRDefault="004C4577" w:rsidP="00392B8F">
            <w:pPr>
              <w:widowControl w:val="0"/>
              <w:jc w:val="center"/>
              <w:rPr>
                <w:snapToGrid w:val="0"/>
                <w:color w:val="000000"/>
                <w:lang w:val="nl-NL"/>
              </w:rPr>
            </w:pPr>
            <w:r>
              <w:rPr>
                <w:snapToGrid w:val="0"/>
                <w:color w:val="000000"/>
                <w:lang w:val="nl-NL"/>
              </w:rPr>
              <w:t>2</w:t>
            </w:r>
          </w:p>
        </w:tc>
      </w:tr>
      <w:tr w:rsidR="004C4577" w14:paraId="36A1A08A" w14:textId="77777777" w:rsidTr="00392B8F">
        <w:tc>
          <w:tcPr>
            <w:tcW w:w="1509" w:type="dxa"/>
          </w:tcPr>
          <w:p w14:paraId="134F60B8" w14:textId="77777777" w:rsidR="004C4577" w:rsidRDefault="004C4577" w:rsidP="00392B8F">
            <w:pPr>
              <w:widowControl w:val="0"/>
              <w:rPr>
                <w:snapToGrid w:val="0"/>
                <w:color w:val="000000"/>
                <w:lang w:val="nl-NL"/>
              </w:rPr>
            </w:pPr>
            <w:r>
              <w:rPr>
                <w:snapToGrid w:val="0"/>
                <w:color w:val="000000"/>
                <w:lang w:val="nl-NL"/>
              </w:rPr>
              <w:t>Binnen het koppel</w:t>
            </w:r>
          </w:p>
        </w:tc>
        <w:tc>
          <w:tcPr>
            <w:tcW w:w="1336" w:type="dxa"/>
          </w:tcPr>
          <w:p w14:paraId="673E238C" w14:textId="77777777" w:rsidR="004C4577" w:rsidRDefault="004C4577" w:rsidP="00392B8F">
            <w:pPr>
              <w:widowControl w:val="0"/>
              <w:jc w:val="center"/>
              <w:rPr>
                <w:snapToGrid w:val="0"/>
                <w:color w:val="000000"/>
                <w:lang w:val="nl-NL"/>
              </w:rPr>
            </w:pPr>
            <w:r>
              <w:rPr>
                <w:snapToGrid w:val="0"/>
                <w:color w:val="000000"/>
                <w:lang w:val="nl-NL"/>
              </w:rPr>
              <w:t>20</w:t>
            </w:r>
          </w:p>
        </w:tc>
        <w:tc>
          <w:tcPr>
            <w:tcW w:w="1232" w:type="dxa"/>
          </w:tcPr>
          <w:p w14:paraId="55E68E3F" w14:textId="77777777" w:rsidR="004C4577" w:rsidRDefault="004C4577" w:rsidP="00392B8F">
            <w:pPr>
              <w:widowControl w:val="0"/>
              <w:jc w:val="center"/>
              <w:rPr>
                <w:snapToGrid w:val="0"/>
                <w:color w:val="000000"/>
                <w:lang w:val="nl-NL"/>
              </w:rPr>
            </w:pPr>
            <w:r>
              <w:rPr>
                <w:snapToGrid w:val="0"/>
                <w:color w:val="000000"/>
                <w:lang w:val="nl-NL"/>
              </w:rPr>
              <w:t>8</w:t>
            </w:r>
          </w:p>
        </w:tc>
        <w:tc>
          <w:tcPr>
            <w:tcW w:w="1136" w:type="dxa"/>
          </w:tcPr>
          <w:p w14:paraId="08EBDF4E" w14:textId="77777777" w:rsidR="004C4577" w:rsidRDefault="004C4577" w:rsidP="00392B8F">
            <w:pPr>
              <w:widowControl w:val="0"/>
              <w:jc w:val="center"/>
              <w:rPr>
                <w:snapToGrid w:val="0"/>
                <w:color w:val="000000"/>
                <w:lang w:val="nl-NL"/>
              </w:rPr>
            </w:pPr>
            <w:r>
              <w:rPr>
                <w:snapToGrid w:val="0"/>
                <w:color w:val="000000"/>
                <w:lang w:val="nl-NL"/>
              </w:rPr>
              <w:t>11</w:t>
            </w:r>
          </w:p>
        </w:tc>
        <w:tc>
          <w:tcPr>
            <w:tcW w:w="1416" w:type="dxa"/>
          </w:tcPr>
          <w:p w14:paraId="5BE273B3" w14:textId="77777777" w:rsidR="004C4577" w:rsidRDefault="004C4577" w:rsidP="00392B8F">
            <w:pPr>
              <w:widowControl w:val="0"/>
              <w:jc w:val="center"/>
              <w:rPr>
                <w:snapToGrid w:val="0"/>
                <w:color w:val="000000"/>
                <w:lang w:val="nl-NL"/>
              </w:rPr>
            </w:pPr>
            <w:r>
              <w:rPr>
                <w:snapToGrid w:val="0"/>
                <w:color w:val="000000"/>
                <w:lang w:val="nl-NL"/>
              </w:rPr>
              <w:t>15</w:t>
            </w:r>
          </w:p>
        </w:tc>
        <w:tc>
          <w:tcPr>
            <w:tcW w:w="1616" w:type="dxa"/>
          </w:tcPr>
          <w:p w14:paraId="197D74FE" w14:textId="77777777" w:rsidR="004C4577" w:rsidRDefault="004C4577" w:rsidP="00392B8F">
            <w:pPr>
              <w:widowControl w:val="0"/>
              <w:jc w:val="center"/>
              <w:rPr>
                <w:snapToGrid w:val="0"/>
                <w:color w:val="000000"/>
                <w:lang w:val="nl-NL"/>
              </w:rPr>
            </w:pPr>
            <w:r>
              <w:rPr>
                <w:snapToGrid w:val="0"/>
                <w:color w:val="000000"/>
                <w:lang w:val="nl-NL"/>
              </w:rPr>
              <w:t>24</w:t>
            </w:r>
          </w:p>
        </w:tc>
        <w:tc>
          <w:tcPr>
            <w:tcW w:w="1325" w:type="dxa"/>
          </w:tcPr>
          <w:p w14:paraId="7CFDFB61" w14:textId="77777777" w:rsidR="004C4577" w:rsidRDefault="004C4577" w:rsidP="00392B8F">
            <w:pPr>
              <w:widowControl w:val="0"/>
              <w:jc w:val="center"/>
              <w:rPr>
                <w:snapToGrid w:val="0"/>
                <w:color w:val="000000"/>
                <w:lang w:val="nl-NL"/>
              </w:rPr>
            </w:pPr>
            <w:r>
              <w:rPr>
                <w:snapToGrid w:val="0"/>
                <w:color w:val="000000"/>
                <w:lang w:val="nl-NL"/>
              </w:rPr>
              <w:t>10</w:t>
            </w:r>
          </w:p>
        </w:tc>
      </w:tr>
      <w:tr w:rsidR="004C4577" w14:paraId="474AE847" w14:textId="77777777" w:rsidTr="00392B8F">
        <w:tc>
          <w:tcPr>
            <w:tcW w:w="1509" w:type="dxa"/>
          </w:tcPr>
          <w:p w14:paraId="7198A1FA" w14:textId="77777777" w:rsidR="004C4577" w:rsidRDefault="004C4577" w:rsidP="00392B8F">
            <w:pPr>
              <w:widowControl w:val="0"/>
              <w:rPr>
                <w:snapToGrid w:val="0"/>
                <w:color w:val="000000"/>
                <w:lang w:val="nl-NL"/>
              </w:rPr>
            </w:pPr>
            <w:r>
              <w:rPr>
                <w:snapToGrid w:val="0"/>
                <w:color w:val="000000"/>
                <w:lang w:val="nl-NL"/>
              </w:rPr>
              <w:t>Tegen andere leden</w:t>
            </w:r>
          </w:p>
        </w:tc>
        <w:tc>
          <w:tcPr>
            <w:tcW w:w="1336" w:type="dxa"/>
          </w:tcPr>
          <w:p w14:paraId="078AD77B" w14:textId="77777777" w:rsidR="004C4577" w:rsidRDefault="004C4577" w:rsidP="00392B8F">
            <w:pPr>
              <w:widowControl w:val="0"/>
              <w:jc w:val="center"/>
              <w:rPr>
                <w:snapToGrid w:val="0"/>
                <w:color w:val="000000"/>
                <w:lang w:val="nl-NL"/>
              </w:rPr>
            </w:pPr>
            <w:r>
              <w:rPr>
                <w:snapToGrid w:val="0"/>
                <w:color w:val="000000"/>
                <w:lang w:val="nl-NL"/>
              </w:rPr>
              <w:t>3</w:t>
            </w:r>
          </w:p>
        </w:tc>
        <w:tc>
          <w:tcPr>
            <w:tcW w:w="1232" w:type="dxa"/>
          </w:tcPr>
          <w:p w14:paraId="74792D46" w14:textId="77777777" w:rsidR="004C4577" w:rsidRDefault="004C4577" w:rsidP="00392B8F">
            <w:pPr>
              <w:widowControl w:val="0"/>
              <w:jc w:val="center"/>
              <w:rPr>
                <w:snapToGrid w:val="0"/>
                <w:color w:val="000000"/>
                <w:lang w:val="nl-NL"/>
              </w:rPr>
            </w:pPr>
            <w:r>
              <w:rPr>
                <w:snapToGrid w:val="0"/>
                <w:color w:val="000000"/>
                <w:lang w:val="nl-NL"/>
              </w:rPr>
              <w:t>4</w:t>
            </w:r>
          </w:p>
        </w:tc>
        <w:tc>
          <w:tcPr>
            <w:tcW w:w="1136" w:type="dxa"/>
          </w:tcPr>
          <w:p w14:paraId="67CABAFB" w14:textId="77777777" w:rsidR="004C4577" w:rsidRDefault="004C4577" w:rsidP="00392B8F">
            <w:pPr>
              <w:widowControl w:val="0"/>
              <w:jc w:val="center"/>
              <w:rPr>
                <w:snapToGrid w:val="0"/>
                <w:color w:val="000000"/>
                <w:lang w:val="nl-NL"/>
              </w:rPr>
            </w:pPr>
            <w:r>
              <w:rPr>
                <w:snapToGrid w:val="0"/>
                <w:color w:val="000000"/>
                <w:lang w:val="nl-NL"/>
              </w:rPr>
              <w:t>4</w:t>
            </w:r>
          </w:p>
        </w:tc>
        <w:tc>
          <w:tcPr>
            <w:tcW w:w="1416" w:type="dxa"/>
          </w:tcPr>
          <w:p w14:paraId="67742664" w14:textId="77777777" w:rsidR="004C4577" w:rsidRDefault="004C4577" w:rsidP="00392B8F">
            <w:pPr>
              <w:widowControl w:val="0"/>
              <w:jc w:val="center"/>
              <w:rPr>
                <w:snapToGrid w:val="0"/>
                <w:color w:val="000000"/>
                <w:lang w:val="nl-NL"/>
              </w:rPr>
            </w:pPr>
            <w:r>
              <w:rPr>
                <w:snapToGrid w:val="0"/>
                <w:color w:val="000000"/>
                <w:lang w:val="nl-NL"/>
              </w:rPr>
              <w:t>4</w:t>
            </w:r>
          </w:p>
        </w:tc>
        <w:tc>
          <w:tcPr>
            <w:tcW w:w="1616" w:type="dxa"/>
          </w:tcPr>
          <w:p w14:paraId="6DF1CA27" w14:textId="77777777" w:rsidR="004C4577" w:rsidRDefault="004C4577" w:rsidP="00392B8F">
            <w:pPr>
              <w:widowControl w:val="0"/>
              <w:jc w:val="center"/>
              <w:rPr>
                <w:snapToGrid w:val="0"/>
                <w:color w:val="000000"/>
                <w:lang w:val="nl-NL"/>
              </w:rPr>
            </w:pPr>
            <w:r>
              <w:rPr>
                <w:snapToGrid w:val="0"/>
                <w:color w:val="000000"/>
                <w:lang w:val="nl-NL"/>
              </w:rPr>
              <w:t>12</w:t>
            </w:r>
          </w:p>
        </w:tc>
        <w:tc>
          <w:tcPr>
            <w:tcW w:w="1325" w:type="dxa"/>
          </w:tcPr>
          <w:p w14:paraId="6FE535B9" w14:textId="77777777" w:rsidR="004C4577" w:rsidRDefault="004C4577" w:rsidP="00392B8F">
            <w:pPr>
              <w:widowControl w:val="0"/>
              <w:jc w:val="center"/>
              <w:rPr>
                <w:snapToGrid w:val="0"/>
                <w:color w:val="000000"/>
                <w:lang w:val="nl-NL"/>
              </w:rPr>
            </w:pPr>
            <w:r>
              <w:rPr>
                <w:snapToGrid w:val="0"/>
                <w:color w:val="000000"/>
                <w:lang w:val="nl-NL"/>
              </w:rPr>
              <w:t>0</w:t>
            </w:r>
          </w:p>
        </w:tc>
      </w:tr>
      <w:tr w:rsidR="004C4577" w14:paraId="16D2EAB7" w14:textId="77777777" w:rsidTr="00392B8F">
        <w:tc>
          <w:tcPr>
            <w:tcW w:w="1509" w:type="dxa"/>
          </w:tcPr>
          <w:p w14:paraId="1FBDBF31" w14:textId="77777777" w:rsidR="004C4577" w:rsidRDefault="004C4577" w:rsidP="00392B8F">
            <w:pPr>
              <w:widowControl w:val="0"/>
              <w:rPr>
                <w:snapToGrid w:val="0"/>
                <w:color w:val="000000"/>
                <w:lang w:val="nl-NL"/>
              </w:rPr>
            </w:pPr>
            <w:r>
              <w:rPr>
                <w:snapToGrid w:val="0"/>
                <w:color w:val="000000"/>
                <w:lang w:val="nl-NL"/>
              </w:rPr>
              <w:t>Tegen descendenten</w:t>
            </w:r>
          </w:p>
        </w:tc>
        <w:tc>
          <w:tcPr>
            <w:tcW w:w="1336" w:type="dxa"/>
          </w:tcPr>
          <w:p w14:paraId="4D5C74A5" w14:textId="77777777" w:rsidR="004C4577" w:rsidRDefault="004C4577" w:rsidP="00392B8F">
            <w:pPr>
              <w:widowControl w:val="0"/>
              <w:jc w:val="center"/>
              <w:rPr>
                <w:snapToGrid w:val="0"/>
                <w:color w:val="000000"/>
                <w:lang w:val="nl-NL"/>
              </w:rPr>
            </w:pPr>
            <w:r>
              <w:rPr>
                <w:snapToGrid w:val="0"/>
                <w:color w:val="000000"/>
                <w:lang w:val="nl-NL"/>
              </w:rPr>
              <w:t>2</w:t>
            </w:r>
          </w:p>
        </w:tc>
        <w:tc>
          <w:tcPr>
            <w:tcW w:w="1232" w:type="dxa"/>
          </w:tcPr>
          <w:p w14:paraId="6EF3C078" w14:textId="77777777" w:rsidR="004C4577" w:rsidRDefault="004C4577" w:rsidP="00392B8F">
            <w:pPr>
              <w:widowControl w:val="0"/>
              <w:jc w:val="center"/>
              <w:rPr>
                <w:snapToGrid w:val="0"/>
                <w:color w:val="000000"/>
                <w:lang w:val="nl-NL"/>
              </w:rPr>
            </w:pPr>
            <w:r>
              <w:rPr>
                <w:snapToGrid w:val="0"/>
                <w:color w:val="000000"/>
                <w:lang w:val="nl-NL"/>
              </w:rPr>
              <w:t>3</w:t>
            </w:r>
          </w:p>
        </w:tc>
        <w:tc>
          <w:tcPr>
            <w:tcW w:w="1136" w:type="dxa"/>
          </w:tcPr>
          <w:p w14:paraId="182BB654" w14:textId="77777777" w:rsidR="004C4577" w:rsidRDefault="004C4577" w:rsidP="00392B8F">
            <w:pPr>
              <w:widowControl w:val="0"/>
              <w:jc w:val="center"/>
              <w:rPr>
                <w:snapToGrid w:val="0"/>
                <w:color w:val="000000"/>
                <w:lang w:val="nl-NL"/>
              </w:rPr>
            </w:pPr>
            <w:r>
              <w:rPr>
                <w:snapToGrid w:val="0"/>
                <w:color w:val="000000"/>
                <w:lang w:val="nl-NL"/>
              </w:rPr>
              <w:t>5</w:t>
            </w:r>
          </w:p>
        </w:tc>
        <w:tc>
          <w:tcPr>
            <w:tcW w:w="1416" w:type="dxa"/>
          </w:tcPr>
          <w:p w14:paraId="5FFE7C5F" w14:textId="77777777" w:rsidR="004C4577" w:rsidRDefault="004C4577" w:rsidP="00392B8F">
            <w:pPr>
              <w:widowControl w:val="0"/>
              <w:jc w:val="center"/>
              <w:rPr>
                <w:snapToGrid w:val="0"/>
                <w:color w:val="000000"/>
                <w:lang w:val="nl-NL"/>
              </w:rPr>
            </w:pPr>
            <w:r>
              <w:rPr>
                <w:snapToGrid w:val="0"/>
                <w:color w:val="000000"/>
                <w:lang w:val="nl-NL"/>
              </w:rPr>
              <w:t>2</w:t>
            </w:r>
          </w:p>
        </w:tc>
        <w:tc>
          <w:tcPr>
            <w:tcW w:w="1616" w:type="dxa"/>
          </w:tcPr>
          <w:p w14:paraId="40F629C5" w14:textId="77777777" w:rsidR="004C4577" w:rsidRDefault="004C4577" w:rsidP="00392B8F">
            <w:pPr>
              <w:widowControl w:val="0"/>
              <w:jc w:val="center"/>
              <w:rPr>
                <w:snapToGrid w:val="0"/>
                <w:color w:val="000000"/>
                <w:lang w:val="nl-NL"/>
              </w:rPr>
            </w:pPr>
            <w:r>
              <w:rPr>
                <w:snapToGrid w:val="0"/>
                <w:color w:val="000000"/>
                <w:lang w:val="nl-NL"/>
              </w:rPr>
              <w:t>3</w:t>
            </w:r>
          </w:p>
        </w:tc>
        <w:tc>
          <w:tcPr>
            <w:tcW w:w="1325" w:type="dxa"/>
          </w:tcPr>
          <w:p w14:paraId="3EAD3B90" w14:textId="77777777" w:rsidR="004C4577" w:rsidRDefault="004C4577" w:rsidP="00392B8F">
            <w:pPr>
              <w:widowControl w:val="0"/>
              <w:jc w:val="center"/>
              <w:rPr>
                <w:snapToGrid w:val="0"/>
                <w:color w:val="000000"/>
                <w:lang w:val="nl-NL"/>
              </w:rPr>
            </w:pPr>
            <w:r>
              <w:rPr>
                <w:snapToGrid w:val="0"/>
                <w:color w:val="000000"/>
                <w:lang w:val="nl-NL"/>
              </w:rPr>
              <w:t>4</w:t>
            </w:r>
          </w:p>
        </w:tc>
      </w:tr>
      <w:tr w:rsidR="004C4577" w:rsidRPr="00B40722" w14:paraId="298BD9B5" w14:textId="77777777" w:rsidTr="00392B8F">
        <w:tc>
          <w:tcPr>
            <w:tcW w:w="9570" w:type="dxa"/>
            <w:gridSpan w:val="7"/>
          </w:tcPr>
          <w:p w14:paraId="34833B6F" w14:textId="77777777" w:rsidR="004C4577" w:rsidRPr="00B40722" w:rsidRDefault="004C4577" w:rsidP="00392B8F">
            <w:pPr>
              <w:widowControl w:val="0"/>
              <w:rPr>
                <w:i/>
                <w:snapToGrid w:val="0"/>
                <w:color w:val="000000"/>
                <w:sz w:val="20"/>
                <w:lang w:val="nl-NL"/>
              </w:rPr>
            </w:pPr>
            <w:r w:rsidRPr="00B40722">
              <w:rPr>
                <w:i/>
                <w:snapToGrid w:val="0"/>
                <w:color w:val="000000"/>
                <w:sz w:val="20"/>
                <w:lang w:val="nl-NL"/>
              </w:rPr>
              <w:t xml:space="preserve">* klager woont in de zone, verdacht buiten de zone – feiten spelen zich af buiten de zone – wettelijke woonplaats binnen de zone – dreiging binnen de zone – … </w:t>
            </w:r>
          </w:p>
        </w:tc>
      </w:tr>
    </w:tbl>
    <w:p w14:paraId="752BBA0F" w14:textId="77777777" w:rsidR="004C4577" w:rsidRDefault="004C4577" w:rsidP="004C4577">
      <w:pPr>
        <w:widowControl w:val="0"/>
        <w:rPr>
          <w:snapToGrid w:val="0"/>
          <w:color w:val="000000"/>
          <w:lang w:val="nl-NL"/>
        </w:rPr>
      </w:pPr>
    </w:p>
    <w:tbl>
      <w:tblPr>
        <w:tblStyle w:val="Tabelraster"/>
        <w:tblW w:w="0" w:type="auto"/>
        <w:tblLook w:val="04A0" w:firstRow="1" w:lastRow="0" w:firstColumn="1" w:lastColumn="0" w:noHBand="0" w:noVBand="1"/>
      </w:tblPr>
      <w:tblGrid>
        <w:gridCol w:w="6666"/>
        <w:gridCol w:w="2678"/>
      </w:tblGrid>
      <w:tr w:rsidR="004C4577" w14:paraId="40CAA42D" w14:textId="77777777" w:rsidTr="00392B8F">
        <w:tc>
          <w:tcPr>
            <w:tcW w:w="9344" w:type="dxa"/>
            <w:gridSpan w:val="2"/>
          </w:tcPr>
          <w:p w14:paraId="298DD254" w14:textId="77777777" w:rsidR="004C4577" w:rsidRDefault="004C4577" w:rsidP="00392B8F">
            <w:pPr>
              <w:widowControl w:val="0"/>
              <w:jc w:val="center"/>
              <w:rPr>
                <w:snapToGrid w:val="0"/>
                <w:color w:val="000000"/>
                <w:lang w:val="nl-NL"/>
              </w:rPr>
            </w:pPr>
            <w:r w:rsidRPr="00290BFC">
              <w:rPr>
                <w:b/>
                <w:szCs w:val="24"/>
              </w:rPr>
              <w:t>GOUDEN KRUISPUNT 2020</w:t>
            </w:r>
          </w:p>
        </w:tc>
      </w:tr>
      <w:tr w:rsidR="004C4577" w:rsidRPr="00B3544F" w14:paraId="30109DB0" w14:textId="77777777" w:rsidTr="00392B8F">
        <w:tc>
          <w:tcPr>
            <w:tcW w:w="9344" w:type="dxa"/>
            <w:gridSpan w:val="2"/>
          </w:tcPr>
          <w:p w14:paraId="39092D03" w14:textId="77777777" w:rsidR="004C4577" w:rsidRPr="00B3544F" w:rsidRDefault="004C4577" w:rsidP="00392B8F">
            <w:pPr>
              <w:widowControl w:val="0"/>
              <w:rPr>
                <w:b/>
                <w:snapToGrid w:val="0"/>
                <w:color w:val="000000"/>
                <w:lang w:val="nl-NL"/>
              </w:rPr>
            </w:pPr>
            <w:r w:rsidRPr="00B3544F">
              <w:rPr>
                <w:b/>
                <w:snapToGrid w:val="0"/>
                <w:color w:val="000000"/>
                <w:lang w:val="nl-NL"/>
              </w:rPr>
              <w:t xml:space="preserve">Verkeer </w:t>
            </w:r>
          </w:p>
        </w:tc>
      </w:tr>
      <w:tr w:rsidR="004C4577" w14:paraId="4881F2F2" w14:textId="77777777" w:rsidTr="00392B8F">
        <w:tc>
          <w:tcPr>
            <w:tcW w:w="6666" w:type="dxa"/>
          </w:tcPr>
          <w:p w14:paraId="087E3B5D" w14:textId="77777777" w:rsidR="004C4577" w:rsidRDefault="004C4577" w:rsidP="00392B8F">
            <w:pPr>
              <w:widowControl w:val="0"/>
              <w:rPr>
                <w:snapToGrid w:val="0"/>
                <w:color w:val="000000"/>
                <w:lang w:val="nl-NL"/>
              </w:rPr>
            </w:pPr>
            <w:r>
              <w:rPr>
                <w:snapToGrid w:val="0"/>
                <w:color w:val="000000"/>
                <w:lang w:val="nl-NL"/>
              </w:rPr>
              <w:t>Ongeval stoffelijke schade</w:t>
            </w:r>
          </w:p>
        </w:tc>
        <w:tc>
          <w:tcPr>
            <w:tcW w:w="2678" w:type="dxa"/>
          </w:tcPr>
          <w:p w14:paraId="6DB80AC4" w14:textId="77777777" w:rsidR="004C4577" w:rsidRDefault="004C4577" w:rsidP="00392B8F">
            <w:pPr>
              <w:widowControl w:val="0"/>
              <w:jc w:val="center"/>
              <w:rPr>
                <w:snapToGrid w:val="0"/>
                <w:color w:val="000000"/>
                <w:lang w:val="nl-NL"/>
              </w:rPr>
            </w:pPr>
            <w:r>
              <w:rPr>
                <w:snapToGrid w:val="0"/>
                <w:color w:val="000000"/>
                <w:lang w:val="nl-NL"/>
              </w:rPr>
              <w:t>11</w:t>
            </w:r>
          </w:p>
        </w:tc>
      </w:tr>
      <w:tr w:rsidR="004C4577" w14:paraId="3A8CDF48" w14:textId="77777777" w:rsidTr="00392B8F">
        <w:tc>
          <w:tcPr>
            <w:tcW w:w="6666" w:type="dxa"/>
          </w:tcPr>
          <w:p w14:paraId="3C51FD90" w14:textId="77777777" w:rsidR="004C4577" w:rsidRDefault="004C4577" w:rsidP="00392B8F">
            <w:pPr>
              <w:widowControl w:val="0"/>
              <w:rPr>
                <w:snapToGrid w:val="0"/>
                <w:color w:val="000000"/>
                <w:lang w:val="nl-NL"/>
              </w:rPr>
            </w:pPr>
            <w:r>
              <w:rPr>
                <w:snapToGrid w:val="0"/>
                <w:color w:val="000000"/>
                <w:lang w:val="nl-NL"/>
              </w:rPr>
              <w:t>Ongeval met gewonde(n)</w:t>
            </w:r>
          </w:p>
        </w:tc>
        <w:tc>
          <w:tcPr>
            <w:tcW w:w="2678" w:type="dxa"/>
          </w:tcPr>
          <w:p w14:paraId="30795A60" w14:textId="77777777" w:rsidR="004C4577" w:rsidRDefault="004C4577" w:rsidP="00392B8F">
            <w:pPr>
              <w:widowControl w:val="0"/>
              <w:jc w:val="center"/>
              <w:rPr>
                <w:snapToGrid w:val="0"/>
                <w:color w:val="000000"/>
                <w:lang w:val="nl-NL"/>
              </w:rPr>
            </w:pPr>
            <w:r>
              <w:rPr>
                <w:snapToGrid w:val="0"/>
                <w:color w:val="000000"/>
                <w:lang w:val="nl-NL"/>
              </w:rPr>
              <w:t>1</w:t>
            </w:r>
          </w:p>
        </w:tc>
      </w:tr>
      <w:tr w:rsidR="004C4577" w:rsidRPr="00B3544F" w14:paraId="4B98E015" w14:textId="77777777" w:rsidTr="00392B8F">
        <w:tc>
          <w:tcPr>
            <w:tcW w:w="9344" w:type="dxa"/>
            <w:gridSpan w:val="2"/>
          </w:tcPr>
          <w:p w14:paraId="495E8ECB" w14:textId="77777777" w:rsidR="004C4577" w:rsidRPr="00B3544F" w:rsidRDefault="004C4577" w:rsidP="00392B8F">
            <w:pPr>
              <w:widowControl w:val="0"/>
              <w:rPr>
                <w:b/>
                <w:snapToGrid w:val="0"/>
                <w:color w:val="000000"/>
                <w:lang w:val="nl-NL"/>
              </w:rPr>
            </w:pPr>
            <w:r w:rsidRPr="00B3544F">
              <w:rPr>
                <w:b/>
                <w:snapToGrid w:val="0"/>
                <w:color w:val="000000"/>
                <w:lang w:val="nl-NL"/>
              </w:rPr>
              <w:t xml:space="preserve">Diefstallen </w:t>
            </w:r>
          </w:p>
        </w:tc>
      </w:tr>
      <w:tr w:rsidR="004C4577" w14:paraId="063B81B3" w14:textId="77777777" w:rsidTr="00392B8F">
        <w:tc>
          <w:tcPr>
            <w:tcW w:w="6666" w:type="dxa"/>
          </w:tcPr>
          <w:p w14:paraId="42D95368" w14:textId="77777777" w:rsidR="004C4577" w:rsidRDefault="004C4577" w:rsidP="00392B8F">
            <w:pPr>
              <w:widowControl w:val="0"/>
              <w:rPr>
                <w:snapToGrid w:val="0"/>
                <w:color w:val="000000"/>
                <w:lang w:val="nl-NL"/>
              </w:rPr>
            </w:pPr>
            <w:r>
              <w:rPr>
                <w:snapToGrid w:val="0"/>
                <w:color w:val="000000"/>
                <w:lang w:val="nl-NL"/>
              </w:rPr>
              <w:t>Winkeldiefstal</w:t>
            </w:r>
          </w:p>
        </w:tc>
        <w:tc>
          <w:tcPr>
            <w:tcW w:w="2678" w:type="dxa"/>
          </w:tcPr>
          <w:p w14:paraId="26618517" w14:textId="77777777" w:rsidR="004C4577" w:rsidRDefault="004C4577" w:rsidP="00392B8F">
            <w:pPr>
              <w:widowControl w:val="0"/>
              <w:jc w:val="center"/>
              <w:rPr>
                <w:snapToGrid w:val="0"/>
                <w:color w:val="000000"/>
                <w:lang w:val="nl-NL"/>
              </w:rPr>
            </w:pPr>
            <w:r>
              <w:rPr>
                <w:snapToGrid w:val="0"/>
                <w:color w:val="000000"/>
                <w:lang w:val="nl-NL"/>
              </w:rPr>
              <w:t>3</w:t>
            </w:r>
          </w:p>
        </w:tc>
      </w:tr>
      <w:tr w:rsidR="004C4577" w14:paraId="35F5632A" w14:textId="77777777" w:rsidTr="00392B8F">
        <w:tc>
          <w:tcPr>
            <w:tcW w:w="6666" w:type="dxa"/>
          </w:tcPr>
          <w:p w14:paraId="33EB684D" w14:textId="77777777" w:rsidR="004C4577" w:rsidRDefault="004C4577" w:rsidP="00392B8F">
            <w:pPr>
              <w:widowControl w:val="0"/>
              <w:rPr>
                <w:snapToGrid w:val="0"/>
                <w:color w:val="000000"/>
                <w:lang w:val="nl-NL"/>
              </w:rPr>
            </w:pPr>
            <w:r>
              <w:rPr>
                <w:snapToGrid w:val="0"/>
                <w:color w:val="000000"/>
                <w:lang w:val="nl-NL"/>
              </w:rPr>
              <w:t>Gauwdiefstal</w:t>
            </w:r>
          </w:p>
        </w:tc>
        <w:tc>
          <w:tcPr>
            <w:tcW w:w="2678" w:type="dxa"/>
          </w:tcPr>
          <w:p w14:paraId="690D1542" w14:textId="77777777" w:rsidR="004C4577" w:rsidRDefault="004C4577" w:rsidP="00392B8F">
            <w:pPr>
              <w:widowControl w:val="0"/>
              <w:jc w:val="center"/>
              <w:rPr>
                <w:snapToGrid w:val="0"/>
                <w:color w:val="000000"/>
                <w:lang w:val="nl-NL"/>
              </w:rPr>
            </w:pPr>
            <w:r>
              <w:rPr>
                <w:snapToGrid w:val="0"/>
                <w:color w:val="000000"/>
                <w:lang w:val="nl-NL"/>
              </w:rPr>
              <w:t>2</w:t>
            </w:r>
          </w:p>
        </w:tc>
      </w:tr>
      <w:tr w:rsidR="004C4577" w14:paraId="47988971" w14:textId="77777777" w:rsidTr="00392B8F">
        <w:tc>
          <w:tcPr>
            <w:tcW w:w="6666" w:type="dxa"/>
          </w:tcPr>
          <w:p w14:paraId="21EA0219" w14:textId="77777777" w:rsidR="004C4577" w:rsidRDefault="004C4577" w:rsidP="00392B8F">
            <w:pPr>
              <w:widowControl w:val="0"/>
              <w:rPr>
                <w:snapToGrid w:val="0"/>
                <w:color w:val="000000"/>
                <w:lang w:val="nl-NL"/>
              </w:rPr>
            </w:pPr>
            <w:r>
              <w:rPr>
                <w:snapToGrid w:val="0"/>
                <w:color w:val="000000"/>
                <w:lang w:val="nl-NL"/>
              </w:rPr>
              <w:t>Gewone diefstal</w:t>
            </w:r>
          </w:p>
        </w:tc>
        <w:tc>
          <w:tcPr>
            <w:tcW w:w="2678" w:type="dxa"/>
          </w:tcPr>
          <w:p w14:paraId="295F49A2" w14:textId="77777777" w:rsidR="004C4577" w:rsidRDefault="004C4577" w:rsidP="00392B8F">
            <w:pPr>
              <w:widowControl w:val="0"/>
              <w:jc w:val="center"/>
              <w:rPr>
                <w:snapToGrid w:val="0"/>
                <w:color w:val="000000"/>
                <w:lang w:val="nl-NL"/>
              </w:rPr>
            </w:pPr>
            <w:r>
              <w:rPr>
                <w:snapToGrid w:val="0"/>
                <w:color w:val="000000"/>
                <w:lang w:val="nl-NL"/>
              </w:rPr>
              <w:t>1</w:t>
            </w:r>
          </w:p>
        </w:tc>
      </w:tr>
      <w:tr w:rsidR="004C4577" w14:paraId="7F1BA39C" w14:textId="77777777" w:rsidTr="00392B8F">
        <w:tc>
          <w:tcPr>
            <w:tcW w:w="6666" w:type="dxa"/>
          </w:tcPr>
          <w:p w14:paraId="41DD99BB" w14:textId="77777777" w:rsidR="004C4577" w:rsidRDefault="004C4577" w:rsidP="00392B8F">
            <w:pPr>
              <w:widowControl w:val="0"/>
              <w:rPr>
                <w:snapToGrid w:val="0"/>
                <w:color w:val="000000"/>
                <w:lang w:val="nl-NL"/>
              </w:rPr>
            </w:pPr>
            <w:r>
              <w:rPr>
                <w:snapToGrid w:val="0"/>
                <w:color w:val="000000"/>
                <w:lang w:val="nl-NL"/>
              </w:rPr>
              <w:t>Poging gewone diefstal</w:t>
            </w:r>
          </w:p>
        </w:tc>
        <w:tc>
          <w:tcPr>
            <w:tcW w:w="2678" w:type="dxa"/>
          </w:tcPr>
          <w:p w14:paraId="6D5F6110" w14:textId="77777777" w:rsidR="004C4577" w:rsidRDefault="004C4577" w:rsidP="00392B8F">
            <w:pPr>
              <w:widowControl w:val="0"/>
              <w:jc w:val="center"/>
              <w:rPr>
                <w:snapToGrid w:val="0"/>
                <w:color w:val="000000"/>
                <w:lang w:val="nl-NL"/>
              </w:rPr>
            </w:pPr>
            <w:r>
              <w:rPr>
                <w:snapToGrid w:val="0"/>
                <w:color w:val="000000"/>
                <w:lang w:val="nl-NL"/>
              </w:rPr>
              <w:t>2</w:t>
            </w:r>
          </w:p>
        </w:tc>
      </w:tr>
      <w:tr w:rsidR="004C4577" w14:paraId="7E0A560F" w14:textId="77777777" w:rsidTr="00392B8F">
        <w:tc>
          <w:tcPr>
            <w:tcW w:w="6666" w:type="dxa"/>
          </w:tcPr>
          <w:p w14:paraId="6260A12A" w14:textId="77777777" w:rsidR="004C4577" w:rsidRDefault="004C4577" w:rsidP="00392B8F">
            <w:pPr>
              <w:widowControl w:val="0"/>
              <w:rPr>
                <w:snapToGrid w:val="0"/>
                <w:color w:val="000000"/>
                <w:lang w:val="nl-NL"/>
              </w:rPr>
            </w:pPr>
            <w:r>
              <w:rPr>
                <w:snapToGrid w:val="0"/>
                <w:color w:val="000000"/>
                <w:lang w:val="nl-NL"/>
              </w:rPr>
              <w:t>Diefstal van fiets</w:t>
            </w:r>
          </w:p>
        </w:tc>
        <w:tc>
          <w:tcPr>
            <w:tcW w:w="2678" w:type="dxa"/>
          </w:tcPr>
          <w:p w14:paraId="3013AE16" w14:textId="77777777" w:rsidR="004C4577" w:rsidRDefault="004C4577" w:rsidP="00392B8F">
            <w:pPr>
              <w:widowControl w:val="0"/>
              <w:jc w:val="center"/>
              <w:rPr>
                <w:snapToGrid w:val="0"/>
                <w:color w:val="000000"/>
                <w:lang w:val="nl-NL"/>
              </w:rPr>
            </w:pPr>
            <w:r>
              <w:rPr>
                <w:snapToGrid w:val="0"/>
                <w:color w:val="000000"/>
                <w:lang w:val="nl-NL"/>
              </w:rPr>
              <w:t>1</w:t>
            </w:r>
          </w:p>
        </w:tc>
      </w:tr>
      <w:tr w:rsidR="004C4577" w14:paraId="12BD2F19" w14:textId="77777777" w:rsidTr="00392B8F">
        <w:tc>
          <w:tcPr>
            <w:tcW w:w="6666" w:type="dxa"/>
          </w:tcPr>
          <w:p w14:paraId="6D947602" w14:textId="77777777" w:rsidR="004C4577" w:rsidRDefault="004C4577" w:rsidP="00392B8F">
            <w:pPr>
              <w:widowControl w:val="0"/>
              <w:rPr>
                <w:snapToGrid w:val="0"/>
                <w:color w:val="000000"/>
                <w:lang w:val="nl-NL"/>
              </w:rPr>
            </w:pPr>
            <w:r>
              <w:rPr>
                <w:snapToGrid w:val="0"/>
                <w:color w:val="000000"/>
                <w:lang w:val="nl-NL"/>
              </w:rPr>
              <w:t>Poging diefstal braak</w:t>
            </w:r>
          </w:p>
        </w:tc>
        <w:tc>
          <w:tcPr>
            <w:tcW w:w="2678" w:type="dxa"/>
          </w:tcPr>
          <w:p w14:paraId="73800E9A" w14:textId="77777777" w:rsidR="004C4577" w:rsidRDefault="004C4577" w:rsidP="00392B8F">
            <w:pPr>
              <w:widowControl w:val="0"/>
              <w:jc w:val="center"/>
              <w:rPr>
                <w:snapToGrid w:val="0"/>
                <w:color w:val="000000"/>
                <w:lang w:val="nl-NL"/>
              </w:rPr>
            </w:pPr>
            <w:r>
              <w:rPr>
                <w:snapToGrid w:val="0"/>
                <w:color w:val="000000"/>
                <w:lang w:val="nl-NL"/>
              </w:rPr>
              <w:t>2</w:t>
            </w:r>
          </w:p>
        </w:tc>
      </w:tr>
      <w:tr w:rsidR="004C4577" w:rsidRPr="00B3544F" w14:paraId="52FCDF5D" w14:textId="77777777" w:rsidTr="00392B8F">
        <w:tc>
          <w:tcPr>
            <w:tcW w:w="9344" w:type="dxa"/>
            <w:gridSpan w:val="2"/>
          </w:tcPr>
          <w:p w14:paraId="7EC47D03" w14:textId="77777777" w:rsidR="004C4577" w:rsidRPr="00B3544F" w:rsidRDefault="004C4577" w:rsidP="00392B8F">
            <w:pPr>
              <w:widowControl w:val="0"/>
              <w:rPr>
                <w:b/>
                <w:snapToGrid w:val="0"/>
                <w:color w:val="000000"/>
                <w:lang w:val="nl-NL"/>
              </w:rPr>
            </w:pPr>
            <w:r w:rsidRPr="00B3544F">
              <w:rPr>
                <w:b/>
                <w:snapToGrid w:val="0"/>
                <w:color w:val="000000"/>
                <w:lang w:val="nl-NL"/>
              </w:rPr>
              <w:t>Andere</w:t>
            </w:r>
          </w:p>
        </w:tc>
      </w:tr>
      <w:tr w:rsidR="004C4577" w14:paraId="1E41F961" w14:textId="77777777" w:rsidTr="00392B8F">
        <w:tc>
          <w:tcPr>
            <w:tcW w:w="6666" w:type="dxa"/>
          </w:tcPr>
          <w:p w14:paraId="4A11D59E" w14:textId="77777777" w:rsidR="004C4577" w:rsidRDefault="004C4577" w:rsidP="00392B8F">
            <w:pPr>
              <w:widowControl w:val="0"/>
              <w:rPr>
                <w:snapToGrid w:val="0"/>
                <w:color w:val="000000"/>
                <w:lang w:val="nl-NL"/>
              </w:rPr>
            </w:pPr>
            <w:r>
              <w:rPr>
                <w:snapToGrid w:val="0"/>
                <w:color w:val="000000"/>
                <w:lang w:val="nl-NL"/>
              </w:rPr>
              <w:t xml:space="preserve">Verloren voorwerpen, opzettelijke beschadiging, wisseltruc, enz. </w:t>
            </w:r>
          </w:p>
        </w:tc>
        <w:tc>
          <w:tcPr>
            <w:tcW w:w="2678" w:type="dxa"/>
          </w:tcPr>
          <w:p w14:paraId="293CD848" w14:textId="77777777" w:rsidR="004C4577" w:rsidRDefault="004C4577" w:rsidP="00392B8F">
            <w:pPr>
              <w:widowControl w:val="0"/>
              <w:jc w:val="center"/>
              <w:rPr>
                <w:snapToGrid w:val="0"/>
                <w:color w:val="000000"/>
                <w:lang w:val="nl-NL"/>
              </w:rPr>
            </w:pPr>
            <w:r>
              <w:rPr>
                <w:snapToGrid w:val="0"/>
                <w:color w:val="000000"/>
                <w:lang w:val="nl-NL"/>
              </w:rPr>
              <w:t>17</w:t>
            </w:r>
          </w:p>
        </w:tc>
      </w:tr>
    </w:tbl>
    <w:p w14:paraId="6408D30E" w14:textId="77777777" w:rsidR="004C4577" w:rsidRDefault="004C4577" w:rsidP="004C4577"/>
    <w:p w14:paraId="1BE6D6EE" w14:textId="77777777" w:rsidR="00347D23" w:rsidRPr="00616B6A" w:rsidRDefault="00347D23" w:rsidP="00347D23">
      <w:pPr>
        <w:rPr>
          <w:szCs w:val="24"/>
        </w:rPr>
      </w:pPr>
    </w:p>
    <w:p w14:paraId="01D01F63" w14:textId="77777777" w:rsidR="00347D23" w:rsidRPr="00D73FE4" w:rsidRDefault="00347D23" w:rsidP="00347D23">
      <w:pPr>
        <w:rPr>
          <w:b/>
          <w:szCs w:val="24"/>
        </w:rPr>
      </w:pPr>
      <w:r w:rsidRPr="00D73FE4">
        <w:rPr>
          <w:b/>
          <w:szCs w:val="24"/>
        </w:rPr>
        <w:t xml:space="preserve">Voorstel van beslissing </w:t>
      </w:r>
    </w:p>
    <w:p w14:paraId="2850D1EA" w14:textId="77777777" w:rsidR="00347D23" w:rsidRDefault="00347D23" w:rsidP="00BA74E2">
      <w:pPr>
        <w:shd w:val="clear" w:color="auto" w:fill="FFFFFF"/>
        <w:rPr>
          <w:color w:val="000000"/>
        </w:rPr>
      </w:pPr>
    </w:p>
    <w:p w14:paraId="1C3617DA" w14:textId="02026931" w:rsidR="004C4577" w:rsidRDefault="004C4577" w:rsidP="004C4577">
      <w:pPr>
        <w:rPr>
          <w:color w:val="000000"/>
        </w:rPr>
      </w:pPr>
    </w:p>
    <w:p w14:paraId="623DD159" w14:textId="77777777" w:rsidR="004C4577" w:rsidRDefault="004C4577" w:rsidP="004C4577">
      <w:pPr>
        <w:rPr>
          <w:color w:val="000000"/>
        </w:rPr>
      </w:pPr>
      <w:r>
        <w:rPr>
          <w:color w:val="000000"/>
        </w:rPr>
        <w:t>De politieraad neemt kennis van de cijfergegevens van de actieplannen 2020.</w:t>
      </w:r>
    </w:p>
    <w:p w14:paraId="2EDA01BD" w14:textId="7C818E37" w:rsidR="004C4577" w:rsidRPr="004C4577" w:rsidRDefault="004C4577" w:rsidP="00AC593F">
      <w:pPr>
        <w:pStyle w:val="Koptekst"/>
        <w:widowControl/>
        <w:tabs>
          <w:tab w:val="clear" w:pos="4536"/>
          <w:tab w:val="clear" w:pos="9072"/>
        </w:tabs>
        <w:rPr>
          <w:bCs/>
          <w:color w:val="000000"/>
          <w:sz w:val="24"/>
          <w:szCs w:val="24"/>
        </w:rPr>
      </w:pPr>
    </w:p>
    <w:p w14:paraId="3798900E" w14:textId="77777777" w:rsidR="004C4577" w:rsidRPr="00F15050" w:rsidRDefault="004C4577" w:rsidP="00392B8F">
      <w:pPr>
        <w:rPr>
          <w:iCs/>
          <w:snapToGrid w:val="0"/>
          <w:color w:val="000000"/>
        </w:rPr>
      </w:pPr>
    </w:p>
    <w:p w14:paraId="72DB446C" w14:textId="77777777" w:rsidR="004C4577" w:rsidRDefault="004C4577" w:rsidP="00392B8F">
      <w:pPr>
        <w:rPr>
          <w:snapToGrid w:val="0"/>
          <w:color w:val="000000"/>
        </w:rPr>
      </w:pPr>
    </w:p>
    <w:p w14:paraId="2BACEB5D" w14:textId="27AC1866" w:rsidR="00F15050" w:rsidRDefault="00F15050" w:rsidP="00F15050">
      <w:pPr>
        <w:rPr>
          <w:b/>
          <w:szCs w:val="24"/>
          <w:lang w:val="fr-BE"/>
        </w:rPr>
      </w:pPr>
      <w:r w:rsidRPr="00BE7909">
        <w:rPr>
          <w:b/>
          <w:szCs w:val="24"/>
          <w:lang w:val="fr-BE"/>
        </w:rPr>
        <w:t xml:space="preserve">4. Aankoop </w:t>
      </w:r>
      <w:proofErr w:type="spellStart"/>
      <w:r w:rsidRPr="00BE7909">
        <w:rPr>
          <w:b/>
          <w:szCs w:val="24"/>
          <w:lang w:val="fr-BE"/>
        </w:rPr>
        <w:t>vingerafdruksysteem</w:t>
      </w:r>
      <w:proofErr w:type="spellEnd"/>
      <w:r w:rsidRPr="00BE7909">
        <w:rPr>
          <w:b/>
          <w:szCs w:val="24"/>
          <w:lang w:val="fr-BE"/>
        </w:rPr>
        <w:t xml:space="preserve"> met </w:t>
      </w:r>
      <w:proofErr w:type="spellStart"/>
      <w:r w:rsidRPr="00BE7909">
        <w:rPr>
          <w:b/>
          <w:szCs w:val="24"/>
          <w:lang w:val="fr-BE"/>
        </w:rPr>
        <w:t>onderhoudscontract</w:t>
      </w:r>
      <w:proofErr w:type="spellEnd"/>
      <w:r w:rsidRPr="00BE7909">
        <w:rPr>
          <w:b/>
          <w:szCs w:val="24"/>
          <w:lang w:val="fr-BE"/>
        </w:rPr>
        <w:t xml:space="preserve"> (2023- 2031) : </w:t>
      </w:r>
      <w:proofErr w:type="spellStart"/>
      <w:r w:rsidRPr="00BE7909">
        <w:rPr>
          <w:b/>
          <w:szCs w:val="24"/>
          <w:lang w:val="fr-BE"/>
        </w:rPr>
        <w:t>goedkeuring</w:t>
      </w:r>
      <w:proofErr w:type="spellEnd"/>
      <w:r w:rsidRPr="00BE7909">
        <w:rPr>
          <w:b/>
          <w:szCs w:val="24"/>
          <w:lang w:val="fr-BE"/>
        </w:rPr>
        <w:t xml:space="preserve"> </w:t>
      </w:r>
      <w:proofErr w:type="spellStart"/>
      <w:r w:rsidRPr="00BE7909">
        <w:rPr>
          <w:b/>
          <w:szCs w:val="24"/>
          <w:lang w:val="fr-BE"/>
        </w:rPr>
        <w:t>lastvoorwaarden</w:t>
      </w:r>
      <w:proofErr w:type="spellEnd"/>
      <w:r w:rsidRPr="00BE7909">
        <w:rPr>
          <w:b/>
          <w:szCs w:val="24"/>
          <w:lang w:val="fr-BE"/>
        </w:rPr>
        <w:t xml:space="preserve"> en </w:t>
      </w:r>
      <w:proofErr w:type="spellStart"/>
      <w:r w:rsidRPr="00BE7909">
        <w:rPr>
          <w:b/>
          <w:szCs w:val="24"/>
          <w:lang w:val="fr-BE"/>
        </w:rPr>
        <w:t>gunningswijze</w:t>
      </w:r>
      <w:proofErr w:type="spellEnd"/>
    </w:p>
    <w:p w14:paraId="1030C5D8" w14:textId="3A229934" w:rsidR="00BE7909" w:rsidRPr="00BE7909" w:rsidRDefault="00BE7909" w:rsidP="00F15050">
      <w:pPr>
        <w:rPr>
          <w:bCs/>
          <w:szCs w:val="24"/>
          <w:lang w:val="fr-BE"/>
        </w:rPr>
      </w:pPr>
    </w:p>
    <w:p w14:paraId="6B7D3B27" w14:textId="39E54974" w:rsidR="00BE7909" w:rsidRDefault="00BE7909" w:rsidP="006516D6">
      <w:pPr>
        <w:rPr>
          <w:snapToGrid w:val="0"/>
          <w:color w:val="000000"/>
        </w:rPr>
      </w:pPr>
      <w:r>
        <w:rPr>
          <w:i/>
          <w:snapToGrid w:val="0"/>
          <w:color w:val="000000"/>
        </w:rPr>
        <w:t>Zie politiecollegebeslissing van 8 MAART 2021.</w:t>
      </w:r>
    </w:p>
    <w:p w14:paraId="5C5C4066" w14:textId="0DA48D36" w:rsidR="00BE7909" w:rsidRPr="00CA3DEE" w:rsidRDefault="00BE7909" w:rsidP="00F15050">
      <w:pPr>
        <w:rPr>
          <w:color w:val="000000"/>
        </w:rPr>
      </w:pPr>
    </w:p>
    <w:p w14:paraId="23CE2BD9" w14:textId="77777777" w:rsidR="00F15050" w:rsidRPr="00CA3DEE" w:rsidRDefault="00F15050" w:rsidP="00F15050">
      <w:pPr>
        <w:pStyle w:val="Koptekst"/>
        <w:tabs>
          <w:tab w:val="clear" w:pos="4536"/>
          <w:tab w:val="clear" w:pos="9072"/>
        </w:tabs>
        <w:rPr>
          <w:sz w:val="24"/>
          <w:szCs w:val="24"/>
        </w:rPr>
      </w:pPr>
    </w:p>
    <w:p w14:paraId="3774EE3D" w14:textId="77777777" w:rsidR="00F15050" w:rsidRPr="003E5BC6" w:rsidRDefault="00F15050" w:rsidP="00F15050">
      <w:pPr>
        <w:pStyle w:val="Koptekst"/>
        <w:tabs>
          <w:tab w:val="clear" w:pos="4536"/>
          <w:tab w:val="clear" w:pos="9072"/>
        </w:tabs>
        <w:rPr>
          <w:b/>
          <w:sz w:val="24"/>
          <w:szCs w:val="24"/>
          <w:lang w:val="nl-BE" w:eastAsia="zh-CN"/>
        </w:rPr>
      </w:pPr>
      <w:r>
        <w:rPr>
          <w:b/>
          <w:sz w:val="24"/>
          <w:szCs w:val="24"/>
        </w:rPr>
        <w:t>Dossiernummer</w:t>
      </w:r>
      <w:r w:rsidRPr="003E5BC6">
        <w:rPr>
          <w:b/>
          <w:sz w:val="24"/>
          <w:szCs w:val="24"/>
        </w:rPr>
        <w:t xml:space="preserve"> 2021/011</w:t>
      </w:r>
    </w:p>
    <w:p w14:paraId="1BE45BCD" w14:textId="77777777" w:rsidR="00F15050" w:rsidRPr="00F15050" w:rsidRDefault="00F15050" w:rsidP="00F15050">
      <w:pPr>
        <w:rPr>
          <w:noProof/>
        </w:rPr>
      </w:pPr>
    </w:p>
    <w:p w14:paraId="22A27F72" w14:textId="77777777" w:rsidR="00F15050" w:rsidRPr="00F15050" w:rsidRDefault="00F15050" w:rsidP="00F15050">
      <w:pPr>
        <w:rPr>
          <w:noProof/>
        </w:rPr>
      </w:pPr>
      <w:r w:rsidRPr="00F15050">
        <w:rPr>
          <w:noProof/>
        </w:rPr>
        <w:t>Gelet op de wet van 7 december 1998 tot organisatie van een geïntegreerde politiedienst, gestructureerd op twee niveaus, en latere wijzigingen, inzonderheid artikel 11 en 33, betreffende de bevoegdheden van de politieraad;</w:t>
      </w:r>
    </w:p>
    <w:p w14:paraId="4F000630" w14:textId="77777777" w:rsidR="00F15050" w:rsidRPr="00F15050" w:rsidRDefault="00F15050" w:rsidP="00F15050">
      <w:pPr>
        <w:rPr>
          <w:noProof/>
        </w:rPr>
      </w:pPr>
    </w:p>
    <w:p w14:paraId="4EFA4E1B" w14:textId="77777777" w:rsidR="00F15050" w:rsidRPr="00F15050" w:rsidRDefault="00F15050" w:rsidP="00F15050">
      <w:pPr>
        <w:rPr>
          <w:noProof/>
        </w:rPr>
      </w:pPr>
      <w:r w:rsidRPr="00F15050">
        <w:rPr>
          <w:noProof/>
        </w:rPr>
        <w:t>Gelet op de wet van 17 juni 2013 betreffende de motivering, de informatie en de rechtsmiddelen inzake overheidsopdrachten, bepaalde opdrachten voor werken, leveringen en diensten en concessies, en latere wijzigingen;</w:t>
      </w:r>
    </w:p>
    <w:p w14:paraId="73934682" w14:textId="77777777" w:rsidR="00F15050" w:rsidRPr="00F15050" w:rsidRDefault="00F15050" w:rsidP="00F15050">
      <w:pPr>
        <w:rPr>
          <w:noProof/>
        </w:rPr>
      </w:pPr>
    </w:p>
    <w:p w14:paraId="7404EE39" w14:textId="77777777" w:rsidR="00F15050" w:rsidRPr="00F15050" w:rsidRDefault="00F15050" w:rsidP="00F15050">
      <w:pPr>
        <w:rPr>
          <w:noProof/>
        </w:rPr>
      </w:pPr>
      <w:r w:rsidRPr="00F15050">
        <w:rPr>
          <w:noProof/>
        </w:rPr>
        <w:t>Gelet op de wet van 17 juni 2016 inzake overheidsopdrachten, inzonderheid artikel 42, § 1, 1° a) (de goed te keuren uitgave excl. btw bereikt de drempel van € 139.000,00 niet), en inzonderheid artikels 2, 6° en 47 §2 die de aanbestedende overheden vrijstelt van de verplichting om zelf een plaatsingsprocedure te organiseren wanneer ze een beroep doen op een aankoopcentrale;</w:t>
      </w:r>
    </w:p>
    <w:p w14:paraId="7C33EA6D" w14:textId="77777777" w:rsidR="00F15050" w:rsidRPr="00F15050" w:rsidRDefault="00F15050" w:rsidP="00F15050">
      <w:pPr>
        <w:rPr>
          <w:noProof/>
        </w:rPr>
      </w:pPr>
    </w:p>
    <w:p w14:paraId="6EB56330" w14:textId="77777777" w:rsidR="00F15050" w:rsidRPr="00F15050" w:rsidRDefault="00F15050" w:rsidP="00F15050">
      <w:pPr>
        <w:rPr>
          <w:noProof/>
        </w:rPr>
      </w:pPr>
      <w:r w:rsidRPr="00F15050">
        <w:rPr>
          <w:noProof/>
        </w:rPr>
        <w:t>Gelet op het koninklijk besluit van 14 januari 2013 tot bepaling van de algemene uitvoeringsregels van de overheidsopdrachten, en latere wijzigingen;</w:t>
      </w:r>
    </w:p>
    <w:p w14:paraId="3FAB1190" w14:textId="77777777" w:rsidR="00F15050" w:rsidRPr="00F15050" w:rsidRDefault="00F15050" w:rsidP="00F15050">
      <w:pPr>
        <w:rPr>
          <w:noProof/>
        </w:rPr>
      </w:pPr>
    </w:p>
    <w:p w14:paraId="20CD9529" w14:textId="77777777" w:rsidR="00F15050" w:rsidRPr="00F15050" w:rsidRDefault="00F15050" w:rsidP="00F15050">
      <w:pPr>
        <w:rPr>
          <w:noProof/>
        </w:rPr>
      </w:pPr>
      <w:r w:rsidRPr="00F15050">
        <w:rPr>
          <w:noProof/>
        </w:rPr>
        <w:t>Gelet op het koninklijk besluit van 18 april 2017 betreffende plaatsing overheidsopdrachten klassieke sectoren, en latere wijzigingen, inzonderheid artikel 90, 1°;</w:t>
      </w:r>
    </w:p>
    <w:p w14:paraId="09E00331" w14:textId="77777777" w:rsidR="00F15050" w:rsidRPr="00F15050" w:rsidRDefault="00F15050" w:rsidP="00F15050">
      <w:pPr>
        <w:rPr>
          <w:noProof/>
        </w:rPr>
      </w:pPr>
    </w:p>
    <w:p w14:paraId="71E7123D" w14:textId="77777777" w:rsidR="00F15050" w:rsidRPr="007168FB" w:rsidRDefault="00F15050" w:rsidP="00F15050">
      <w:pPr>
        <w:rPr>
          <w:noProof/>
        </w:rPr>
      </w:pPr>
      <w:r w:rsidRPr="007168FB">
        <w:rPr>
          <w:noProof/>
        </w:rPr>
        <w:t>Overwegende dat er nood is aan de vervanging van het huidige vingerafdruksysteem;</w:t>
      </w:r>
    </w:p>
    <w:p w14:paraId="48B3AB24" w14:textId="77777777" w:rsidR="00F15050" w:rsidRPr="00F15050" w:rsidRDefault="00F15050" w:rsidP="00F15050">
      <w:pPr>
        <w:rPr>
          <w:noProof/>
        </w:rPr>
      </w:pPr>
    </w:p>
    <w:p w14:paraId="2FB95D05" w14:textId="2C3FC5C7" w:rsidR="00F15050" w:rsidRPr="007168FB" w:rsidRDefault="00F15050" w:rsidP="00F15050">
      <w:pPr>
        <w:rPr>
          <w:noProof/>
        </w:rPr>
      </w:pPr>
      <w:r w:rsidRPr="007168FB">
        <w:rPr>
          <w:noProof/>
        </w:rPr>
        <w:t>Overwegende dat via het raamcontract een remote station kan aangekocht worden</w:t>
      </w:r>
      <w:r w:rsidR="00BE7909">
        <w:rPr>
          <w:noProof/>
        </w:rPr>
        <w:t xml:space="preserve"> </w:t>
      </w:r>
      <w:r w:rsidRPr="007168FB">
        <w:rPr>
          <w:noProof/>
        </w:rPr>
        <w:t>:</w:t>
      </w:r>
    </w:p>
    <w:p w14:paraId="26BDD2B3" w14:textId="44B4B6DE" w:rsidR="00F15050" w:rsidRPr="007168FB" w:rsidRDefault="00F15050" w:rsidP="00BE7909">
      <w:pPr>
        <w:pStyle w:val="Lijstalinea"/>
        <w:numPr>
          <w:ilvl w:val="0"/>
          <w:numId w:val="9"/>
        </w:numPr>
        <w:rPr>
          <w:noProof/>
        </w:rPr>
      </w:pPr>
      <w:r w:rsidRPr="00BE7909">
        <w:rPr>
          <w:noProof/>
          <w:u w:val="single"/>
        </w:rPr>
        <w:t>Post 1</w:t>
      </w:r>
      <w:r w:rsidRPr="007168FB">
        <w:rPr>
          <w:noProof/>
        </w:rPr>
        <w:t>: SteriaFIT Booking station: 36.661,44 euro excl</w:t>
      </w:r>
      <w:r w:rsidR="00BE7909">
        <w:rPr>
          <w:noProof/>
        </w:rPr>
        <w:t>.</w:t>
      </w:r>
      <w:r w:rsidRPr="007168FB">
        <w:rPr>
          <w:noProof/>
        </w:rPr>
        <w:t xml:space="preserve"> </w:t>
      </w:r>
      <w:r w:rsidR="00BE7909" w:rsidRPr="007168FB">
        <w:rPr>
          <w:noProof/>
        </w:rPr>
        <w:t xml:space="preserve">btw </w:t>
      </w:r>
      <w:r w:rsidRPr="007168FB">
        <w:rPr>
          <w:noProof/>
        </w:rPr>
        <w:t>(44</w:t>
      </w:r>
      <w:r w:rsidR="00DE3F14">
        <w:rPr>
          <w:noProof/>
        </w:rPr>
        <w:t>.</w:t>
      </w:r>
      <w:r w:rsidRPr="007168FB">
        <w:rPr>
          <w:noProof/>
        </w:rPr>
        <w:t>360,34 euro incl</w:t>
      </w:r>
      <w:r w:rsidR="00BE7909">
        <w:rPr>
          <w:noProof/>
        </w:rPr>
        <w:t>.</w:t>
      </w:r>
      <w:r w:rsidRPr="007168FB">
        <w:rPr>
          <w:noProof/>
        </w:rPr>
        <w:t xml:space="preserve"> </w:t>
      </w:r>
      <w:r w:rsidR="00BE7909" w:rsidRPr="007168FB">
        <w:rPr>
          <w:noProof/>
        </w:rPr>
        <w:t>btw</w:t>
      </w:r>
      <w:r w:rsidRPr="007168FB">
        <w:rPr>
          <w:noProof/>
        </w:rPr>
        <w:t xml:space="preserve">) </w:t>
      </w:r>
      <w:r w:rsidR="00BE7909">
        <w:rPr>
          <w:noProof/>
        </w:rPr>
        <w:t>–</w:t>
      </w:r>
      <w:r w:rsidRPr="007168FB">
        <w:rPr>
          <w:noProof/>
        </w:rPr>
        <w:t xml:space="preserve"> buitengewone</w:t>
      </w:r>
      <w:r w:rsidR="00BE7909">
        <w:rPr>
          <w:noProof/>
        </w:rPr>
        <w:t xml:space="preserve"> </w:t>
      </w:r>
      <w:r w:rsidRPr="007168FB">
        <w:rPr>
          <w:noProof/>
        </w:rPr>
        <w:t>dienst art 330/742-53 aankoop informaticamaterieel</w:t>
      </w:r>
    </w:p>
    <w:p w14:paraId="16CC5000" w14:textId="0BDEFCF0" w:rsidR="00F15050" w:rsidRPr="007168FB" w:rsidRDefault="00F15050" w:rsidP="00BE7909">
      <w:pPr>
        <w:pStyle w:val="Lijstalinea"/>
        <w:numPr>
          <w:ilvl w:val="0"/>
          <w:numId w:val="9"/>
        </w:numPr>
        <w:rPr>
          <w:noProof/>
        </w:rPr>
      </w:pPr>
      <w:r w:rsidRPr="007168FB">
        <w:rPr>
          <w:noProof/>
        </w:rPr>
        <w:t>Gedurende een periode van 2 jaar zijn de voorwaarden gewaarborgd onder full omnium on site, te rekenen vanaf de oplevering.</w:t>
      </w:r>
    </w:p>
    <w:p w14:paraId="3EA6728B" w14:textId="5FB6FBC8" w:rsidR="00F15050" w:rsidRPr="007168FB" w:rsidRDefault="00F15050" w:rsidP="00BE7909">
      <w:pPr>
        <w:pStyle w:val="Lijstalinea"/>
        <w:numPr>
          <w:ilvl w:val="0"/>
          <w:numId w:val="9"/>
        </w:numPr>
        <w:rPr>
          <w:noProof/>
        </w:rPr>
      </w:pPr>
      <w:r w:rsidRPr="007168FB">
        <w:rPr>
          <w:noProof/>
        </w:rPr>
        <w:t>Vanaf 2023 tot 2031 sluiten we een contract af voor het jaarlijks onderhoud van het vingerafdruksysteem:</w:t>
      </w:r>
    </w:p>
    <w:p w14:paraId="189B9A8D" w14:textId="326DA783" w:rsidR="00F15050" w:rsidRPr="007168FB" w:rsidRDefault="00F15050" w:rsidP="00BE7909">
      <w:pPr>
        <w:pStyle w:val="Lijstalinea"/>
        <w:numPr>
          <w:ilvl w:val="0"/>
          <w:numId w:val="9"/>
        </w:numPr>
        <w:rPr>
          <w:noProof/>
        </w:rPr>
      </w:pPr>
      <w:r w:rsidRPr="00BE7909">
        <w:rPr>
          <w:noProof/>
          <w:u w:val="single"/>
        </w:rPr>
        <w:t>Post 2</w:t>
      </w:r>
      <w:r w:rsidRPr="007168FB">
        <w:rPr>
          <w:noProof/>
        </w:rPr>
        <w:t>: Onderhoudscontract "Full omnium on site" : 4.340,73 euro excl</w:t>
      </w:r>
      <w:r w:rsidR="00BE7909">
        <w:rPr>
          <w:noProof/>
        </w:rPr>
        <w:t>.</w:t>
      </w:r>
      <w:r w:rsidRPr="007168FB">
        <w:rPr>
          <w:noProof/>
        </w:rPr>
        <w:t xml:space="preserve"> </w:t>
      </w:r>
      <w:r w:rsidR="00BE7909" w:rsidRPr="007168FB">
        <w:rPr>
          <w:noProof/>
        </w:rPr>
        <w:t xml:space="preserve">btw </w:t>
      </w:r>
      <w:r w:rsidRPr="007168FB">
        <w:rPr>
          <w:noProof/>
        </w:rPr>
        <w:t>op jaarbasis (5</w:t>
      </w:r>
      <w:r w:rsidR="00BE7909">
        <w:rPr>
          <w:noProof/>
        </w:rPr>
        <w:t>.</w:t>
      </w:r>
      <w:r w:rsidRPr="007168FB">
        <w:rPr>
          <w:noProof/>
        </w:rPr>
        <w:t xml:space="preserve">252,28 euro incl </w:t>
      </w:r>
      <w:r w:rsidR="00BE7909" w:rsidRPr="007168FB">
        <w:rPr>
          <w:noProof/>
        </w:rPr>
        <w:t>btw</w:t>
      </w:r>
      <w:r w:rsidRPr="007168FB">
        <w:rPr>
          <w:noProof/>
        </w:rPr>
        <w:t xml:space="preserve">) </w:t>
      </w:r>
      <w:r w:rsidR="00BE7909">
        <w:rPr>
          <w:noProof/>
        </w:rPr>
        <w:t>–</w:t>
      </w:r>
      <w:r w:rsidRPr="007168FB">
        <w:rPr>
          <w:noProof/>
        </w:rPr>
        <w:t xml:space="preserve"> gewone</w:t>
      </w:r>
      <w:r w:rsidR="00BE7909">
        <w:rPr>
          <w:noProof/>
        </w:rPr>
        <w:t xml:space="preserve"> </w:t>
      </w:r>
      <w:r w:rsidRPr="007168FB">
        <w:rPr>
          <w:noProof/>
        </w:rPr>
        <w:t>dienst art 330/124-12 huur en onderhoud technische benodigdheden</w:t>
      </w:r>
    </w:p>
    <w:p w14:paraId="2484E2E0" w14:textId="77777777" w:rsidR="00F15050" w:rsidRPr="00F15050" w:rsidRDefault="00F15050" w:rsidP="00F15050">
      <w:pPr>
        <w:rPr>
          <w:noProof/>
        </w:rPr>
      </w:pPr>
    </w:p>
    <w:p w14:paraId="17FF76B9" w14:textId="0F754F22" w:rsidR="00BE7909" w:rsidRDefault="00F15050" w:rsidP="00F15050">
      <w:pPr>
        <w:rPr>
          <w:noProof/>
        </w:rPr>
      </w:pPr>
      <w:r w:rsidRPr="007168FB">
        <w:rPr>
          <w:noProof/>
        </w:rPr>
        <w:t xml:space="preserve">Gelet op het besluit van het </w:t>
      </w:r>
      <w:r w:rsidR="00DE3F14">
        <w:rPr>
          <w:noProof/>
        </w:rPr>
        <w:t>p</w:t>
      </w:r>
      <w:r w:rsidRPr="007168FB">
        <w:rPr>
          <w:noProof/>
        </w:rPr>
        <w:t xml:space="preserve">olitiecollege van 8 maart 2021 betreffende de principiële goedkeuring van de opdracht “Aankoop vingerafdruksysteem met onderhoudscontract (2023- 2031)” tegen een initieel geraamd bedrag van </w:t>
      </w:r>
    </w:p>
    <w:p w14:paraId="19006213" w14:textId="23ABF972" w:rsidR="00F15050" w:rsidRDefault="00BE7909" w:rsidP="00BE7909">
      <w:pPr>
        <w:pStyle w:val="Lijstalinea"/>
        <w:numPr>
          <w:ilvl w:val="0"/>
          <w:numId w:val="9"/>
        </w:numPr>
        <w:rPr>
          <w:noProof/>
        </w:rPr>
      </w:pPr>
      <w:r>
        <w:rPr>
          <w:noProof/>
        </w:rPr>
        <w:t>€ 44.360,34</w:t>
      </w:r>
      <w:r w:rsidR="00F15050" w:rsidRPr="007168FB">
        <w:rPr>
          <w:noProof/>
        </w:rPr>
        <w:t xml:space="preserve"> incl. btw</w:t>
      </w:r>
      <w:r>
        <w:rPr>
          <w:noProof/>
        </w:rPr>
        <w:t xml:space="preserve"> voor de aankoop</w:t>
      </w:r>
      <w:r w:rsidR="00F15050" w:rsidRPr="007168FB">
        <w:rPr>
          <w:noProof/>
        </w:rPr>
        <w:t>;</w:t>
      </w:r>
    </w:p>
    <w:p w14:paraId="178D57D1" w14:textId="4D6BE89D" w:rsidR="00BE7909" w:rsidRPr="007168FB" w:rsidRDefault="00BE7909" w:rsidP="00BE7909">
      <w:pPr>
        <w:pStyle w:val="Lijstalinea"/>
        <w:numPr>
          <w:ilvl w:val="0"/>
          <w:numId w:val="9"/>
        </w:numPr>
        <w:rPr>
          <w:noProof/>
        </w:rPr>
      </w:pPr>
      <w:r>
        <w:rPr>
          <w:noProof/>
        </w:rPr>
        <w:t>€ 5.252,28 incl. btw voor het onderhoudscontract op jaarbasis;</w:t>
      </w:r>
    </w:p>
    <w:p w14:paraId="3EBF3D4E" w14:textId="77777777" w:rsidR="00F15050" w:rsidRPr="00F15050" w:rsidRDefault="00F15050" w:rsidP="00F15050">
      <w:pPr>
        <w:rPr>
          <w:noProof/>
        </w:rPr>
      </w:pPr>
    </w:p>
    <w:p w14:paraId="499FC156" w14:textId="224054BC" w:rsidR="00F15050" w:rsidRPr="007168FB" w:rsidRDefault="00F15050" w:rsidP="00F15050">
      <w:pPr>
        <w:rPr>
          <w:noProof/>
        </w:rPr>
      </w:pPr>
      <w:r w:rsidRPr="007168FB">
        <w:rPr>
          <w:noProof/>
        </w:rPr>
        <w:t xml:space="preserve">Overwegende dat in het kader van deze opdracht een bestek </w:t>
      </w:r>
      <w:r w:rsidR="00BE7909" w:rsidRPr="00BE7909">
        <w:rPr>
          <w:noProof/>
        </w:rPr>
        <w:t>(onze dossiernummer</w:t>
      </w:r>
      <w:r w:rsidRPr="007168FB">
        <w:rPr>
          <w:noProof/>
        </w:rPr>
        <w:t xml:space="preserve"> 2021/011</w:t>
      </w:r>
      <w:r w:rsidR="00BE7909">
        <w:rPr>
          <w:noProof/>
        </w:rPr>
        <w:t>)</w:t>
      </w:r>
      <w:r w:rsidRPr="007168FB">
        <w:rPr>
          <w:noProof/>
        </w:rPr>
        <w:t xml:space="preserve"> werd opgesteld door </w:t>
      </w:r>
      <w:r w:rsidR="00BE7909">
        <w:rPr>
          <w:noProof/>
        </w:rPr>
        <w:t xml:space="preserve">de </w:t>
      </w:r>
      <w:r w:rsidRPr="007168FB">
        <w:rPr>
          <w:noProof/>
        </w:rPr>
        <w:t>Federale Politie;</w:t>
      </w:r>
    </w:p>
    <w:p w14:paraId="10C8DE95" w14:textId="77777777" w:rsidR="00F15050" w:rsidRPr="00F15050" w:rsidRDefault="00F15050" w:rsidP="00F15050">
      <w:pPr>
        <w:rPr>
          <w:noProof/>
        </w:rPr>
      </w:pPr>
    </w:p>
    <w:p w14:paraId="0FD568EE" w14:textId="77777777" w:rsidR="00DE3F14" w:rsidRDefault="00F15050" w:rsidP="00F15050">
      <w:pPr>
        <w:rPr>
          <w:noProof/>
        </w:rPr>
      </w:pPr>
      <w:r w:rsidRPr="007168FB">
        <w:rPr>
          <w:noProof/>
        </w:rPr>
        <w:t xml:space="preserve">Overwegende dat de uitgave voor deze opdracht wordt geraamd op </w:t>
      </w:r>
    </w:p>
    <w:p w14:paraId="050FA18C" w14:textId="05DC0ED5" w:rsidR="00F15050" w:rsidRDefault="00DE3F14" w:rsidP="00DE3F14">
      <w:pPr>
        <w:pStyle w:val="Lijstalinea"/>
        <w:numPr>
          <w:ilvl w:val="0"/>
          <w:numId w:val="9"/>
        </w:numPr>
        <w:rPr>
          <w:noProof/>
        </w:rPr>
      </w:pPr>
      <w:r>
        <w:rPr>
          <w:noProof/>
        </w:rPr>
        <w:t xml:space="preserve"> </w:t>
      </w:r>
      <w:r w:rsidR="00F15050" w:rsidRPr="007168FB">
        <w:rPr>
          <w:noProof/>
        </w:rPr>
        <w:t>€ </w:t>
      </w:r>
      <w:r w:rsidRPr="007168FB">
        <w:rPr>
          <w:noProof/>
        </w:rPr>
        <w:t xml:space="preserve">36.661,44 </w:t>
      </w:r>
      <w:r w:rsidR="00F15050" w:rsidRPr="007168FB">
        <w:rPr>
          <w:noProof/>
        </w:rPr>
        <w:t>excl. btw of € </w:t>
      </w:r>
      <w:r w:rsidRPr="007168FB">
        <w:rPr>
          <w:noProof/>
        </w:rPr>
        <w:t>44</w:t>
      </w:r>
      <w:r>
        <w:rPr>
          <w:noProof/>
        </w:rPr>
        <w:t>.</w:t>
      </w:r>
      <w:r w:rsidRPr="007168FB">
        <w:rPr>
          <w:noProof/>
        </w:rPr>
        <w:t xml:space="preserve">360,34 </w:t>
      </w:r>
      <w:r w:rsidR="00F15050" w:rsidRPr="007168FB">
        <w:rPr>
          <w:noProof/>
        </w:rPr>
        <w:t>incl. 21% btw</w:t>
      </w:r>
      <w:r>
        <w:rPr>
          <w:noProof/>
        </w:rPr>
        <w:t xml:space="preserve"> voor de aankoop</w:t>
      </w:r>
      <w:r w:rsidR="00F15050" w:rsidRPr="007168FB">
        <w:rPr>
          <w:noProof/>
        </w:rPr>
        <w:t>;</w:t>
      </w:r>
    </w:p>
    <w:p w14:paraId="6A8F911D" w14:textId="043CC5C4" w:rsidR="00DE3F14" w:rsidRPr="007168FB" w:rsidRDefault="00DE3F14" w:rsidP="00DE3F14">
      <w:pPr>
        <w:pStyle w:val="Lijstalinea"/>
        <w:numPr>
          <w:ilvl w:val="0"/>
          <w:numId w:val="9"/>
        </w:numPr>
        <w:rPr>
          <w:noProof/>
        </w:rPr>
      </w:pPr>
      <w:r>
        <w:rPr>
          <w:noProof/>
        </w:rPr>
        <w:t xml:space="preserve"> € </w:t>
      </w:r>
      <w:r w:rsidRPr="007168FB">
        <w:rPr>
          <w:noProof/>
        </w:rPr>
        <w:t>4.340,73 euro excl</w:t>
      </w:r>
      <w:r>
        <w:rPr>
          <w:noProof/>
        </w:rPr>
        <w:t>.</w:t>
      </w:r>
      <w:r w:rsidRPr="007168FB">
        <w:rPr>
          <w:noProof/>
        </w:rPr>
        <w:t xml:space="preserve"> btw</w:t>
      </w:r>
      <w:r>
        <w:rPr>
          <w:noProof/>
        </w:rPr>
        <w:t xml:space="preserve"> of € 5.252,28 incl. btw voor het onderhoudscontract op jaarbasis;</w:t>
      </w:r>
    </w:p>
    <w:p w14:paraId="43B519CD" w14:textId="77777777" w:rsidR="00F15050" w:rsidRPr="00F15050" w:rsidRDefault="00F15050" w:rsidP="00F15050">
      <w:pPr>
        <w:rPr>
          <w:noProof/>
        </w:rPr>
      </w:pPr>
    </w:p>
    <w:p w14:paraId="15ABB22E" w14:textId="77777777" w:rsidR="00F15050" w:rsidRPr="007168FB" w:rsidRDefault="00F15050" w:rsidP="00F15050">
      <w:pPr>
        <w:rPr>
          <w:noProof/>
        </w:rPr>
      </w:pPr>
      <w:r w:rsidRPr="007168FB">
        <w:rPr>
          <w:noProof/>
        </w:rPr>
        <w:t>Overwegende dat voorgesteld wordt de opdracht te gunnen bij wijze van de onderhandelingsprocedure zonder voorafgaande bekendmaking;</w:t>
      </w:r>
    </w:p>
    <w:p w14:paraId="76DF46FB" w14:textId="77777777" w:rsidR="00F15050" w:rsidRPr="00F15050" w:rsidRDefault="00F15050" w:rsidP="00F15050">
      <w:pPr>
        <w:rPr>
          <w:noProof/>
        </w:rPr>
      </w:pPr>
    </w:p>
    <w:p w14:paraId="6EB2F4D4" w14:textId="78865964" w:rsidR="00F15050" w:rsidRDefault="00F15050" w:rsidP="00F15050">
      <w:pPr>
        <w:pStyle w:val="Koptekst"/>
        <w:tabs>
          <w:tab w:val="clear" w:pos="4536"/>
          <w:tab w:val="clear" w:pos="9072"/>
        </w:tabs>
        <w:rPr>
          <w:noProof/>
          <w:sz w:val="24"/>
          <w:lang w:val="nl-BE"/>
        </w:rPr>
      </w:pPr>
      <w:r w:rsidRPr="007168FB">
        <w:rPr>
          <w:noProof/>
          <w:sz w:val="24"/>
          <w:lang w:val="nl-BE"/>
        </w:rPr>
        <w:t>Overwegende dat de uitgave voor deze opdracht voorzien is in het budget van 2021, op artikel 330/742-53</w:t>
      </w:r>
      <w:r w:rsidR="00DE3F14">
        <w:rPr>
          <w:noProof/>
          <w:sz w:val="24"/>
          <w:lang w:val="nl-BE"/>
        </w:rPr>
        <w:t xml:space="preserve"> (aankoop informaticamaterieel) </w:t>
      </w:r>
      <w:r w:rsidRPr="007168FB">
        <w:rPr>
          <w:noProof/>
          <w:sz w:val="24"/>
          <w:lang w:val="nl-BE"/>
        </w:rPr>
        <w:t>van de buitengewone dienst</w:t>
      </w:r>
      <w:r w:rsidR="00DE3F14">
        <w:rPr>
          <w:noProof/>
          <w:sz w:val="24"/>
          <w:lang w:val="nl-BE"/>
        </w:rPr>
        <w:t xml:space="preserve"> voor de aankoop</w:t>
      </w:r>
      <w:r w:rsidRPr="007168FB">
        <w:rPr>
          <w:noProof/>
          <w:sz w:val="24"/>
          <w:lang w:val="nl-BE"/>
        </w:rPr>
        <w:t>;</w:t>
      </w:r>
    </w:p>
    <w:p w14:paraId="3AA4A61A" w14:textId="5985068A" w:rsidR="00DE3F14" w:rsidRDefault="00DE3F14" w:rsidP="00F15050">
      <w:pPr>
        <w:pStyle w:val="Koptekst"/>
        <w:tabs>
          <w:tab w:val="clear" w:pos="4536"/>
          <w:tab w:val="clear" w:pos="9072"/>
        </w:tabs>
        <w:rPr>
          <w:noProof/>
          <w:sz w:val="24"/>
          <w:lang w:val="nl-BE"/>
        </w:rPr>
      </w:pPr>
    </w:p>
    <w:p w14:paraId="3A94631A" w14:textId="39E94BB4" w:rsidR="00DE3F14" w:rsidRDefault="00DE3F14" w:rsidP="00DE3F14">
      <w:pPr>
        <w:pStyle w:val="Koptekst"/>
        <w:tabs>
          <w:tab w:val="clear" w:pos="4536"/>
          <w:tab w:val="clear" w:pos="9072"/>
        </w:tabs>
        <w:rPr>
          <w:noProof/>
          <w:sz w:val="24"/>
          <w:lang w:val="nl-BE"/>
        </w:rPr>
      </w:pPr>
      <w:r w:rsidRPr="007168FB">
        <w:rPr>
          <w:noProof/>
          <w:sz w:val="24"/>
          <w:lang w:val="nl-BE"/>
        </w:rPr>
        <w:t>Overwegende dat de uitgave voor deze opdracht voorzien is in het budget van 202</w:t>
      </w:r>
      <w:r w:rsidR="006F28B2">
        <w:rPr>
          <w:noProof/>
          <w:sz w:val="24"/>
          <w:lang w:val="nl-BE"/>
        </w:rPr>
        <w:t>3</w:t>
      </w:r>
      <w:r>
        <w:rPr>
          <w:noProof/>
          <w:sz w:val="24"/>
          <w:lang w:val="nl-BE"/>
        </w:rPr>
        <w:t xml:space="preserve"> en de volgende jaren</w:t>
      </w:r>
      <w:r w:rsidRPr="007168FB">
        <w:rPr>
          <w:noProof/>
          <w:sz w:val="24"/>
          <w:lang w:val="nl-BE"/>
        </w:rPr>
        <w:t xml:space="preserve">, op artikel </w:t>
      </w:r>
      <w:r w:rsidRPr="00DE3F14">
        <w:rPr>
          <w:noProof/>
          <w:sz w:val="24"/>
          <w:szCs w:val="24"/>
        </w:rPr>
        <w:t xml:space="preserve">330/124-12 </w:t>
      </w:r>
      <w:r>
        <w:rPr>
          <w:noProof/>
          <w:sz w:val="24"/>
          <w:szCs w:val="24"/>
        </w:rPr>
        <w:t>(</w:t>
      </w:r>
      <w:r w:rsidRPr="00DE3F14">
        <w:rPr>
          <w:noProof/>
          <w:sz w:val="24"/>
          <w:szCs w:val="24"/>
        </w:rPr>
        <w:t>huur en onderhoud technische benodigdheden</w:t>
      </w:r>
      <w:r>
        <w:rPr>
          <w:noProof/>
          <w:sz w:val="24"/>
          <w:szCs w:val="24"/>
        </w:rPr>
        <w:t xml:space="preserve">) van de </w:t>
      </w:r>
      <w:r w:rsidRPr="007168FB">
        <w:rPr>
          <w:noProof/>
          <w:sz w:val="24"/>
          <w:lang w:val="nl-BE"/>
        </w:rPr>
        <w:t>gewone dienst</w:t>
      </w:r>
      <w:r>
        <w:rPr>
          <w:noProof/>
          <w:sz w:val="24"/>
          <w:lang w:val="nl-BE"/>
        </w:rPr>
        <w:t xml:space="preserve"> voor het onderhoudscontract</w:t>
      </w:r>
      <w:r w:rsidRPr="007168FB">
        <w:rPr>
          <w:noProof/>
          <w:sz w:val="24"/>
          <w:lang w:val="nl-BE"/>
        </w:rPr>
        <w:t>;</w:t>
      </w:r>
    </w:p>
    <w:p w14:paraId="0D7B1453" w14:textId="77777777" w:rsidR="00347D23" w:rsidRDefault="00347D23" w:rsidP="00347D23">
      <w:pPr>
        <w:rPr>
          <w:szCs w:val="24"/>
        </w:rPr>
      </w:pPr>
    </w:p>
    <w:p w14:paraId="45C7780A" w14:textId="77777777" w:rsidR="00347D23" w:rsidRPr="00616B6A" w:rsidRDefault="00347D23" w:rsidP="00347D23">
      <w:pPr>
        <w:rPr>
          <w:szCs w:val="24"/>
        </w:rPr>
      </w:pPr>
    </w:p>
    <w:p w14:paraId="1054EC58" w14:textId="77777777" w:rsidR="00347D23" w:rsidRPr="00D73FE4" w:rsidRDefault="00347D23" w:rsidP="00347D23">
      <w:pPr>
        <w:rPr>
          <w:b/>
          <w:szCs w:val="24"/>
        </w:rPr>
      </w:pPr>
      <w:r w:rsidRPr="00D73FE4">
        <w:rPr>
          <w:b/>
          <w:szCs w:val="24"/>
        </w:rPr>
        <w:t xml:space="preserve">Voorstel van beslissing </w:t>
      </w:r>
    </w:p>
    <w:p w14:paraId="24FB9987" w14:textId="77777777" w:rsidR="00347D23" w:rsidRDefault="00347D23" w:rsidP="00BA74E2">
      <w:pPr>
        <w:shd w:val="clear" w:color="auto" w:fill="FFFFFF"/>
        <w:rPr>
          <w:color w:val="000000"/>
        </w:rPr>
      </w:pPr>
    </w:p>
    <w:p w14:paraId="6F28B96F" w14:textId="00D1D8E9" w:rsidR="00F15050" w:rsidRDefault="00F15050" w:rsidP="00F15050">
      <w:pPr>
        <w:rPr>
          <w:noProof/>
        </w:rPr>
      </w:pPr>
    </w:p>
    <w:p w14:paraId="085EC759" w14:textId="77777777" w:rsidR="00F15050" w:rsidRDefault="00F15050" w:rsidP="00F15050">
      <w:pPr>
        <w:rPr>
          <w:b/>
          <w:noProof/>
          <w:u w:val="single"/>
        </w:rPr>
      </w:pPr>
      <w:r>
        <w:rPr>
          <w:noProof/>
        </w:rPr>
        <w:t>A</w:t>
      </w:r>
      <w:r w:rsidRPr="00FC4062">
        <w:rPr>
          <w:noProof/>
        </w:rPr>
        <w:t>rtikel 1</w:t>
      </w:r>
      <w:r w:rsidRPr="00C74AB4">
        <w:rPr>
          <w:b/>
          <w:noProof/>
          <w:u w:val="single"/>
        </w:rPr>
        <w:t xml:space="preserve"> </w:t>
      </w:r>
    </w:p>
    <w:p w14:paraId="371243BA" w14:textId="303E6663" w:rsidR="00F15050" w:rsidRDefault="00F15050" w:rsidP="00F15050">
      <w:pPr>
        <w:rPr>
          <w:noProof/>
        </w:rPr>
      </w:pPr>
      <w:r w:rsidRPr="00C74AB4">
        <w:rPr>
          <w:noProof/>
        </w:rPr>
        <w:t xml:space="preserve">Goedkeuring wordt verleend aan het bestek </w:t>
      </w:r>
      <w:r w:rsidR="00DE3F14" w:rsidRPr="00DE3F14">
        <w:rPr>
          <w:noProof/>
        </w:rPr>
        <w:t>(onze dossiernummer</w:t>
      </w:r>
      <w:r w:rsidRPr="00C74AB4">
        <w:rPr>
          <w:noProof/>
        </w:rPr>
        <w:t xml:space="preserve"> 2021/011</w:t>
      </w:r>
      <w:r w:rsidR="00DE3F14">
        <w:rPr>
          <w:noProof/>
        </w:rPr>
        <w:t>)</w:t>
      </w:r>
      <w:r w:rsidRPr="00C74AB4">
        <w:rPr>
          <w:noProof/>
        </w:rPr>
        <w:t xml:space="preserve"> en de raming voor de opdracht “Aankoop vingerafdruksysteem met onderhoudscontract (2023- 2031)”, opgesteld door Federale Politie. De lastvoorwaarden worden vastgesteld zoals voorzien in het bestek en zoals opgenomen in de algemene uitvoeringsregels van de overheidsopdrachten. De raming bedraagt</w:t>
      </w:r>
    </w:p>
    <w:p w14:paraId="09C32ED4" w14:textId="77777777" w:rsidR="00DE3F14" w:rsidRDefault="00DE3F14" w:rsidP="00DE3F14">
      <w:pPr>
        <w:pStyle w:val="Lijstalinea"/>
        <w:numPr>
          <w:ilvl w:val="0"/>
          <w:numId w:val="9"/>
        </w:numPr>
        <w:rPr>
          <w:noProof/>
        </w:rPr>
      </w:pPr>
      <w:r w:rsidRPr="007168FB">
        <w:rPr>
          <w:noProof/>
        </w:rPr>
        <w:t>€ 36.661,44 excl. btw of € 44</w:t>
      </w:r>
      <w:r>
        <w:rPr>
          <w:noProof/>
        </w:rPr>
        <w:t>.</w:t>
      </w:r>
      <w:r w:rsidRPr="007168FB">
        <w:rPr>
          <w:noProof/>
        </w:rPr>
        <w:t>360,34 incl. 21% btw</w:t>
      </w:r>
      <w:r>
        <w:rPr>
          <w:noProof/>
        </w:rPr>
        <w:t xml:space="preserve"> voor de aankoop</w:t>
      </w:r>
      <w:r w:rsidRPr="007168FB">
        <w:rPr>
          <w:noProof/>
        </w:rPr>
        <w:t>;</w:t>
      </w:r>
    </w:p>
    <w:p w14:paraId="1FE8390F" w14:textId="77777777" w:rsidR="00DE3F14" w:rsidRPr="007168FB" w:rsidRDefault="00DE3F14" w:rsidP="00DE3F14">
      <w:pPr>
        <w:pStyle w:val="Lijstalinea"/>
        <w:numPr>
          <w:ilvl w:val="0"/>
          <w:numId w:val="9"/>
        </w:numPr>
        <w:rPr>
          <w:noProof/>
        </w:rPr>
      </w:pPr>
      <w:r>
        <w:rPr>
          <w:noProof/>
        </w:rPr>
        <w:t xml:space="preserve"> € </w:t>
      </w:r>
      <w:r w:rsidRPr="007168FB">
        <w:rPr>
          <w:noProof/>
        </w:rPr>
        <w:t>4.340,73 euro excl</w:t>
      </w:r>
      <w:r>
        <w:rPr>
          <w:noProof/>
        </w:rPr>
        <w:t>.</w:t>
      </w:r>
      <w:r w:rsidRPr="007168FB">
        <w:rPr>
          <w:noProof/>
        </w:rPr>
        <w:t xml:space="preserve"> btw</w:t>
      </w:r>
      <w:r>
        <w:rPr>
          <w:noProof/>
        </w:rPr>
        <w:t xml:space="preserve"> of € 5.252,28 incl. btw voor het onderhoudscontract op jaarbasis;</w:t>
      </w:r>
    </w:p>
    <w:p w14:paraId="52BCF85B" w14:textId="77777777" w:rsidR="00F15050" w:rsidRDefault="00F15050" w:rsidP="00F15050">
      <w:pPr>
        <w:rPr>
          <w:noProof/>
        </w:rPr>
      </w:pPr>
    </w:p>
    <w:p w14:paraId="3690A755" w14:textId="77777777" w:rsidR="00F15050" w:rsidRDefault="00F15050" w:rsidP="00F15050">
      <w:pPr>
        <w:rPr>
          <w:b/>
          <w:noProof/>
          <w:u w:val="single"/>
        </w:rPr>
      </w:pPr>
      <w:r>
        <w:rPr>
          <w:noProof/>
        </w:rPr>
        <w:t>A</w:t>
      </w:r>
      <w:r w:rsidRPr="00FC4062">
        <w:rPr>
          <w:noProof/>
        </w:rPr>
        <w:t>rtikel 2</w:t>
      </w:r>
      <w:r w:rsidRPr="00C74AB4">
        <w:rPr>
          <w:b/>
          <w:noProof/>
          <w:u w:val="single"/>
        </w:rPr>
        <w:t xml:space="preserve"> </w:t>
      </w:r>
    </w:p>
    <w:p w14:paraId="66702D69" w14:textId="77777777" w:rsidR="00F15050" w:rsidRDefault="00F15050" w:rsidP="00F15050">
      <w:pPr>
        <w:rPr>
          <w:noProof/>
        </w:rPr>
      </w:pPr>
      <w:r w:rsidRPr="00C74AB4">
        <w:rPr>
          <w:noProof/>
        </w:rPr>
        <w:t>Bovengenoemde opdracht wordt gegund bij wijze van de onderhandelingsprocedure zonder voorafgaande bekendmaking.</w:t>
      </w:r>
    </w:p>
    <w:p w14:paraId="788B048F" w14:textId="77777777" w:rsidR="00F15050" w:rsidRDefault="00F15050" w:rsidP="00F15050">
      <w:pPr>
        <w:rPr>
          <w:noProof/>
        </w:rPr>
      </w:pPr>
    </w:p>
    <w:p w14:paraId="083AE5FA" w14:textId="77777777" w:rsidR="00F15050" w:rsidRDefault="00F15050" w:rsidP="00F15050">
      <w:pPr>
        <w:rPr>
          <w:b/>
          <w:noProof/>
          <w:u w:val="single"/>
        </w:rPr>
      </w:pPr>
      <w:r>
        <w:rPr>
          <w:noProof/>
        </w:rPr>
        <w:t>A</w:t>
      </w:r>
      <w:r w:rsidRPr="00FC4062">
        <w:rPr>
          <w:noProof/>
        </w:rPr>
        <w:t>rtikel 3</w:t>
      </w:r>
      <w:r w:rsidRPr="00C74AB4">
        <w:rPr>
          <w:b/>
          <w:noProof/>
          <w:u w:val="single"/>
        </w:rPr>
        <w:t xml:space="preserve"> </w:t>
      </w:r>
    </w:p>
    <w:p w14:paraId="3D42E329" w14:textId="77777777" w:rsidR="00DE3F14" w:rsidRDefault="00F15050" w:rsidP="00F15050">
      <w:pPr>
        <w:rPr>
          <w:noProof/>
        </w:rPr>
      </w:pPr>
      <w:r w:rsidRPr="00C74AB4">
        <w:rPr>
          <w:noProof/>
        </w:rPr>
        <w:t xml:space="preserve">De uitgave voor deze opdracht is voorzien in het budget </w:t>
      </w:r>
    </w:p>
    <w:p w14:paraId="5904E490" w14:textId="5D1A4684" w:rsidR="00DE3F14" w:rsidRDefault="00DE3F14" w:rsidP="00DE3F14">
      <w:pPr>
        <w:pStyle w:val="Koptekst"/>
        <w:numPr>
          <w:ilvl w:val="0"/>
          <w:numId w:val="9"/>
        </w:numPr>
        <w:tabs>
          <w:tab w:val="clear" w:pos="4536"/>
          <w:tab w:val="clear" w:pos="9072"/>
        </w:tabs>
        <w:rPr>
          <w:noProof/>
          <w:sz w:val="24"/>
          <w:lang w:val="nl-BE"/>
        </w:rPr>
      </w:pPr>
      <w:r w:rsidRPr="007168FB">
        <w:rPr>
          <w:noProof/>
          <w:sz w:val="24"/>
          <w:lang w:val="nl-BE"/>
        </w:rPr>
        <w:t>van 2021, op artikel 330/742-53</w:t>
      </w:r>
      <w:r>
        <w:rPr>
          <w:noProof/>
          <w:sz w:val="24"/>
          <w:lang w:val="nl-BE"/>
        </w:rPr>
        <w:t xml:space="preserve"> (aankoop informaticamaterieel) </w:t>
      </w:r>
      <w:r w:rsidRPr="007168FB">
        <w:rPr>
          <w:noProof/>
          <w:sz w:val="24"/>
          <w:lang w:val="nl-BE"/>
        </w:rPr>
        <w:t>van de buitengewone dienst</w:t>
      </w:r>
      <w:r>
        <w:rPr>
          <w:noProof/>
          <w:sz w:val="24"/>
          <w:lang w:val="nl-BE"/>
        </w:rPr>
        <w:t xml:space="preserve"> voor de aankoop</w:t>
      </w:r>
      <w:r w:rsidRPr="007168FB">
        <w:rPr>
          <w:noProof/>
          <w:sz w:val="24"/>
          <w:lang w:val="nl-BE"/>
        </w:rPr>
        <w:t>;</w:t>
      </w:r>
    </w:p>
    <w:p w14:paraId="32ED66FB" w14:textId="21FA49B1" w:rsidR="00DE3F14" w:rsidRDefault="00DE3F14" w:rsidP="00E947FC">
      <w:pPr>
        <w:pStyle w:val="Koptekst"/>
        <w:numPr>
          <w:ilvl w:val="0"/>
          <w:numId w:val="9"/>
        </w:numPr>
        <w:tabs>
          <w:tab w:val="clear" w:pos="4536"/>
          <w:tab w:val="clear" w:pos="9072"/>
        </w:tabs>
        <w:rPr>
          <w:noProof/>
          <w:sz w:val="24"/>
          <w:lang w:val="nl-BE"/>
        </w:rPr>
      </w:pPr>
      <w:r w:rsidRPr="007168FB">
        <w:rPr>
          <w:noProof/>
          <w:sz w:val="24"/>
          <w:lang w:val="nl-BE"/>
        </w:rPr>
        <w:t>van 202</w:t>
      </w:r>
      <w:r w:rsidR="006F28B2">
        <w:rPr>
          <w:noProof/>
          <w:sz w:val="24"/>
          <w:lang w:val="nl-BE"/>
        </w:rPr>
        <w:t>3</w:t>
      </w:r>
      <w:r>
        <w:rPr>
          <w:noProof/>
          <w:sz w:val="24"/>
          <w:lang w:val="nl-BE"/>
        </w:rPr>
        <w:t xml:space="preserve"> en de volgende jaren</w:t>
      </w:r>
      <w:r w:rsidRPr="007168FB">
        <w:rPr>
          <w:noProof/>
          <w:sz w:val="24"/>
          <w:lang w:val="nl-BE"/>
        </w:rPr>
        <w:t xml:space="preserve">, op artikel </w:t>
      </w:r>
      <w:r w:rsidRPr="00DE3F14">
        <w:rPr>
          <w:noProof/>
          <w:sz w:val="24"/>
          <w:szCs w:val="24"/>
        </w:rPr>
        <w:t xml:space="preserve">330/124-12 </w:t>
      </w:r>
      <w:r>
        <w:rPr>
          <w:noProof/>
          <w:sz w:val="24"/>
          <w:szCs w:val="24"/>
        </w:rPr>
        <w:t>(</w:t>
      </w:r>
      <w:r w:rsidRPr="00DE3F14">
        <w:rPr>
          <w:noProof/>
          <w:sz w:val="24"/>
          <w:szCs w:val="24"/>
        </w:rPr>
        <w:t>huur en onderhoud technische benodigdheden</w:t>
      </w:r>
      <w:r>
        <w:rPr>
          <w:noProof/>
          <w:sz w:val="24"/>
          <w:szCs w:val="24"/>
        </w:rPr>
        <w:t xml:space="preserve">) van de </w:t>
      </w:r>
      <w:r w:rsidRPr="007168FB">
        <w:rPr>
          <w:noProof/>
          <w:sz w:val="24"/>
          <w:lang w:val="nl-BE"/>
        </w:rPr>
        <w:t>gewone dienst</w:t>
      </w:r>
      <w:r>
        <w:rPr>
          <w:noProof/>
          <w:sz w:val="24"/>
          <w:lang w:val="nl-BE"/>
        </w:rPr>
        <w:t xml:space="preserve"> voor het onderhoudscontract</w:t>
      </w:r>
      <w:r w:rsidRPr="007168FB">
        <w:rPr>
          <w:noProof/>
          <w:sz w:val="24"/>
          <w:lang w:val="nl-BE"/>
        </w:rPr>
        <w:t>;</w:t>
      </w:r>
    </w:p>
    <w:p w14:paraId="1139DD07" w14:textId="10EA0F1C" w:rsidR="004C4577" w:rsidRPr="00F15050" w:rsidRDefault="004C4577" w:rsidP="00AC593F">
      <w:pPr>
        <w:pStyle w:val="Koptekst"/>
        <w:widowControl/>
        <w:tabs>
          <w:tab w:val="clear" w:pos="4536"/>
          <w:tab w:val="clear" w:pos="9072"/>
        </w:tabs>
        <w:rPr>
          <w:bCs/>
          <w:color w:val="000000"/>
          <w:sz w:val="24"/>
          <w:szCs w:val="24"/>
          <w:lang w:val="nl-BE"/>
        </w:rPr>
      </w:pPr>
    </w:p>
    <w:p w14:paraId="7C88333C" w14:textId="77777777" w:rsidR="00392B8F" w:rsidRDefault="00392B8F" w:rsidP="00392B8F">
      <w:pPr>
        <w:rPr>
          <w:noProof/>
        </w:rPr>
      </w:pPr>
      <w:r>
        <w:rPr>
          <w:noProof/>
        </w:rPr>
        <w:t>Artikel 4</w:t>
      </w:r>
    </w:p>
    <w:p w14:paraId="10227F88" w14:textId="77777777" w:rsidR="00392B8F" w:rsidRDefault="00392B8F" w:rsidP="00392B8F">
      <w:pPr>
        <w:rPr>
          <w:noProof/>
        </w:rPr>
      </w:pPr>
      <w:r>
        <w:rPr>
          <w:noProof/>
        </w:rPr>
        <w:t>De politieraad machtigt het politiecollege tot uitvoering.</w:t>
      </w:r>
    </w:p>
    <w:p w14:paraId="1C6B87BF" w14:textId="16834C44" w:rsidR="004C4577" w:rsidRDefault="004C4577" w:rsidP="00AC593F">
      <w:pPr>
        <w:pStyle w:val="Koptekst"/>
        <w:widowControl/>
        <w:tabs>
          <w:tab w:val="clear" w:pos="4536"/>
          <w:tab w:val="clear" w:pos="9072"/>
        </w:tabs>
        <w:rPr>
          <w:bCs/>
          <w:color w:val="000000"/>
          <w:sz w:val="24"/>
          <w:szCs w:val="24"/>
        </w:rPr>
      </w:pPr>
    </w:p>
    <w:p w14:paraId="46118799" w14:textId="77777777" w:rsidR="00392B8F" w:rsidRPr="004C4577" w:rsidRDefault="00392B8F" w:rsidP="00AC593F">
      <w:pPr>
        <w:pStyle w:val="Koptekst"/>
        <w:widowControl/>
        <w:tabs>
          <w:tab w:val="clear" w:pos="4536"/>
          <w:tab w:val="clear" w:pos="9072"/>
        </w:tabs>
        <w:rPr>
          <w:bCs/>
          <w:color w:val="000000"/>
          <w:sz w:val="24"/>
          <w:szCs w:val="24"/>
        </w:rPr>
      </w:pPr>
    </w:p>
    <w:p w14:paraId="0BB907D1" w14:textId="546D96D8" w:rsidR="004C4577" w:rsidRPr="004C4577" w:rsidRDefault="004C4577" w:rsidP="00AC593F">
      <w:pPr>
        <w:pStyle w:val="Koptekst"/>
        <w:widowControl/>
        <w:tabs>
          <w:tab w:val="clear" w:pos="4536"/>
          <w:tab w:val="clear" w:pos="9072"/>
        </w:tabs>
        <w:rPr>
          <w:bCs/>
          <w:color w:val="000000"/>
          <w:sz w:val="24"/>
          <w:szCs w:val="24"/>
        </w:rPr>
      </w:pPr>
    </w:p>
    <w:p w14:paraId="3CE625F3" w14:textId="77777777" w:rsidR="004E528D" w:rsidRPr="00E947FC" w:rsidRDefault="004E528D" w:rsidP="004E528D">
      <w:pPr>
        <w:rPr>
          <w:color w:val="000000"/>
        </w:rPr>
      </w:pPr>
      <w:r w:rsidRPr="00E947FC">
        <w:rPr>
          <w:b/>
          <w:szCs w:val="24"/>
          <w:lang w:val="fr-BE"/>
        </w:rPr>
        <w:t xml:space="preserve">5. Aankoop </w:t>
      </w:r>
      <w:proofErr w:type="spellStart"/>
      <w:r w:rsidRPr="00E947FC">
        <w:rPr>
          <w:b/>
          <w:szCs w:val="24"/>
          <w:lang w:val="fr-BE"/>
        </w:rPr>
        <w:t>bureaustoelen</w:t>
      </w:r>
      <w:proofErr w:type="spellEnd"/>
      <w:r w:rsidRPr="00E947FC">
        <w:rPr>
          <w:b/>
          <w:szCs w:val="24"/>
          <w:lang w:val="fr-BE"/>
        </w:rPr>
        <w:t xml:space="preserve"> LIK (4) : </w:t>
      </w:r>
      <w:proofErr w:type="spellStart"/>
      <w:r w:rsidRPr="00E947FC">
        <w:rPr>
          <w:b/>
          <w:szCs w:val="24"/>
          <w:lang w:val="fr-BE"/>
        </w:rPr>
        <w:t>goedkeuring</w:t>
      </w:r>
      <w:proofErr w:type="spellEnd"/>
      <w:r w:rsidRPr="00E947FC">
        <w:rPr>
          <w:b/>
          <w:szCs w:val="24"/>
          <w:lang w:val="fr-BE"/>
        </w:rPr>
        <w:t xml:space="preserve"> </w:t>
      </w:r>
      <w:proofErr w:type="spellStart"/>
      <w:r w:rsidRPr="00E947FC">
        <w:rPr>
          <w:b/>
          <w:szCs w:val="24"/>
          <w:lang w:val="fr-BE"/>
        </w:rPr>
        <w:t>lastvoorwaarden</w:t>
      </w:r>
      <w:proofErr w:type="spellEnd"/>
      <w:r w:rsidRPr="00E947FC">
        <w:rPr>
          <w:b/>
          <w:szCs w:val="24"/>
          <w:lang w:val="fr-BE"/>
        </w:rPr>
        <w:t xml:space="preserve"> en </w:t>
      </w:r>
      <w:proofErr w:type="spellStart"/>
      <w:r w:rsidRPr="00E947FC">
        <w:rPr>
          <w:b/>
          <w:szCs w:val="24"/>
          <w:lang w:val="fr-BE"/>
        </w:rPr>
        <w:t>gunningswijze</w:t>
      </w:r>
      <w:proofErr w:type="spellEnd"/>
    </w:p>
    <w:p w14:paraId="644AA9E0" w14:textId="617BB8BA" w:rsidR="004E528D" w:rsidRDefault="004E528D" w:rsidP="004E528D">
      <w:pPr>
        <w:pStyle w:val="Koptekst"/>
        <w:tabs>
          <w:tab w:val="clear" w:pos="4536"/>
          <w:tab w:val="clear" w:pos="9072"/>
        </w:tabs>
        <w:rPr>
          <w:bCs/>
          <w:sz w:val="24"/>
          <w:szCs w:val="24"/>
        </w:rPr>
      </w:pPr>
    </w:p>
    <w:p w14:paraId="626AAB08" w14:textId="7EBD3EFD" w:rsidR="006516D6" w:rsidRPr="006516D6" w:rsidRDefault="006516D6" w:rsidP="004E528D">
      <w:pPr>
        <w:pStyle w:val="Koptekst"/>
        <w:tabs>
          <w:tab w:val="clear" w:pos="4536"/>
          <w:tab w:val="clear" w:pos="9072"/>
        </w:tabs>
        <w:rPr>
          <w:bCs/>
          <w:i/>
          <w:iCs/>
          <w:sz w:val="24"/>
          <w:szCs w:val="24"/>
        </w:rPr>
      </w:pPr>
      <w:r>
        <w:rPr>
          <w:bCs/>
          <w:i/>
          <w:iCs/>
          <w:sz w:val="24"/>
          <w:szCs w:val="24"/>
        </w:rPr>
        <w:t xml:space="preserve">LIK = Lokaal Informatie Kruispunt </w:t>
      </w:r>
    </w:p>
    <w:p w14:paraId="2543B3ED" w14:textId="3D265D02" w:rsidR="006516D6" w:rsidRDefault="006516D6" w:rsidP="004E528D">
      <w:pPr>
        <w:pStyle w:val="Koptekst"/>
        <w:tabs>
          <w:tab w:val="clear" w:pos="4536"/>
          <w:tab w:val="clear" w:pos="9072"/>
        </w:tabs>
        <w:rPr>
          <w:bCs/>
          <w:sz w:val="24"/>
          <w:szCs w:val="24"/>
        </w:rPr>
      </w:pPr>
    </w:p>
    <w:p w14:paraId="03CADB30" w14:textId="77777777" w:rsidR="006516D6" w:rsidRDefault="006516D6" w:rsidP="004E528D">
      <w:pPr>
        <w:pStyle w:val="Koptekst"/>
        <w:tabs>
          <w:tab w:val="clear" w:pos="4536"/>
          <w:tab w:val="clear" w:pos="9072"/>
        </w:tabs>
        <w:rPr>
          <w:bCs/>
          <w:sz w:val="24"/>
          <w:szCs w:val="24"/>
        </w:rPr>
      </w:pPr>
    </w:p>
    <w:p w14:paraId="1CE42CAD" w14:textId="49B88203" w:rsidR="00E947FC" w:rsidRDefault="00E947FC" w:rsidP="006516D6">
      <w:pPr>
        <w:rPr>
          <w:i/>
          <w:snapToGrid w:val="0"/>
          <w:color w:val="000000"/>
        </w:rPr>
      </w:pPr>
      <w:r>
        <w:rPr>
          <w:i/>
          <w:snapToGrid w:val="0"/>
          <w:color w:val="000000"/>
        </w:rPr>
        <w:t>Zie politiecollegebeslissing van 26 april 2021.</w:t>
      </w:r>
    </w:p>
    <w:p w14:paraId="7892A829" w14:textId="77777777" w:rsidR="00E947FC" w:rsidRPr="00E4476B" w:rsidRDefault="00E947FC" w:rsidP="006516D6">
      <w:pPr>
        <w:rPr>
          <w:i/>
          <w:snapToGrid w:val="0"/>
          <w:color w:val="000000"/>
        </w:rPr>
      </w:pPr>
    </w:p>
    <w:p w14:paraId="4F2B6C13" w14:textId="2E877019" w:rsidR="00E947FC" w:rsidRPr="00E947FC" w:rsidRDefault="00E947FC" w:rsidP="004E528D">
      <w:pPr>
        <w:pStyle w:val="Koptekst"/>
        <w:tabs>
          <w:tab w:val="clear" w:pos="4536"/>
          <w:tab w:val="clear" w:pos="9072"/>
        </w:tabs>
        <w:rPr>
          <w:bCs/>
          <w:sz w:val="24"/>
          <w:szCs w:val="24"/>
        </w:rPr>
      </w:pPr>
    </w:p>
    <w:p w14:paraId="1F63E4F9" w14:textId="77777777" w:rsidR="004E528D" w:rsidRPr="003E5BC6" w:rsidRDefault="004E528D" w:rsidP="004E528D">
      <w:pPr>
        <w:pStyle w:val="Koptekst"/>
        <w:tabs>
          <w:tab w:val="clear" w:pos="4536"/>
          <w:tab w:val="clear" w:pos="9072"/>
        </w:tabs>
        <w:rPr>
          <w:b/>
          <w:sz w:val="24"/>
          <w:szCs w:val="24"/>
          <w:lang w:val="nl-BE" w:eastAsia="zh-CN"/>
        </w:rPr>
      </w:pPr>
      <w:r>
        <w:rPr>
          <w:b/>
          <w:sz w:val="24"/>
          <w:szCs w:val="24"/>
        </w:rPr>
        <w:t>Dossiernummer</w:t>
      </w:r>
      <w:r w:rsidRPr="003E5BC6">
        <w:rPr>
          <w:b/>
          <w:sz w:val="24"/>
          <w:szCs w:val="24"/>
        </w:rPr>
        <w:t xml:space="preserve"> 2021/015</w:t>
      </w:r>
    </w:p>
    <w:p w14:paraId="5653DBD4" w14:textId="77777777" w:rsidR="004E528D" w:rsidRPr="004E528D" w:rsidRDefault="004E528D" w:rsidP="004E528D">
      <w:pPr>
        <w:rPr>
          <w:noProof/>
        </w:rPr>
      </w:pPr>
    </w:p>
    <w:p w14:paraId="6A2536C5" w14:textId="77777777" w:rsidR="004E528D" w:rsidRPr="004E528D" w:rsidRDefault="004E528D" w:rsidP="004E528D">
      <w:pPr>
        <w:rPr>
          <w:noProof/>
        </w:rPr>
      </w:pPr>
      <w:r w:rsidRPr="004E528D">
        <w:rPr>
          <w:noProof/>
        </w:rPr>
        <w:t>Gelet op de wet van 7 december 1998 tot organisatie van een geïntegreerde politiedienst, gestructureerd op twee niveaus, en latere wijzigingen, inzonderheid artikel 11 en 33, betreffende de bevoegdheden van de politieraad;</w:t>
      </w:r>
    </w:p>
    <w:p w14:paraId="30B30CD8" w14:textId="77777777" w:rsidR="004E528D" w:rsidRPr="004E528D" w:rsidRDefault="004E528D" w:rsidP="004E528D">
      <w:pPr>
        <w:rPr>
          <w:noProof/>
        </w:rPr>
      </w:pPr>
    </w:p>
    <w:p w14:paraId="600075CF" w14:textId="77777777" w:rsidR="004E528D" w:rsidRPr="004E528D" w:rsidRDefault="004E528D" w:rsidP="004E528D">
      <w:pPr>
        <w:rPr>
          <w:noProof/>
        </w:rPr>
      </w:pPr>
      <w:r w:rsidRPr="004E528D">
        <w:rPr>
          <w:noProof/>
        </w:rPr>
        <w:t>Gelet op de wet van 17 juni 2013 betreffende de motivering, de informatie en de rechtsmiddelen inzake overheidsopdrachten, bepaalde opdrachten voor werken, leveringen en diensten en concessies, en latere wijzigingen;</w:t>
      </w:r>
    </w:p>
    <w:p w14:paraId="0CB48103" w14:textId="77777777" w:rsidR="004E528D" w:rsidRPr="004E528D" w:rsidRDefault="004E528D" w:rsidP="004E528D">
      <w:pPr>
        <w:rPr>
          <w:noProof/>
        </w:rPr>
      </w:pPr>
    </w:p>
    <w:p w14:paraId="03C5F868" w14:textId="77777777" w:rsidR="004E528D" w:rsidRPr="004E528D" w:rsidRDefault="004E528D" w:rsidP="004E528D">
      <w:pPr>
        <w:rPr>
          <w:noProof/>
        </w:rPr>
      </w:pPr>
      <w:r w:rsidRPr="004E528D">
        <w:rPr>
          <w:noProof/>
        </w:rPr>
        <w:t>Gelet op de wet van 17 juni 2016 inzake overheidsopdrachten, inzonderheid artikel 42, § 1, 1° a) (de goed te keuren uitgave excl. btw bereikt de drempel van € 139.000,00 niet), en inzonderheid artikels 2, 6° en 47 §2 die de aanbestedende overheden vrijstelt van de verplichting om zelf een plaatsingsprocedure te organiseren wanneer ze een beroep doen op een aankoopcentrale;</w:t>
      </w:r>
    </w:p>
    <w:p w14:paraId="5CD7569E" w14:textId="77777777" w:rsidR="004E528D" w:rsidRPr="004E528D" w:rsidRDefault="004E528D" w:rsidP="004E528D">
      <w:pPr>
        <w:rPr>
          <w:noProof/>
        </w:rPr>
      </w:pPr>
    </w:p>
    <w:p w14:paraId="4C22C503" w14:textId="77777777" w:rsidR="004E528D" w:rsidRPr="004E528D" w:rsidRDefault="004E528D" w:rsidP="004E528D">
      <w:pPr>
        <w:rPr>
          <w:noProof/>
        </w:rPr>
      </w:pPr>
      <w:r w:rsidRPr="004E528D">
        <w:rPr>
          <w:noProof/>
        </w:rPr>
        <w:t>Gelet op het koninklijk besluit van 14 januari 2013 tot bepaling van de algemene uitvoeringsregels van de overheidsopdrachten, en latere wijzigingen;</w:t>
      </w:r>
    </w:p>
    <w:p w14:paraId="6CECE738" w14:textId="77777777" w:rsidR="004E528D" w:rsidRPr="004E528D" w:rsidRDefault="004E528D" w:rsidP="004E528D">
      <w:pPr>
        <w:rPr>
          <w:noProof/>
        </w:rPr>
      </w:pPr>
    </w:p>
    <w:p w14:paraId="576F3518" w14:textId="77777777" w:rsidR="004E528D" w:rsidRPr="004E528D" w:rsidRDefault="004E528D" w:rsidP="004E528D">
      <w:pPr>
        <w:rPr>
          <w:noProof/>
        </w:rPr>
      </w:pPr>
      <w:r w:rsidRPr="004E528D">
        <w:rPr>
          <w:noProof/>
        </w:rPr>
        <w:t>Gelet op het koninklijk besluit van 18 april 2017 betreffende plaatsing overheidsopdrachten klassieke sectoren, en latere wijzigingen, inzonderheid artikel 90, 1°;</w:t>
      </w:r>
    </w:p>
    <w:p w14:paraId="6054CD55" w14:textId="77777777" w:rsidR="004E528D" w:rsidRPr="004E528D" w:rsidRDefault="004E528D" w:rsidP="004E528D">
      <w:pPr>
        <w:rPr>
          <w:noProof/>
        </w:rPr>
      </w:pPr>
    </w:p>
    <w:p w14:paraId="30561A22" w14:textId="77777777" w:rsidR="004E528D" w:rsidRPr="007168FB" w:rsidRDefault="004E528D" w:rsidP="004E528D">
      <w:pPr>
        <w:rPr>
          <w:noProof/>
        </w:rPr>
      </w:pPr>
      <w:r w:rsidRPr="007168FB">
        <w:rPr>
          <w:noProof/>
        </w:rPr>
        <w:t>Overwegende dat de stoelen van het LIK aan vervanging toe zijn;</w:t>
      </w:r>
    </w:p>
    <w:p w14:paraId="72356589" w14:textId="77777777" w:rsidR="004E528D" w:rsidRPr="004E528D" w:rsidRDefault="004E528D" w:rsidP="004E528D">
      <w:pPr>
        <w:rPr>
          <w:noProof/>
        </w:rPr>
      </w:pPr>
    </w:p>
    <w:p w14:paraId="05853B26" w14:textId="1AC656B6" w:rsidR="004E528D" w:rsidRPr="007168FB" w:rsidRDefault="004E528D" w:rsidP="004E528D">
      <w:pPr>
        <w:rPr>
          <w:noProof/>
        </w:rPr>
      </w:pPr>
      <w:r w:rsidRPr="007168FB">
        <w:rPr>
          <w:noProof/>
        </w:rPr>
        <w:t xml:space="preserve">Gelet op het besluit van het </w:t>
      </w:r>
      <w:r w:rsidR="006516D6" w:rsidRPr="007168FB">
        <w:rPr>
          <w:noProof/>
        </w:rPr>
        <w:t xml:space="preserve">politiecollege </w:t>
      </w:r>
      <w:r w:rsidRPr="007168FB">
        <w:rPr>
          <w:noProof/>
        </w:rPr>
        <w:t xml:space="preserve">van 26 april 2021 betreffende de principiële goedkeuring van de opdracht “Aankoop bureaustoelen LIK (4)” tegen een initieel geraamd bedrag van </w:t>
      </w:r>
      <w:r w:rsidR="006516D6">
        <w:rPr>
          <w:noProof/>
        </w:rPr>
        <w:t>€ 1.180,19</w:t>
      </w:r>
      <w:r w:rsidRPr="007168FB">
        <w:rPr>
          <w:noProof/>
        </w:rPr>
        <w:t xml:space="preserve"> incl. btw;</w:t>
      </w:r>
    </w:p>
    <w:p w14:paraId="633AD660" w14:textId="77777777" w:rsidR="004E528D" w:rsidRPr="004E528D" w:rsidRDefault="004E528D" w:rsidP="004E528D">
      <w:pPr>
        <w:rPr>
          <w:noProof/>
        </w:rPr>
      </w:pPr>
    </w:p>
    <w:p w14:paraId="633F1C35" w14:textId="10FD4640" w:rsidR="004E528D" w:rsidRPr="007168FB" w:rsidRDefault="004E528D" w:rsidP="004E528D">
      <w:pPr>
        <w:rPr>
          <w:noProof/>
        </w:rPr>
      </w:pPr>
      <w:r w:rsidRPr="007168FB">
        <w:rPr>
          <w:noProof/>
        </w:rPr>
        <w:t xml:space="preserve">Overwegende dat in het kader van deze opdracht een bestek </w:t>
      </w:r>
      <w:r w:rsidR="006516D6" w:rsidRPr="006516D6">
        <w:rPr>
          <w:noProof/>
        </w:rPr>
        <w:t>(onze dossiernummer</w:t>
      </w:r>
      <w:r w:rsidRPr="007168FB">
        <w:rPr>
          <w:noProof/>
        </w:rPr>
        <w:t xml:space="preserve"> 2021/015</w:t>
      </w:r>
      <w:r w:rsidR="006516D6">
        <w:rPr>
          <w:noProof/>
        </w:rPr>
        <w:t>)</w:t>
      </w:r>
      <w:r w:rsidRPr="007168FB">
        <w:rPr>
          <w:noProof/>
        </w:rPr>
        <w:t xml:space="preserve"> werd opgesteld door de Federale Overheidsdienst Personeel en Organisatie FOR Federale Opdrachtencentrale;</w:t>
      </w:r>
    </w:p>
    <w:p w14:paraId="0729F659" w14:textId="77777777" w:rsidR="004E528D" w:rsidRPr="004E528D" w:rsidRDefault="004E528D" w:rsidP="004E528D">
      <w:pPr>
        <w:rPr>
          <w:noProof/>
        </w:rPr>
      </w:pPr>
    </w:p>
    <w:p w14:paraId="6FDC66AE" w14:textId="77777777" w:rsidR="004E528D" w:rsidRPr="007168FB" w:rsidRDefault="004E528D" w:rsidP="004E528D">
      <w:pPr>
        <w:rPr>
          <w:noProof/>
        </w:rPr>
      </w:pPr>
      <w:r w:rsidRPr="007168FB">
        <w:rPr>
          <w:noProof/>
        </w:rPr>
        <w:t>Overwegende dat de uitgave voor deze opdracht wordt geraamd op € 975,36 excl. btw of € 1.180,19 incl. 21% btw;</w:t>
      </w:r>
    </w:p>
    <w:p w14:paraId="755C23CF" w14:textId="77777777" w:rsidR="004E528D" w:rsidRPr="004E528D" w:rsidRDefault="004E528D" w:rsidP="004E528D">
      <w:pPr>
        <w:rPr>
          <w:noProof/>
        </w:rPr>
      </w:pPr>
    </w:p>
    <w:p w14:paraId="6AD6AD1D" w14:textId="77777777" w:rsidR="004E528D" w:rsidRPr="007168FB" w:rsidRDefault="004E528D" w:rsidP="004E528D">
      <w:pPr>
        <w:rPr>
          <w:noProof/>
        </w:rPr>
      </w:pPr>
      <w:r w:rsidRPr="007168FB">
        <w:rPr>
          <w:noProof/>
        </w:rPr>
        <w:t>Overwegende dat voorgesteld wordt de opdracht te gunnen bij wijze van de onderhandelingsprocedure zonder voorafgaande bekendmaking;</w:t>
      </w:r>
    </w:p>
    <w:p w14:paraId="48BC278C" w14:textId="77777777" w:rsidR="004E528D" w:rsidRPr="004E528D" w:rsidRDefault="004E528D" w:rsidP="004E528D">
      <w:pPr>
        <w:rPr>
          <w:noProof/>
        </w:rPr>
      </w:pPr>
    </w:p>
    <w:p w14:paraId="754602FE" w14:textId="77777777" w:rsidR="004E528D" w:rsidRPr="007168FB" w:rsidRDefault="004E528D" w:rsidP="004E528D">
      <w:pPr>
        <w:pStyle w:val="Koptekst"/>
        <w:tabs>
          <w:tab w:val="clear" w:pos="4536"/>
          <w:tab w:val="clear" w:pos="9072"/>
        </w:tabs>
        <w:rPr>
          <w:noProof/>
          <w:sz w:val="24"/>
          <w:lang w:val="nl-BE"/>
        </w:rPr>
      </w:pPr>
      <w:r w:rsidRPr="007168FB">
        <w:rPr>
          <w:noProof/>
          <w:sz w:val="24"/>
          <w:lang w:val="nl-BE"/>
        </w:rPr>
        <w:t>Overwegende dat de uitgave voor deze opdracht voorzien is in het budget van 2021, op artikel 330/741-51 van de buitengewone dienst;</w:t>
      </w:r>
    </w:p>
    <w:p w14:paraId="5EDB1E66" w14:textId="77777777" w:rsidR="003260BE" w:rsidRDefault="003260BE" w:rsidP="00D73FE4">
      <w:pPr>
        <w:rPr>
          <w:szCs w:val="24"/>
        </w:rPr>
      </w:pPr>
    </w:p>
    <w:p w14:paraId="172A0FDD" w14:textId="77777777" w:rsidR="003260BE" w:rsidRPr="00616B6A" w:rsidRDefault="003260BE" w:rsidP="00D73FE4">
      <w:pPr>
        <w:rPr>
          <w:szCs w:val="24"/>
        </w:rPr>
      </w:pPr>
    </w:p>
    <w:p w14:paraId="43AF5ED6" w14:textId="77777777" w:rsidR="003260BE" w:rsidRPr="00D73FE4" w:rsidRDefault="003260BE" w:rsidP="00D73FE4">
      <w:pPr>
        <w:rPr>
          <w:b/>
          <w:szCs w:val="24"/>
        </w:rPr>
      </w:pPr>
      <w:r w:rsidRPr="00D73FE4">
        <w:rPr>
          <w:b/>
          <w:szCs w:val="24"/>
        </w:rPr>
        <w:t xml:space="preserve">Voorstel van beslissing </w:t>
      </w:r>
    </w:p>
    <w:p w14:paraId="39D61182" w14:textId="77777777" w:rsidR="003260BE" w:rsidRDefault="003260BE" w:rsidP="00BA74E2">
      <w:pPr>
        <w:shd w:val="clear" w:color="auto" w:fill="FFFFFF"/>
        <w:rPr>
          <w:color w:val="000000"/>
        </w:rPr>
      </w:pPr>
    </w:p>
    <w:p w14:paraId="5EF5F5D7" w14:textId="535E2C6C" w:rsidR="004E528D" w:rsidRDefault="004E528D" w:rsidP="004E528D">
      <w:pPr>
        <w:rPr>
          <w:noProof/>
        </w:rPr>
      </w:pPr>
    </w:p>
    <w:p w14:paraId="1CE52C1F" w14:textId="77777777" w:rsidR="004E528D" w:rsidRDefault="004E528D" w:rsidP="004E528D">
      <w:pPr>
        <w:rPr>
          <w:b/>
          <w:noProof/>
          <w:u w:val="single"/>
        </w:rPr>
      </w:pPr>
      <w:r>
        <w:rPr>
          <w:noProof/>
        </w:rPr>
        <w:t>A</w:t>
      </w:r>
      <w:r w:rsidRPr="00FC4062">
        <w:rPr>
          <w:noProof/>
        </w:rPr>
        <w:t>rtikel 1</w:t>
      </w:r>
      <w:r w:rsidRPr="00C74AB4">
        <w:rPr>
          <w:b/>
          <w:noProof/>
          <w:u w:val="single"/>
        </w:rPr>
        <w:t xml:space="preserve"> </w:t>
      </w:r>
    </w:p>
    <w:p w14:paraId="1EDA7422" w14:textId="6719A873" w:rsidR="004E528D" w:rsidRDefault="004E528D" w:rsidP="004E528D">
      <w:pPr>
        <w:rPr>
          <w:noProof/>
        </w:rPr>
      </w:pPr>
      <w:r w:rsidRPr="00C74AB4">
        <w:rPr>
          <w:noProof/>
        </w:rPr>
        <w:t xml:space="preserve">Goedkeuring wordt verleend aan het bestek </w:t>
      </w:r>
      <w:r w:rsidR="006516D6" w:rsidRPr="006516D6">
        <w:rPr>
          <w:noProof/>
        </w:rPr>
        <w:t>(onze dossiernummer</w:t>
      </w:r>
      <w:r w:rsidRPr="00C74AB4">
        <w:rPr>
          <w:noProof/>
        </w:rPr>
        <w:t xml:space="preserve"> 2021/015</w:t>
      </w:r>
      <w:r w:rsidR="006516D6">
        <w:rPr>
          <w:noProof/>
        </w:rPr>
        <w:t>)</w:t>
      </w:r>
      <w:r w:rsidRPr="00C74AB4">
        <w:rPr>
          <w:noProof/>
        </w:rPr>
        <w:t xml:space="preserve"> en de raming voor de opdracht “Aankoop bureaustoelen LIK (4)”, opgesteld door de Federale Overheidsdienst Personeel en Organisatie FOR Federale Opdrachtencentrale. De lastvoorwaarden worden vastgesteld zoals voorzien in het bestek en zoals opgenomen in de algemene uitvoeringsregels van de overheidsopdrachten. De raming bedraagt € 975,36 excl. btw of € 1.180,19 incl. 21% btw.</w:t>
      </w:r>
    </w:p>
    <w:p w14:paraId="3DA61225" w14:textId="77777777" w:rsidR="004E528D" w:rsidRDefault="004E528D" w:rsidP="004E528D">
      <w:pPr>
        <w:rPr>
          <w:noProof/>
        </w:rPr>
      </w:pPr>
    </w:p>
    <w:p w14:paraId="2712EE75" w14:textId="77777777" w:rsidR="004E528D" w:rsidRDefault="004E528D" w:rsidP="004E528D">
      <w:pPr>
        <w:rPr>
          <w:b/>
          <w:noProof/>
          <w:u w:val="single"/>
        </w:rPr>
      </w:pPr>
      <w:r>
        <w:rPr>
          <w:noProof/>
        </w:rPr>
        <w:t>A</w:t>
      </w:r>
      <w:r w:rsidRPr="00FC4062">
        <w:rPr>
          <w:noProof/>
        </w:rPr>
        <w:t>rtikel 2</w:t>
      </w:r>
      <w:r w:rsidRPr="00C74AB4">
        <w:rPr>
          <w:b/>
          <w:noProof/>
          <w:u w:val="single"/>
        </w:rPr>
        <w:t xml:space="preserve"> </w:t>
      </w:r>
    </w:p>
    <w:p w14:paraId="1C52D041" w14:textId="77777777" w:rsidR="004E528D" w:rsidRDefault="004E528D" w:rsidP="004E528D">
      <w:pPr>
        <w:rPr>
          <w:noProof/>
        </w:rPr>
      </w:pPr>
      <w:r w:rsidRPr="00C74AB4">
        <w:rPr>
          <w:noProof/>
        </w:rPr>
        <w:t>Bovengenoemde opdracht wordt gegund bij wijze van de onderhandelingsprocedure zonder voorafgaande bekendmaking.</w:t>
      </w:r>
    </w:p>
    <w:p w14:paraId="300C079C" w14:textId="77777777" w:rsidR="004E528D" w:rsidRDefault="004E528D" w:rsidP="004E528D">
      <w:pPr>
        <w:rPr>
          <w:noProof/>
        </w:rPr>
      </w:pPr>
    </w:p>
    <w:p w14:paraId="588CB5C6" w14:textId="77777777" w:rsidR="004E528D" w:rsidRDefault="004E528D" w:rsidP="004E528D">
      <w:pPr>
        <w:rPr>
          <w:b/>
          <w:noProof/>
          <w:u w:val="single"/>
        </w:rPr>
      </w:pPr>
      <w:r>
        <w:rPr>
          <w:noProof/>
        </w:rPr>
        <w:t>A</w:t>
      </w:r>
      <w:r w:rsidRPr="00FC4062">
        <w:rPr>
          <w:noProof/>
        </w:rPr>
        <w:t>rtikel 3</w:t>
      </w:r>
      <w:r w:rsidRPr="00C74AB4">
        <w:rPr>
          <w:b/>
          <w:noProof/>
          <w:u w:val="single"/>
        </w:rPr>
        <w:t xml:space="preserve"> </w:t>
      </w:r>
    </w:p>
    <w:p w14:paraId="29265F6C" w14:textId="77777777" w:rsidR="004E528D" w:rsidRDefault="004E528D" w:rsidP="004E528D">
      <w:pPr>
        <w:rPr>
          <w:noProof/>
        </w:rPr>
      </w:pPr>
      <w:r w:rsidRPr="00C74AB4">
        <w:rPr>
          <w:noProof/>
        </w:rPr>
        <w:t>De uitgave voor deze opdracht is voorzien in het budget van 2021, op artikel 330/741-51 van de buitengewone dienst.</w:t>
      </w:r>
    </w:p>
    <w:p w14:paraId="0B40C5F9" w14:textId="7B5E101E" w:rsidR="004C4577" w:rsidRDefault="004C4577" w:rsidP="00AC593F">
      <w:pPr>
        <w:pStyle w:val="Koptekst"/>
        <w:widowControl/>
        <w:tabs>
          <w:tab w:val="clear" w:pos="4536"/>
          <w:tab w:val="clear" w:pos="9072"/>
        </w:tabs>
        <w:rPr>
          <w:bCs/>
          <w:color w:val="000000"/>
          <w:sz w:val="24"/>
          <w:szCs w:val="24"/>
          <w:lang w:val="nl-BE"/>
        </w:rPr>
      </w:pPr>
    </w:p>
    <w:p w14:paraId="02E385CB" w14:textId="77777777" w:rsidR="00392B8F" w:rsidRDefault="00392B8F" w:rsidP="00392B8F">
      <w:pPr>
        <w:rPr>
          <w:noProof/>
        </w:rPr>
      </w:pPr>
      <w:r>
        <w:rPr>
          <w:noProof/>
        </w:rPr>
        <w:t>Artikel 4</w:t>
      </w:r>
    </w:p>
    <w:p w14:paraId="6D907CA8" w14:textId="77777777" w:rsidR="00392B8F" w:rsidRDefault="00392B8F" w:rsidP="00392B8F">
      <w:pPr>
        <w:rPr>
          <w:noProof/>
        </w:rPr>
      </w:pPr>
      <w:r>
        <w:rPr>
          <w:noProof/>
        </w:rPr>
        <w:t>De politieraad machtigt het politiecollege tot uitvoering.</w:t>
      </w:r>
    </w:p>
    <w:p w14:paraId="629D50E6" w14:textId="5B0B36E9" w:rsidR="004E528D" w:rsidRDefault="004E528D" w:rsidP="00AC593F">
      <w:pPr>
        <w:pStyle w:val="Koptekst"/>
        <w:widowControl/>
        <w:tabs>
          <w:tab w:val="clear" w:pos="4536"/>
          <w:tab w:val="clear" w:pos="9072"/>
        </w:tabs>
        <w:rPr>
          <w:bCs/>
          <w:color w:val="000000"/>
          <w:sz w:val="24"/>
          <w:szCs w:val="24"/>
          <w:lang w:val="nl-BE"/>
        </w:rPr>
      </w:pPr>
    </w:p>
    <w:p w14:paraId="58467F8E" w14:textId="77777777" w:rsidR="00392B8F" w:rsidRDefault="00392B8F" w:rsidP="00AC593F">
      <w:pPr>
        <w:pStyle w:val="Koptekst"/>
        <w:widowControl/>
        <w:tabs>
          <w:tab w:val="clear" w:pos="4536"/>
          <w:tab w:val="clear" w:pos="9072"/>
        </w:tabs>
        <w:rPr>
          <w:bCs/>
          <w:color w:val="000000"/>
          <w:sz w:val="24"/>
          <w:szCs w:val="24"/>
          <w:lang w:val="nl-BE"/>
        </w:rPr>
      </w:pPr>
    </w:p>
    <w:p w14:paraId="43C0A789" w14:textId="50E805DD" w:rsidR="004E528D" w:rsidRDefault="004E528D" w:rsidP="00AC593F">
      <w:pPr>
        <w:pStyle w:val="Koptekst"/>
        <w:widowControl/>
        <w:tabs>
          <w:tab w:val="clear" w:pos="4536"/>
          <w:tab w:val="clear" w:pos="9072"/>
        </w:tabs>
        <w:rPr>
          <w:bCs/>
          <w:color w:val="000000"/>
          <w:sz w:val="24"/>
          <w:szCs w:val="24"/>
          <w:lang w:val="nl-BE"/>
        </w:rPr>
      </w:pPr>
    </w:p>
    <w:p w14:paraId="7F988995" w14:textId="677DDCEB" w:rsidR="004E528D" w:rsidRPr="006516D6" w:rsidRDefault="004E528D" w:rsidP="004E528D">
      <w:pPr>
        <w:shd w:val="clear" w:color="auto" w:fill="FFFFFF" w:themeFill="background1"/>
        <w:rPr>
          <w:b/>
          <w:bCs/>
          <w:szCs w:val="24"/>
        </w:rPr>
      </w:pPr>
      <w:r w:rsidRPr="006516D6">
        <w:rPr>
          <w:b/>
          <w:bCs/>
          <w:szCs w:val="24"/>
        </w:rPr>
        <w:t xml:space="preserve">6. FOCUS : </w:t>
      </w:r>
      <w:proofErr w:type="spellStart"/>
      <w:r w:rsidRPr="006516D6">
        <w:rPr>
          <w:b/>
          <w:bCs/>
          <w:szCs w:val="24"/>
        </w:rPr>
        <w:t>PatLoc</w:t>
      </w:r>
      <w:proofErr w:type="spellEnd"/>
      <w:r w:rsidRPr="006516D6">
        <w:rPr>
          <w:b/>
          <w:bCs/>
          <w:szCs w:val="24"/>
        </w:rPr>
        <w:t xml:space="preserve"> app (</w:t>
      </w:r>
      <w:proofErr w:type="spellStart"/>
      <w:r w:rsidRPr="006516D6">
        <w:rPr>
          <w:b/>
          <w:bCs/>
          <w:szCs w:val="24"/>
        </w:rPr>
        <w:t>PATrouille-LOCatie</w:t>
      </w:r>
      <w:proofErr w:type="spellEnd"/>
      <w:r w:rsidRPr="006516D6">
        <w:rPr>
          <w:b/>
          <w:bCs/>
          <w:szCs w:val="24"/>
        </w:rPr>
        <w:t xml:space="preserve">) : </w:t>
      </w:r>
      <w:r w:rsidR="006516D6">
        <w:rPr>
          <w:b/>
          <w:bCs/>
          <w:szCs w:val="24"/>
        </w:rPr>
        <w:t>goedkeuring</w:t>
      </w:r>
    </w:p>
    <w:p w14:paraId="19E31357" w14:textId="77777777" w:rsidR="004E528D" w:rsidRPr="004E528D" w:rsidRDefault="004E528D" w:rsidP="004E528D">
      <w:pPr>
        <w:rPr>
          <w:szCs w:val="24"/>
        </w:rPr>
      </w:pPr>
    </w:p>
    <w:p w14:paraId="3769ADF9" w14:textId="77777777" w:rsidR="004E528D" w:rsidRPr="004E528D" w:rsidRDefault="004E528D" w:rsidP="004E528D">
      <w:pPr>
        <w:rPr>
          <w:i/>
          <w:iCs/>
          <w:szCs w:val="24"/>
          <w:lang w:eastAsia="nl-BE"/>
        </w:rPr>
      </w:pPr>
      <w:r w:rsidRPr="004E528D">
        <w:rPr>
          <w:i/>
          <w:iCs/>
          <w:szCs w:val="24"/>
          <w:lang w:eastAsia="nl-BE"/>
        </w:rPr>
        <w:t xml:space="preserve">Wat is de </w:t>
      </w:r>
      <w:proofErr w:type="spellStart"/>
      <w:r w:rsidRPr="004E528D">
        <w:rPr>
          <w:i/>
          <w:iCs/>
          <w:szCs w:val="24"/>
          <w:lang w:eastAsia="nl-BE"/>
        </w:rPr>
        <w:t>PatLoc</w:t>
      </w:r>
      <w:proofErr w:type="spellEnd"/>
      <w:r w:rsidRPr="004E528D">
        <w:rPr>
          <w:i/>
          <w:iCs/>
          <w:szCs w:val="24"/>
          <w:lang w:eastAsia="nl-BE"/>
        </w:rPr>
        <w:t xml:space="preserve"> app ?</w:t>
      </w:r>
    </w:p>
    <w:p w14:paraId="6C43FA3A" w14:textId="77777777" w:rsidR="004E528D" w:rsidRPr="004E528D" w:rsidRDefault="004E528D" w:rsidP="004E528D">
      <w:pPr>
        <w:rPr>
          <w:i/>
          <w:iCs/>
          <w:szCs w:val="24"/>
          <w:lang w:eastAsia="nl-BE"/>
        </w:rPr>
      </w:pPr>
      <w:r w:rsidRPr="004E528D">
        <w:rPr>
          <w:i/>
          <w:iCs/>
          <w:szCs w:val="24"/>
          <w:lang w:eastAsia="nl-BE"/>
        </w:rPr>
        <w:t xml:space="preserve">Een </w:t>
      </w:r>
      <w:proofErr w:type="spellStart"/>
      <w:r w:rsidRPr="004E528D">
        <w:rPr>
          <w:i/>
          <w:iCs/>
          <w:szCs w:val="24"/>
          <w:lang w:eastAsia="nl-BE"/>
        </w:rPr>
        <w:t>PATrouille-LOCatie</w:t>
      </w:r>
      <w:proofErr w:type="spellEnd"/>
      <w:r w:rsidRPr="004E528D">
        <w:rPr>
          <w:i/>
          <w:iCs/>
          <w:szCs w:val="24"/>
          <w:lang w:eastAsia="nl-BE"/>
        </w:rPr>
        <w:t xml:space="preserve"> of </w:t>
      </w:r>
      <w:proofErr w:type="spellStart"/>
      <w:r w:rsidRPr="004E528D">
        <w:rPr>
          <w:i/>
          <w:iCs/>
          <w:szCs w:val="24"/>
          <w:lang w:eastAsia="nl-BE"/>
        </w:rPr>
        <w:t>PatLoc</w:t>
      </w:r>
      <w:proofErr w:type="spellEnd"/>
      <w:r w:rsidRPr="004E528D">
        <w:rPr>
          <w:i/>
          <w:iCs/>
          <w:szCs w:val="24"/>
          <w:lang w:eastAsia="nl-BE"/>
        </w:rPr>
        <w:t> is elke </w:t>
      </w:r>
      <w:r w:rsidRPr="004E528D">
        <w:rPr>
          <w:b/>
          <w:bCs/>
          <w:i/>
          <w:iCs/>
          <w:szCs w:val="24"/>
          <w:lang w:eastAsia="nl-BE"/>
        </w:rPr>
        <w:t>locatie</w:t>
      </w:r>
      <w:r w:rsidRPr="004E528D">
        <w:rPr>
          <w:i/>
          <w:iCs/>
          <w:szCs w:val="24"/>
          <w:lang w:eastAsia="nl-BE"/>
        </w:rPr>
        <w:t> die </w:t>
      </w:r>
      <w:r w:rsidRPr="004E528D">
        <w:rPr>
          <w:b/>
          <w:bCs/>
          <w:i/>
          <w:iCs/>
          <w:szCs w:val="24"/>
          <w:lang w:eastAsia="nl-BE"/>
        </w:rPr>
        <w:t>politioneel belang</w:t>
      </w:r>
      <w:r w:rsidRPr="004E528D">
        <w:rPr>
          <w:i/>
          <w:iCs/>
          <w:szCs w:val="24"/>
          <w:lang w:eastAsia="nl-BE"/>
        </w:rPr>
        <w:t> heeft en gedurende een </w:t>
      </w:r>
      <w:r w:rsidRPr="004E528D">
        <w:rPr>
          <w:b/>
          <w:bCs/>
          <w:i/>
          <w:iCs/>
          <w:szCs w:val="24"/>
          <w:lang w:eastAsia="nl-BE"/>
        </w:rPr>
        <w:t>bepaalde periode</w:t>
      </w:r>
      <w:r w:rsidRPr="004E528D">
        <w:rPr>
          <w:i/>
          <w:iCs/>
          <w:szCs w:val="24"/>
          <w:lang w:eastAsia="nl-BE"/>
        </w:rPr>
        <w:t> op </w:t>
      </w:r>
      <w:r w:rsidRPr="004E528D">
        <w:rPr>
          <w:b/>
          <w:bCs/>
          <w:i/>
          <w:iCs/>
          <w:szCs w:val="24"/>
          <w:lang w:eastAsia="nl-BE"/>
        </w:rPr>
        <w:t>regelmatige tijdstippen</w:t>
      </w:r>
      <w:r w:rsidRPr="004E528D">
        <w:rPr>
          <w:i/>
          <w:iCs/>
          <w:szCs w:val="24"/>
          <w:lang w:eastAsia="nl-BE"/>
        </w:rPr>
        <w:t> bezocht moet worden. Enkele voorbeelden:</w:t>
      </w:r>
    </w:p>
    <w:p w14:paraId="06E37BEF" w14:textId="77777777" w:rsidR="004E528D" w:rsidRPr="004E528D" w:rsidRDefault="004E528D" w:rsidP="004E528D">
      <w:pPr>
        <w:numPr>
          <w:ilvl w:val="0"/>
          <w:numId w:val="14"/>
        </w:numPr>
        <w:rPr>
          <w:i/>
          <w:iCs/>
          <w:szCs w:val="24"/>
          <w:lang w:eastAsia="nl-BE"/>
        </w:rPr>
      </w:pPr>
      <w:r w:rsidRPr="004E528D">
        <w:rPr>
          <w:i/>
          <w:iCs/>
          <w:szCs w:val="24"/>
          <w:lang w:eastAsia="nl-BE"/>
        </w:rPr>
        <w:t>De trefplaats van verdachten</w:t>
      </w:r>
    </w:p>
    <w:p w14:paraId="601632D9" w14:textId="77777777" w:rsidR="004E528D" w:rsidRPr="004E528D" w:rsidRDefault="004E528D" w:rsidP="004E528D">
      <w:pPr>
        <w:numPr>
          <w:ilvl w:val="0"/>
          <w:numId w:val="14"/>
        </w:numPr>
        <w:rPr>
          <w:i/>
          <w:iCs/>
          <w:szCs w:val="24"/>
          <w:lang w:eastAsia="nl-BE"/>
        </w:rPr>
      </w:pPr>
      <w:r w:rsidRPr="004E528D">
        <w:rPr>
          <w:i/>
          <w:iCs/>
          <w:szCs w:val="24"/>
          <w:lang w:eastAsia="nl-BE"/>
        </w:rPr>
        <w:t>Een locatie waar regelmatig overlast wordt vastgesteld</w:t>
      </w:r>
    </w:p>
    <w:p w14:paraId="4EA9A36B" w14:textId="77777777" w:rsidR="004E528D" w:rsidRPr="004E528D" w:rsidRDefault="004E528D" w:rsidP="004E528D">
      <w:pPr>
        <w:numPr>
          <w:ilvl w:val="0"/>
          <w:numId w:val="14"/>
        </w:numPr>
        <w:rPr>
          <w:i/>
          <w:iCs/>
          <w:szCs w:val="24"/>
          <w:lang w:eastAsia="nl-BE"/>
        </w:rPr>
      </w:pPr>
      <w:r w:rsidRPr="004E528D">
        <w:rPr>
          <w:i/>
          <w:iCs/>
          <w:szCs w:val="24"/>
          <w:lang w:eastAsia="nl-BE"/>
        </w:rPr>
        <w:t xml:space="preserve">Vakantie- en andere </w:t>
      </w:r>
      <w:proofErr w:type="spellStart"/>
      <w:r w:rsidRPr="004E528D">
        <w:rPr>
          <w:i/>
          <w:iCs/>
          <w:szCs w:val="24"/>
          <w:lang w:eastAsia="nl-BE"/>
        </w:rPr>
        <w:t>afwezigheidstoezichten</w:t>
      </w:r>
      <w:proofErr w:type="spellEnd"/>
    </w:p>
    <w:p w14:paraId="5CEF31FC" w14:textId="77777777" w:rsidR="004E528D" w:rsidRPr="004E528D" w:rsidRDefault="004E528D" w:rsidP="004E528D">
      <w:pPr>
        <w:numPr>
          <w:ilvl w:val="0"/>
          <w:numId w:val="14"/>
        </w:numPr>
        <w:rPr>
          <w:i/>
          <w:iCs/>
          <w:szCs w:val="24"/>
          <w:lang w:eastAsia="nl-BE"/>
        </w:rPr>
      </w:pPr>
      <w:r w:rsidRPr="004E528D">
        <w:rPr>
          <w:i/>
          <w:iCs/>
          <w:szCs w:val="24"/>
          <w:lang w:eastAsia="nl-BE"/>
        </w:rPr>
        <w:t>Een (belangrijk) winkelcentrum</w:t>
      </w:r>
    </w:p>
    <w:p w14:paraId="5F5D82E3" w14:textId="77777777" w:rsidR="004E528D" w:rsidRPr="004E528D" w:rsidRDefault="004E528D" w:rsidP="004E528D">
      <w:pPr>
        <w:numPr>
          <w:ilvl w:val="0"/>
          <w:numId w:val="14"/>
        </w:numPr>
        <w:rPr>
          <w:i/>
          <w:iCs/>
          <w:szCs w:val="24"/>
          <w:lang w:eastAsia="nl-BE"/>
        </w:rPr>
      </w:pPr>
      <w:r w:rsidRPr="004E528D">
        <w:rPr>
          <w:i/>
          <w:iCs/>
          <w:szCs w:val="24"/>
          <w:lang w:eastAsia="nl-BE"/>
        </w:rPr>
        <w:t xml:space="preserve">Een belangrijke publieke of private plaats </w:t>
      </w:r>
    </w:p>
    <w:p w14:paraId="21731F59" w14:textId="77777777" w:rsidR="004E528D" w:rsidRPr="004E528D" w:rsidRDefault="004E528D" w:rsidP="004E528D">
      <w:pPr>
        <w:numPr>
          <w:ilvl w:val="0"/>
          <w:numId w:val="14"/>
        </w:numPr>
        <w:rPr>
          <w:i/>
          <w:iCs/>
          <w:szCs w:val="24"/>
          <w:lang w:eastAsia="nl-BE"/>
        </w:rPr>
      </w:pPr>
      <w:r w:rsidRPr="004E528D">
        <w:rPr>
          <w:i/>
          <w:iCs/>
          <w:szCs w:val="24"/>
          <w:lang w:eastAsia="nl-BE"/>
        </w:rPr>
        <w:t>…</w:t>
      </w:r>
    </w:p>
    <w:p w14:paraId="58866DDA" w14:textId="77777777" w:rsidR="004E528D" w:rsidRPr="004E528D" w:rsidRDefault="004E528D" w:rsidP="004E528D">
      <w:pPr>
        <w:rPr>
          <w:i/>
          <w:iCs/>
          <w:szCs w:val="24"/>
          <w:lang w:eastAsia="nl-BE"/>
        </w:rPr>
      </w:pPr>
      <w:r w:rsidRPr="004E528D">
        <w:rPr>
          <w:i/>
          <w:iCs/>
          <w:szCs w:val="24"/>
          <w:lang w:eastAsia="nl-BE"/>
        </w:rPr>
        <w:t xml:space="preserve">Bepaalde van deze locaties zullen altijd op regelmatige tijdstippen bezocht worden (Bijvoorbeeld locaties </w:t>
      </w:r>
      <w:proofErr w:type="spellStart"/>
      <w:r w:rsidRPr="004E528D">
        <w:rPr>
          <w:i/>
          <w:iCs/>
          <w:szCs w:val="24"/>
          <w:lang w:eastAsia="nl-BE"/>
        </w:rPr>
        <w:t>opgelijst</w:t>
      </w:r>
      <w:proofErr w:type="spellEnd"/>
      <w:r w:rsidRPr="004E528D">
        <w:rPr>
          <w:i/>
          <w:iCs/>
          <w:szCs w:val="24"/>
          <w:lang w:eastAsia="nl-BE"/>
        </w:rPr>
        <w:t xml:space="preserve"> door Algemene Directie Crisiscentrum (ADCC)), maar nieuwe locaties kunnen snel en flexibel toegevoegd worden. Dit kan door een nieuwe </w:t>
      </w:r>
      <w:proofErr w:type="spellStart"/>
      <w:r w:rsidRPr="004E528D">
        <w:rPr>
          <w:i/>
          <w:iCs/>
          <w:szCs w:val="24"/>
          <w:lang w:eastAsia="nl-BE"/>
        </w:rPr>
        <w:t>PatLoc</w:t>
      </w:r>
      <w:proofErr w:type="spellEnd"/>
      <w:r w:rsidRPr="004E528D">
        <w:rPr>
          <w:i/>
          <w:iCs/>
          <w:szCs w:val="24"/>
          <w:lang w:eastAsia="nl-BE"/>
        </w:rPr>
        <w:t xml:space="preserve"> aan te maken. Maar dit kan ook door van een locatie-object dat aan een briefing-item is gekoppeld eenvoudig een nieuwe </w:t>
      </w:r>
      <w:proofErr w:type="spellStart"/>
      <w:r w:rsidRPr="004E528D">
        <w:rPr>
          <w:i/>
          <w:iCs/>
          <w:szCs w:val="24"/>
          <w:lang w:eastAsia="nl-BE"/>
        </w:rPr>
        <w:t>PatLoc</w:t>
      </w:r>
      <w:proofErr w:type="spellEnd"/>
      <w:r w:rsidRPr="004E528D">
        <w:rPr>
          <w:i/>
          <w:iCs/>
          <w:szCs w:val="24"/>
          <w:lang w:eastAsia="nl-BE"/>
        </w:rPr>
        <w:t xml:space="preserve"> te maken.</w:t>
      </w:r>
    </w:p>
    <w:p w14:paraId="383119D7" w14:textId="77777777" w:rsidR="004E528D" w:rsidRPr="004E528D" w:rsidRDefault="004E528D" w:rsidP="004E528D">
      <w:pPr>
        <w:rPr>
          <w:i/>
          <w:iCs/>
          <w:szCs w:val="24"/>
          <w:lang w:eastAsia="nl-BE"/>
        </w:rPr>
      </w:pPr>
      <w:proofErr w:type="spellStart"/>
      <w:r w:rsidRPr="004E528D">
        <w:rPr>
          <w:i/>
          <w:iCs/>
          <w:szCs w:val="24"/>
          <w:lang w:eastAsia="nl-BE"/>
        </w:rPr>
        <w:t>PatLoc</w:t>
      </w:r>
      <w:proofErr w:type="spellEnd"/>
      <w:r w:rsidRPr="004E528D">
        <w:rPr>
          <w:i/>
          <w:iCs/>
          <w:szCs w:val="24"/>
          <w:lang w:eastAsia="nl-BE"/>
        </w:rPr>
        <w:t xml:space="preserve"> brengt </w:t>
      </w:r>
      <w:proofErr w:type="spellStart"/>
      <w:r w:rsidRPr="004E528D">
        <w:rPr>
          <w:i/>
          <w:iCs/>
          <w:szCs w:val="24"/>
          <w:lang w:eastAsia="nl-BE"/>
        </w:rPr>
        <w:t>informatiegestuurd</w:t>
      </w:r>
      <w:proofErr w:type="spellEnd"/>
      <w:r w:rsidRPr="004E528D">
        <w:rPr>
          <w:i/>
          <w:iCs/>
          <w:szCs w:val="24"/>
          <w:lang w:eastAsia="nl-BE"/>
        </w:rPr>
        <w:t xml:space="preserve"> werken mee in de praktijk: politiemedewerkers kunnen handelen met de juiste informatie, op het juiste ogenblik, op de juiste plaats.</w:t>
      </w:r>
    </w:p>
    <w:p w14:paraId="4EB9182F" w14:textId="77777777" w:rsidR="004E528D" w:rsidRPr="004E528D" w:rsidRDefault="004E528D" w:rsidP="004E528D">
      <w:pPr>
        <w:rPr>
          <w:i/>
          <w:iCs/>
          <w:szCs w:val="24"/>
          <w:lang w:eastAsia="nl-BE"/>
        </w:rPr>
      </w:pPr>
      <w:r w:rsidRPr="004E528D">
        <w:rPr>
          <w:i/>
          <w:iCs/>
          <w:szCs w:val="24"/>
          <w:lang w:eastAsia="nl-BE"/>
        </w:rPr>
        <w:t>Kortom, de app zorgt voor:</w:t>
      </w:r>
    </w:p>
    <w:p w14:paraId="2DE19D11" w14:textId="77777777" w:rsidR="004E528D" w:rsidRPr="004E528D" w:rsidRDefault="004E528D" w:rsidP="004E528D">
      <w:pPr>
        <w:numPr>
          <w:ilvl w:val="0"/>
          <w:numId w:val="14"/>
        </w:numPr>
        <w:rPr>
          <w:i/>
          <w:iCs/>
          <w:szCs w:val="24"/>
          <w:lang w:eastAsia="nl-BE"/>
        </w:rPr>
      </w:pPr>
      <w:r w:rsidRPr="004E528D">
        <w:rPr>
          <w:i/>
          <w:iCs/>
          <w:szCs w:val="24"/>
          <w:lang w:eastAsia="nl-BE"/>
        </w:rPr>
        <w:t>Meer structuur en minder handmatig werk in het opzetten, beheren en opvolgen van patrouilles langs op te volgen locaties.</w:t>
      </w:r>
    </w:p>
    <w:p w14:paraId="43534E6C" w14:textId="77777777" w:rsidR="004E528D" w:rsidRPr="004E528D" w:rsidRDefault="004E528D" w:rsidP="004E528D">
      <w:pPr>
        <w:numPr>
          <w:ilvl w:val="0"/>
          <w:numId w:val="14"/>
        </w:numPr>
        <w:rPr>
          <w:i/>
          <w:iCs/>
          <w:szCs w:val="24"/>
          <w:lang w:eastAsia="nl-BE"/>
        </w:rPr>
      </w:pPr>
      <w:r w:rsidRPr="004E528D">
        <w:rPr>
          <w:i/>
          <w:iCs/>
          <w:szCs w:val="24"/>
          <w:lang w:eastAsia="nl-BE"/>
        </w:rPr>
        <w:t>Proactief aansturen en beter benutten van vrije capaciteit van politiemedewerkers op het terrein: een ploeg die op een bepaald moment beschikbaar is, kan flexibel ingezet worden om een </w:t>
      </w:r>
      <w:proofErr w:type="spellStart"/>
      <w:r w:rsidRPr="004E528D">
        <w:rPr>
          <w:i/>
          <w:iCs/>
          <w:szCs w:val="24"/>
          <w:lang w:eastAsia="nl-BE"/>
        </w:rPr>
        <w:t>PatLoc</w:t>
      </w:r>
      <w:proofErr w:type="spellEnd"/>
      <w:r w:rsidRPr="004E528D">
        <w:rPr>
          <w:i/>
          <w:iCs/>
          <w:szCs w:val="24"/>
          <w:lang w:eastAsia="nl-BE"/>
        </w:rPr>
        <w:t> (in de buurt) te rijden.</w:t>
      </w:r>
    </w:p>
    <w:p w14:paraId="6DF45661" w14:textId="77777777" w:rsidR="004E528D" w:rsidRPr="004E528D" w:rsidRDefault="004E528D" w:rsidP="004E528D">
      <w:pPr>
        <w:numPr>
          <w:ilvl w:val="0"/>
          <w:numId w:val="14"/>
        </w:numPr>
        <w:rPr>
          <w:i/>
          <w:iCs/>
          <w:szCs w:val="24"/>
          <w:lang w:eastAsia="nl-BE"/>
        </w:rPr>
      </w:pPr>
      <w:r w:rsidRPr="004E528D">
        <w:rPr>
          <w:i/>
          <w:iCs/>
          <w:szCs w:val="24"/>
          <w:lang w:eastAsia="nl-BE"/>
        </w:rPr>
        <w:t xml:space="preserve">Mogelijkheid bieden voor het efficiënt aanmaken van routes: opeenvolging van </w:t>
      </w:r>
      <w:proofErr w:type="spellStart"/>
      <w:r w:rsidRPr="004E528D">
        <w:rPr>
          <w:i/>
          <w:iCs/>
          <w:szCs w:val="24"/>
          <w:lang w:eastAsia="nl-BE"/>
        </w:rPr>
        <w:t>PatLoc's</w:t>
      </w:r>
      <w:proofErr w:type="spellEnd"/>
      <w:r w:rsidRPr="004E528D">
        <w:rPr>
          <w:i/>
          <w:iCs/>
          <w:szCs w:val="24"/>
          <w:lang w:eastAsia="nl-BE"/>
        </w:rPr>
        <w:t>.</w:t>
      </w:r>
    </w:p>
    <w:p w14:paraId="51A2BC93" w14:textId="77777777" w:rsidR="004E528D" w:rsidRPr="004E528D" w:rsidRDefault="004E528D" w:rsidP="004E528D">
      <w:pPr>
        <w:numPr>
          <w:ilvl w:val="0"/>
          <w:numId w:val="14"/>
        </w:numPr>
        <w:rPr>
          <w:i/>
          <w:iCs/>
          <w:szCs w:val="24"/>
          <w:lang w:eastAsia="nl-BE"/>
        </w:rPr>
      </w:pPr>
      <w:r w:rsidRPr="004E528D">
        <w:rPr>
          <w:i/>
          <w:iCs/>
          <w:szCs w:val="24"/>
          <w:lang w:eastAsia="nl-BE"/>
        </w:rPr>
        <w:t>Uniforme rapportering: de app maakt opvolging en meting mogelijk.</w:t>
      </w:r>
    </w:p>
    <w:p w14:paraId="6B293E9F" w14:textId="77777777" w:rsidR="004E528D" w:rsidRPr="004E528D" w:rsidRDefault="004E528D" w:rsidP="006516D6">
      <w:pPr>
        <w:rPr>
          <w:lang w:eastAsia="en-US"/>
        </w:rPr>
      </w:pPr>
    </w:p>
    <w:p w14:paraId="28545732" w14:textId="7B8D9B16" w:rsidR="004E528D" w:rsidRDefault="004E528D" w:rsidP="004E528D">
      <w:pPr>
        <w:rPr>
          <w:szCs w:val="24"/>
        </w:rPr>
      </w:pPr>
    </w:p>
    <w:p w14:paraId="35687F7A" w14:textId="548FE497" w:rsidR="006516D6" w:rsidRDefault="006516D6" w:rsidP="006516D6">
      <w:pPr>
        <w:rPr>
          <w:i/>
          <w:snapToGrid w:val="0"/>
          <w:color w:val="000000"/>
        </w:rPr>
      </w:pPr>
      <w:r>
        <w:rPr>
          <w:i/>
          <w:snapToGrid w:val="0"/>
          <w:color w:val="000000"/>
        </w:rPr>
        <w:t>Zie politiecollegebeslissing van 8 maart 2021.</w:t>
      </w:r>
    </w:p>
    <w:p w14:paraId="04EF459D" w14:textId="77777777" w:rsidR="006516D6" w:rsidRPr="00CA3DEE" w:rsidRDefault="006516D6" w:rsidP="006516D6">
      <w:pPr>
        <w:rPr>
          <w:iCs/>
          <w:snapToGrid w:val="0"/>
          <w:color w:val="000000"/>
        </w:rPr>
      </w:pPr>
    </w:p>
    <w:p w14:paraId="02839D4C" w14:textId="10CD775A" w:rsidR="006516D6" w:rsidRPr="004E528D" w:rsidRDefault="006516D6" w:rsidP="004E528D">
      <w:pPr>
        <w:rPr>
          <w:szCs w:val="24"/>
        </w:rPr>
      </w:pPr>
    </w:p>
    <w:p w14:paraId="46A1CF56" w14:textId="77777777" w:rsidR="004E528D" w:rsidRPr="004E528D" w:rsidRDefault="004E528D" w:rsidP="004E528D">
      <w:pPr>
        <w:rPr>
          <w:bCs/>
          <w:szCs w:val="24"/>
        </w:rPr>
      </w:pPr>
      <w:r w:rsidRPr="004E528D">
        <w:rPr>
          <w:bCs/>
          <w:szCs w:val="24"/>
        </w:rPr>
        <w:t>Gelet op de wet van 7 december 1998 tot organisatie van een geïntegreerde politiedienst, gestructureerd op twee niveaus;</w:t>
      </w:r>
    </w:p>
    <w:p w14:paraId="489BFC98" w14:textId="77777777" w:rsidR="004E528D" w:rsidRPr="004E528D" w:rsidRDefault="004E528D" w:rsidP="004E528D">
      <w:pPr>
        <w:rPr>
          <w:bCs/>
          <w:szCs w:val="24"/>
        </w:rPr>
      </w:pPr>
    </w:p>
    <w:p w14:paraId="233631B5" w14:textId="77777777" w:rsidR="004E528D" w:rsidRPr="004E528D" w:rsidRDefault="004E528D" w:rsidP="004E528D">
      <w:pPr>
        <w:rPr>
          <w:bCs/>
          <w:szCs w:val="24"/>
        </w:rPr>
      </w:pPr>
      <w:r w:rsidRPr="004E528D">
        <w:rPr>
          <w:bCs/>
          <w:szCs w:val="24"/>
        </w:rPr>
        <w:t>Gelet op de wet van 13 augustus 2011 betreffende overheidsopdrachten en bepaalde opdrachten voor werken, leveringen en diensten op defensie- en veiligheidsgebied;</w:t>
      </w:r>
    </w:p>
    <w:p w14:paraId="711DA21A" w14:textId="77777777" w:rsidR="004E528D" w:rsidRPr="004E528D" w:rsidRDefault="004E528D" w:rsidP="004E528D">
      <w:pPr>
        <w:rPr>
          <w:bCs/>
          <w:szCs w:val="24"/>
        </w:rPr>
      </w:pPr>
    </w:p>
    <w:p w14:paraId="18E0A5E0" w14:textId="77777777" w:rsidR="004E528D" w:rsidRPr="004E528D" w:rsidRDefault="004E528D" w:rsidP="004E528D">
      <w:pPr>
        <w:rPr>
          <w:bCs/>
          <w:szCs w:val="24"/>
        </w:rPr>
      </w:pPr>
      <w:r w:rsidRPr="004E528D">
        <w:rPr>
          <w:bCs/>
          <w:szCs w:val="24"/>
        </w:rPr>
        <w:t>Gelet op het koninklijk besluit van 23 januari 2012 betreffende de plaatsing overheidsopdrachten en bepaalde opdrachten voor werken, leveringen en diensten op defensie- en veiligheidsgebied;</w:t>
      </w:r>
    </w:p>
    <w:p w14:paraId="7D484189" w14:textId="77777777" w:rsidR="004E528D" w:rsidRPr="004E528D" w:rsidRDefault="004E528D" w:rsidP="004E528D">
      <w:pPr>
        <w:rPr>
          <w:bCs/>
          <w:szCs w:val="24"/>
        </w:rPr>
      </w:pPr>
    </w:p>
    <w:p w14:paraId="580729B1" w14:textId="77777777" w:rsidR="004E528D" w:rsidRPr="004E528D" w:rsidRDefault="004E528D" w:rsidP="004E528D">
      <w:pPr>
        <w:rPr>
          <w:bCs/>
          <w:szCs w:val="24"/>
        </w:rPr>
      </w:pPr>
      <w:r w:rsidRPr="004E528D">
        <w:rPr>
          <w:bCs/>
          <w:szCs w:val="24"/>
        </w:rPr>
        <w:t>Gelet op het koninklijk besluit van 14 januari 2013 tot bepaling van de algemene uitvoeringsregels van de overheidsopdrachten en van de concessies voor openbare werken, en latere wijzigingen;</w:t>
      </w:r>
    </w:p>
    <w:p w14:paraId="25D74E22" w14:textId="77777777" w:rsidR="004E528D" w:rsidRPr="004E528D" w:rsidRDefault="004E528D" w:rsidP="004E528D">
      <w:pPr>
        <w:rPr>
          <w:bCs/>
          <w:szCs w:val="24"/>
        </w:rPr>
      </w:pPr>
    </w:p>
    <w:p w14:paraId="4FDD383B" w14:textId="77777777" w:rsidR="004E528D" w:rsidRPr="004E528D" w:rsidRDefault="004E528D" w:rsidP="004E528D">
      <w:pPr>
        <w:rPr>
          <w:bCs/>
          <w:szCs w:val="24"/>
        </w:rPr>
      </w:pPr>
      <w:r w:rsidRPr="004E528D">
        <w:rPr>
          <w:bCs/>
          <w:szCs w:val="24"/>
        </w:rPr>
        <w:t>Gelet op de wet van 17 juni 2013 betreffende de motivering, de informatie en de rechtsmiddelen inzake overheidsopdrachten en bepaalde opdrachten voor werken, leveringen en diensten;</w:t>
      </w:r>
    </w:p>
    <w:p w14:paraId="74C30D04" w14:textId="77777777" w:rsidR="004E528D" w:rsidRPr="004E528D" w:rsidRDefault="004E528D" w:rsidP="004E528D">
      <w:pPr>
        <w:rPr>
          <w:bCs/>
          <w:szCs w:val="24"/>
        </w:rPr>
      </w:pPr>
    </w:p>
    <w:p w14:paraId="79D74DA2" w14:textId="77777777" w:rsidR="004E528D" w:rsidRPr="004E528D" w:rsidRDefault="004E528D" w:rsidP="004E528D">
      <w:pPr>
        <w:rPr>
          <w:bCs/>
          <w:szCs w:val="24"/>
        </w:rPr>
      </w:pPr>
      <w:r w:rsidRPr="004E528D">
        <w:rPr>
          <w:bCs/>
          <w:szCs w:val="24"/>
        </w:rPr>
        <w:t>Gelet op de wet van 17 juni 2016 betreffende overheidsopdrachten in het bijzonder artikel 42 §1 4°b);</w:t>
      </w:r>
    </w:p>
    <w:p w14:paraId="53CA315E" w14:textId="77777777" w:rsidR="004E528D" w:rsidRPr="004E528D" w:rsidRDefault="004E528D" w:rsidP="004E528D">
      <w:pPr>
        <w:rPr>
          <w:bCs/>
          <w:szCs w:val="24"/>
        </w:rPr>
      </w:pPr>
    </w:p>
    <w:p w14:paraId="0ED4C42F" w14:textId="77777777" w:rsidR="004E528D" w:rsidRPr="004E528D" w:rsidRDefault="004E528D" w:rsidP="004E528D">
      <w:pPr>
        <w:rPr>
          <w:bCs/>
          <w:szCs w:val="24"/>
        </w:rPr>
      </w:pPr>
      <w:r w:rsidRPr="004E528D">
        <w:rPr>
          <w:bCs/>
          <w:szCs w:val="24"/>
        </w:rPr>
        <w:t>Gelet op het koninklijk besluit van 18 april 2017 betreffende plaatsing overheidsopdrachten klassieke sectoren;</w:t>
      </w:r>
    </w:p>
    <w:p w14:paraId="1376FB2B" w14:textId="77777777" w:rsidR="004E528D" w:rsidRPr="004E528D" w:rsidRDefault="004E528D" w:rsidP="004E528D">
      <w:pPr>
        <w:rPr>
          <w:bCs/>
          <w:szCs w:val="24"/>
        </w:rPr>
      </w:pPr>
    </w:p>
    <w:p w14:paraId="568E6E05" w14:textId="77777777" w:rsidR="004E528D" w:rsidRPr="004E528D" w:rsidRDefault="004E528D" w:rsidP="004E528D">
      <w:pPr>
        <w:rPr>
          <w:bCs/>
          <w:szCs w:val="24"/>
        </w:rPr>
      </w:pPr>
      <w:r w:rsidRPr="004E528D">
        <w:rPr>
          <w:bCs/>
          <w:szCs w:val="24"/>
        </w:rPr>
        <w:t>Gelet op het koninklijk besluit van 18 juni 2017 betreffende plaatsing overheidsopdrachten speciale sectoren;</w:t>
      </w:r>
    </w:p>
    <w:p w14:paraId="311FA802" w14:textId="77777777" w:rsidR="004E528D" w:rsidRPr="004E528D" w:rsidRDefault="004E528D" w:rsidP="004E528D">
      <w:pPr>
        <w:rPr>
          <w:bCs/>
          <w:szCs w:val="24"/>
        </w:rPr>
      </w:pPr>
    </w:p>
    <w:p w14:paraId="267D27AD" w14:textId="63C35A34" w:rsidR="004E528D" w:rsidRPr="004E528D" w:rsidRDefault="004E528D" w:rsidP="004E528D">
      <w:pPr>
        <w:rPr>
          <w:bCs/>
          <w:szCs w:val="24"/>
        </w:rPr>
      </w:pPr>
      <w:r w:rsidRPr="004E528D">
        <w:rPr>
          <w:bCs/>
          <w:szCs w:val="24"/>
        </w:rPr>
        <w:t>Gelet op het feit dat met de ingebruikname van het FOCUS@GPI-platform vanaf 2019, het startsein werd gegeven voor het gebruik van politietoepassing</w:t>
      </w:r>
      <w:r w:rsidR="0046249B">
        <w:rPr>
          <w:bCs/>
          <w:szCs w:val="24"/>
        </w:rPr>
        <w:t>en</w:t>
      </w:r>
      <w:r w:rsidRPr="004E528D">
        <w:rPr>
          <w:bCs/>
          <w:szCs w:val="24"/>
        </w:rPr>
        <w:t xml:space="preserve"> vanaf mobile </w:t>
      </w:r>
      <w:proofErr w:type="spellStart"/>
      <w:r w:rsidRPr="004E528D">
        <w:rPr>
          <w:bCs/>
          <w:szCs w:val="24"/>
        </w:rPr>
        <w:t>devices</w:t>
      </w:r>
      <w:proofErr w:type="spellEnd"/>
      <w:r w:rsidRPr="004E528D">
        <w:rPr>
          <w:bCs/>
          <w:szCs w:val="24"/>
        </w:rPr>
        <w:t xml:space="preserve"> (smartphone en tablet);</w:t>
      </w:r>
    </w:p>
    <w:p w14:paraId="2A67CE3F" w14:textId="77777777" w:rsidR="004E528D" w:rsidRPr="004E528D" w:rsidRDefault="004E528D" w:rsidP="004E528D">
      <w:pPr>
        <w:rPr>
          <w:bCs/>
          <w:szCs w:val="24"/>
        </w:rPr>
      </w:pPr>
    </w:p>
    <w:p w14:paraId="6B601BC7" w14:textId="77777777" w:rsidR="004E528D" w:rsidRPr="004E528D" w:rsidRDefault="004E528D" w:rsidP="004E528D">
      <w:pPr>
        <w:rPr>
          <w:bCs/>
          <w:szCs w:val="24"/>
        </w:rPr>
      </w:pPr>
      <w:r w:rsidRPr="004E528D">
        <w:rPr>
          <w:bCs/>
          <w:szCs w:val="24"/>
        </w:rPr>
        <w:t>Gelet op het feit dat de politiezone Hageland sinds midden 2020 beschikt over FOCUS@GPI;</w:t>
      </w:r>
    </w:p>
    <w:p w14:paraId="611699C7" w14:textId="77777777" w:rsidR="004E528D" w:rsidRPr="004E528D" w:rsidRDefault="004E528D" w:rsidP="004E528D">
      <w:pPr>
        <w:rPr>
          <w:bCs/>
          <w:szCs w:val="24"/>
        </w:rPr>
      </w:pPr>
    </w:p>
    <w:p w14:paraId="3B164421" w14:textId="77777777" w:rsidR="004E528D" w:rsidRPr="004E528D" w:rsidRDefault="004E528D" w:rsidP="004E528D">
      <w:pPr>
        <w:rPr>
          <w:bCs/>
          <w:szCs w:val="24"/>
        </w:rPr>
      </w:pPr>
      <w:r w:rsidRPr="004E528D">
        <w:rPr>
          <w:bCs/>
          <w:szCs w:val="24"/>
        </w:rPr>
        <w:t>Gelet op het feit dat er met federale middelen tien politie-apps (zowel bruikbaar voor de federale als voor de lokale politie) ter beschikking gesteld werden en dat ze momenteel zowel op smartphone als in sync op desktop kunnen gebruikt worden;</w:t>
      </w:r>
    </w:p>
    <w:p w14:paraId="604081D9" w14:textId="77777777" w:rsidR="004E528D" w:rsidRPr="004E528D" w:rsidRDefault="004E528D" w:rsidP="004E528D">
      <w:pPr>
        <w:rPr>
          <w:bCs/>
          <w:szCs w:val="24"/>
        </w:rPr>
      </w:pPr>
    </w:p>
    <w:p w14:paraId="25C25633" w14:textId="77777777" w:rsidR="004E528D" w:rsidRPr="004E528D" w:rsidRDefault="004E528D" w:rsidP="004E528D">
      <w:pPr>
        <w:rPr>
          <w:bCs/>
          <w:szCs w:val="24"/>
        </w:rPr>
      </w:pPr>
      <w:r w:rsidRPr="004E528D">
        <w:rPr>
          <w:bCs/>
          <w:szCs w:val="24"/>
        </w:rPr>
        <w:t>Gelet op het feit dat het FOCUS@GPI platform een afgeslankte versie van het FOCUS-platform betreft dat werd ontwikkeld door ICT politiezone Antwerpen via eigen middelen;</w:t>
      </w:r>
    </w:p>
    <w:p w14:paraId="2B719960" w14:textId="77777777" w:rsidR="004E528D" w:rsidRPr="004E528D" w:rsidRDefault="004E528D" w:rsidP="004E528D">
      <w:pPr>
        <w:rPr>
          <w:bCs/>
          <w:szCs w:val="24"/>
        </w:rPr>
      </w:pPr>
    </w:p>
    <w:p w14:paraId="4015D037" w14:textId="77777777" w:rsidR="004E528D" w:rsidRPr="004E528D" w:rsidRDefault="004E528D" w:rsidP="004E528D">
      <w:pPr>
        <w:rPr>
          <w:bCs/>
          <w:szCs w:val="24"/>
        </w:rPr>
      </w:pPr>
      <w:r w:rsidRPr="004E528D">
        <w:rPr>
          <w:bCs/>
          <w:szCs w:val="24"/>
        </w:rPr>
        <w:t>Gelet op het feit dat politiezone Antwerpen hierbij op vraag van DGR/</w:t>
      </w:r>
      <w:proofErr w:type="spellStart"/>
      <w:r w:rsidRPr="004E528D">
        <w:rPr>
          <w:bCs/>
          <w:szCs w:val="24"/>
        </w:rPr>
        <w:t>DRi</w:t>
      </w:r>
      <w:proofErr w:type="spellEnd"/>
      <w:r w:rsidRPr="004E528D">
        <w:rPr>
          <w:bCs/>
          <w:szCs w:val="24"/>
        </w:rPr>
        <w:t xml:space="preserve"> (de federale ICT regulator die eveneens de lokale zones bedient), via federale middelen opgetreden is als maakorganisatie die FOCUS@GPI heeft uitgewerkt;</w:t>
      </w:r>
    </w:p>
    <w:p w14:paraId="1FE1ADBE" w14:textId="77777777" w:rsidR="004E528D" w:rsidRPr="004E528D" w:rsidRDefault="004E528D" w:rsidP="004E528D">
      <w:pPr>
        <w:rPr>
          <w:bCs/>
          <w:szCs w:val="24"/>
        </w:rPr>
      </w:pPr>
      <w:r w:rsidRPr="004E528D">
        <w:rPr>
          <w:bCs/>
          <w:szCs w:val="24"/>
        </w:rPr>
        <w:t>Gelet op het feit dat dit budgettair werd geregeld via een basisconvenant en een financieel protocol dat in december 2018 werd afgesloten tussen politiezone Antwerpen en DGR/</w:t>
      </w:r>
      <w:proofErr w:type="spellStart"/>
      <w:r w:rsidRPr="004E528D">
        <w:rPr>
          <w:bCs/>
          <w:szCs w:val="24"/>
        </w:rPr>
        <w:t>DRi</w:t>
      </w:r>
      <w:proofErr w:type="spellEnd"/>
      <w:r w:rsidRPr="004E528D">
        <w:rPr>
          <w:bCs/>
          <w:szCs w:val="24"/>
        </w:rPr>
        <w:t>;</w:t>
      </w:r>
    </w:p>
    <w:p w14:paraId="2FD30ABF" w14:textId="77777777" w:rsidR="004E528D" w:rsidRPr="004E528D" w:rsidRDefault="004E528D" w:rsidP="004E528D">
      <w:pPr>
        <w:rPr>
          <w:bCs/>
          <w:szCs w:val="24"/>
        </w:rPr>
      </w:pPr>
      <w:r w:rsidRPr="004E528D">
        <w:rPr>
          <w:bCs/>
          <w:szCs w:val="24"/>
        </w:rPr>
        <w:t>Gelet op het feit dat er voor apps eigen aan de lokale of eigen aan de federale politie, in 2020 (en blijkbaar ook voor de komende jaren) geen federale middelen vrijgemaakt worden;</w:t>
      </w:r>
    </w:p>
    <w:p w14:paraId="4E50081E" w14:textId="77777777" w:rsidR="004E528D" w:rsidRPr="004E528D" w:rsidRDefault="004E528D" w:rsidP="004E528D">
      <w:pPr>
        <w:rPr>
          <w:bCs/>
          <w:szCs w:val="24"/>
        </w:rPr>
      </w:pPr>
    </w:p>
    <w:p w14:paraId="6F5452B8" w14:textId="77777777" w:rsidR="004E528D" w:rsidRPr="004E528D" w:rsidRDefault="004E528D" w:rsidP="004E528D">
      <w:pPr>
        <w:rPr>
          <w:bCs/>
          <w:szCs w:val="24"/>
        </w:rPr>
      </w:pPr>
      <w:r w:rsidRPr="004E528D">
        <w:rPr>
          <w:bCs/>
          <w:szCs w:val="24"/>
        </w:rPr>
        <w:t>Gelet op het feit dat deze middelen momenteel gereserveerd zijn voor het in stand houden en de opwaardering van de bestaande apps of voor nieuwe, nationaal dekkende apps;</w:t>
      </w:r>
    </w:p>
    <w:p w14:paraId="10F6454C" w14:textId="77777777" w:rsidR="004E528D" w:rsidRPr="004E528D" w:rsidRDefault="004E528D" w:rsidP="004E528D">
      <w:pPr>
        <w:rPr>
          <w:bCs/>
          <w:szCs w:val="24"/>
        </w:rPr>
      </w:pPr>
    </w:p>
    <w:p w14:paraId="52CD302D" w14:textId="77777777" w:rsidR="004E528D" w:rsidRPr="004E528D" w:rsidRDefault="004E528D" w:rsidP="004E528D">
      <w:pPr>
        <w:rPr>
          <w:bCs/>
          <w:szCs w:val="24"/>
        </w:rPr>
      </w:pPr>
      <w:r w:rsidRPr="004E528D">
        <w:rPr>
          <w:bCs/>
          <w:szCs w:val="24"/>
        </w:rPr>
        <w:t xml:space="preserve">Gelet op het feit dat vanaf 01 mei 2021 de </w:t>
      </w:r>
      <w:proofErr w:type="spellStart"/>
      <w:r w:rsidRPr="004E528D">
        <w:rPr>
          <w:bCs/>
          <w:szCs w:val="24"/>
        </w:rPr>
        <w:t>PatLoc</w:t>
      </w:r>
      <w:proofErr w:type="spellEnd"/>
      <w:r w:rsidRPr="004E528D">
        <w:rPr>
          <w:bCs/>
          <w:szCs w:val="24"/>
        </w:rPr>
        <w:t xml:space="preserve"> app (toezicht op locaties van politioneel belang) in FOCUS zal beschikbaar zijn. </w:t>
      </w:r>
    </w:p>
    <w:p w14:paraId="24BE17B3" w14:textId="77777777" w:rsidR="004E528D" w:rsidRPr="004E528D" w:rsidRDefault="004E528D" w:rsidP="004E528D">
      <w:pPr>
        <w:rPr>
          <w:bCs/>
          <w:szCs w:val="24"/>
        </w:rPr>
      </w:pPr>
    </w:p>
    <w:p w14:paraId="2B9FF057" w14:textId="37C27F5D" w:rsidR="004E528D" w:rsidRPr="004E528D" w:rsidRDefault="004E528D" w:rsidP="004E528D">
      <w:pPr>
        <w:rPr>
          <w:bCs/>
          <w:szCs w:val="24"/>
        </w:rPr>
      </w:pPr>
      <w:r w:rsidRPr="004E528D">
        <w:rPr>
          <w:bCs/>
          <w:szCs w:val="24"/>
        </w:rPr>
        <w:t>Overwegende dat voor de eerste interzonale samenwerking met de ICT politiezone Antwerpen, in de context van FOCUS, een nieuw financieringsprotocol diende opgesteld, gebaseerd op het bestaande convenant en samenwerkingsprotocol tussen DGR/</w:t>
      </w:r>
      <w:proofErr w:type="spellStart"/>
      <w:r w:rsidRPr="004E528D">
        <w:rPr>
          <w:bCs/>
          <w:szCs w:val="24"/>
        </w:rPr>
        <w:t>DRi</w:t>
      </w:r>
      <w:proofErr w:type="spellEnd"/>
      <w:r w:rsidRPr="004E528D">
        <w:rPr>
          <w:bCs/>
          <w:szCs w:val="24"/>
        </w:rPr>
        <w:t xml:space="preserve"> en PZ Antwerpen;</w:t>
      </w:r>
    </w:p>
    <w:p w14:paraId="31D409EE" w14:textId="77777777" w:rsidR="004E528D" w:rsidRPr="004E528D" w:rsidRDefault="004E528D" w:rsidP="004E528D">
      <w:pPr>
        <w:rPr>
          <w:bCs/>
          <w:szCs w:val="24"/>
        </w:rPr>
      </w:pPr>
    </w:p>
    <w:p w14:paraId="2E8DBE83" w14:textId="77777777" w:rsidR="004E528D" w:rsidRPr="004E528D" w:rsidRDefault="004E528D" w:rsidP="004E528D">
      <w:pPr>
        <w:rPr>
          <w:szCs w:val="24"/>
        </w:rPr>
      </w:pPr>
      <w:r w:rsidRPr="004E528D">
        <w:rPr>
          <w:bCs/>
          <w:szCs w:val="24"/>
        </w:rPr>
        <w:t xml:space="preserve">Overwegende dat dit interzonaal samenwerkingsprotocol (ontstaan door het </w:t>
      </w:r>
      <w:proofErr w:type="spellStart"/>
      <w:r w:rsidRPr="004E528D">
        <w:rPr>
          <w:bCs/>
          <w:szCs w:val="24"/>
        </w:rPr>
        <w:t>WoCoDo</w:t>
      </w:r>
      <w:proofErr w:type="spellEnd"/>
      <w:r w:rsidRPr="004E528D">
        <w:rPr>
          <w:bCs/>
          <w:szCs w:val="24"/>
        </w:rPr>
        <w:t xml:space="preserve"> initiatief) dermate werd</w:t>
      </w:r>
      <w:r w:rsidRPr="004E528D">
        <w:rPr>
          <w:szCs w:val="24"/>
        </w:rPr>
        <w:t xml:space="preserve"> opgesteld dat voor de toekomst:</w:t>
      </w:r>
    </w:p>
    <w:p w14:paraId="0ED27345" w14:textId="77777777" w:rsidR="004E528D" w:rsidRPr="004E528D" w:rsidRDefault="004E528D" w:rsidP="004E528D">
      <w:pPr>
        <w:numPr>
          <w:ilvl w:val="0"/>
          <w:numId w:val="12"/>
        </w:numPr>
        <w:rPr>
          <w:szCs w:val="24"/>
        </w:rPr>
      </w:pPr>
      <w:r w:rsidRPr="004E528D">
        <w:rPr>
          <w:szCs w:val="24"/>
        </w:rPr>
        <w:t>dergelijke nieuwe initiatieven eveneens gedekt worden,</w:t>
      </w:r>
    </w:p>
    <w:p w14:paraId="3A9CE313" w14:textId="77777777" w:rsidR="004E528D" w:rsidRPr="004E528D" w:rsidRDefault="004E528D" w:rsidP="004E528D">
      <w:pPr>
        <w:numPr>
          <w:ilvl w:val="0"/>
          <w:numId w:val="12"/>
        </w:numPr>
        <w:rPr>
          <w:szCs w:val="24"/>
        </w:rPr>
      </w:pPr>
      <w:r w:rsidRPr="004E528D">
        <w:rPr>
          <w:szCs w:val="24"/>
        </w:rPr>
        <w:t>binnen politiezone Antwerpen in gebruik zijnde bestaande FOCUS-apps, eveneens kunnen aangeschaft door overige zones en onder het FOCUS@GPI platform gebruikt;</w:t>
      </w:r>
    </w:p>
    <w:p w14:paraId="2FC034E8" w14:textId="77777777" w:rsidR="004E528D" w:rsidRPr="004E528D" w:rsidRDefault="004E528D" w:rsidP="004E528D">
      <w:pPr>
        <w:rPr>
          <w:szCs w:val="24"/>
        </w:rPr>
      </w:pPr>
    </w:p>
    <w:p w14:paraId="7BBA7C6C" w14:textId="77777777" w:rsidR="004E528D" w:rsidRPr="004E528D" w:rsidRDefault="004E528D" w:rsidP="004E528D">
      <w:pPr>
        <w:rPr>
          <w:szCs w:val="24"/>
        </w:rPr>
      </w:pPr>
      <w:r w:rsidRPr="004E528D">
        <w:rPr>
          <w:szCs w:val="24"/>
        </w:rPr>
        <w:t xml:space="preserve">Overwegende dat politiezone Antwerpen voor onze politiezone een kostprijs voor de </w:t>
      </w:r>
      <w:proofErr w:type="spellStart"/>
      <w:r w:rsidRPr="004E528D">
        <w:rPr>
          <w:szCs w:val="24"/>
        </w:rPr>
        <w:t>PatLoc</w:t>
      </w:r>
      <w:proofErr w:type="spellEnd"/>
      <w:r w:rsidRPr="004E528D">
        <w:rPr>
          <w:szCs w:val="24"/>
        </w:rPr>
        <w:t xml:space="preserve"> app, conform dit interzonaal samenwerkingsprotocol politiezone Antwerpen, aanrekent als volgt:</w:t>
      </w:r>
    </w:p>
    <w:p w14:paraId="3C443AC3" w14:textId="14E6BDCE" w:rsidR="004E528D" w:rsidRPr="004E528D" w:rsidRDefault="004E528D" w:rsidP="004E528D">
      <w:pPr>
        <w:numPr>
          <w:ilvl w:val="1"/>
          <w:numId w:val="12"/>
        </w:numPr>
        <w:contextualSpacing/>
        <w:jc w:val="both"/>
        <w:rPr>
          <w:rFonts w:cs="Calibri"/>
          <w:szCs w:val="24"/>
        </w:rPr>
      </w:pPr>
      <w:r w:rsidRPr="004E528D">
        <w:rPr>
          <w:rFonts w:cs="Calibri"/>
          <w:szCs w:val="24"/>
        </w:rPr>
        <w:t>een éénmalige investeringskost van € 2.659,00 incl. btw;</w:t>
      </w:r>
    </w:p>
    <w:p w14:paraId="208F2AAD" w14:textId="48B774F2" w:rsidR="004E528D" w:rsidRPr="004E528D" w:rsidRDefault="004E528D" w:rsidP="004E528D">
      <w:pPr>
        <w:numPr>
          <w:ilvl w:val="1"/>
          <w:numId w:val="12"/>
        </w:numPr>
        <w:contextualSpacing/>
        <w:jc w:val="both"/>
        <w:rPr>
          <w:rFonts w:cs="Calibri"/>
          <w:szCs w:val="24"/>
        </w:rPr>
      </w:pPr>
      <w:r w:rsidRPr="004E528D">
        <w:rPr>
          <w:rFonts w:cs="Calibri"/>
          <w:szCs w:val="24"/>
        </w:rPr>
        <w:t xml:space="preserve">een jaarlijkse kost van </w:t>
      </w:r>
      <w:bookmarkStart w:id="0" w:name="_Hlk53131072"/>
      <w:bookmarkStart w:id="1" w:name="_Hlk65675766"/>
      <w:r w:rsidRPr="004E528D">
        <w:rPr>
          <w:rFonts w:cs="Calibri"/>
          <w:szCs w:val="24"/>
        </w:rPr>
        <w:t xml:space="preserve">€ 186,00 </w:t>
      </w:r>
      <w:bookmarkEnd w:id="0"/>
      <w:r w:rsidRPr="004E528D">
        <w:rPr>
          <w:rFonts w:cs="Calibri"/>
          <w:szCs w:val="24"/>
        </w:rPr>
        <w:t>incl. btw</w:t>
      </w:r>
      <w:bookmarkEnd w:id="1"/>
      <w:r w:rsidRPr="004E528D">
        <w:rPr>
          <w:rFonts w:cs="Calibri"/>
          <w:szCs w:val="24"/>
        </w:rPr>
        <w:t>.</w:t>
      </w:r>
    </w:p>
    <w:p w14:paraId="5A85E29E" w14:textId="77777777" w:rsidR="00347D23" w:rsidRDefault="00347D23" w:rsidP="00347D23">
      <w:pPr>
        <w:rPr>
          <w:szCs w:val="24"/>
        </w:rPr>
      </w:pPr>
    </w:p>
    <w:p w14:paraId="5D53A3EF" w14:textId="77777777" w:rsidR="00347D23" w:rsidRPr="00616B6A" w:rsidRDefault="00347D23" w:rsidP="00347D23">
      <w:pPr>
        <w:rPr>
          <w:szCs w:val="24"/>
        </w:rPr>
      </w:pPr>
    </w:p>
    <w:p w14:paraId="6CC4EE2D" w14:textId="77777777" w:rsidR="00347D23" w:rsidRPr="00D73FE4" w:rsidRDefault="00347D23" w:rsidP="00347D23">
      <w:pPr>
        <w:rPr>
          <w:b/>
          <w:szCs w:val="24"/>
        </w:rPr>
      </w:pPr>
      <w:r w:rsidRPr="00D73FE4">
        <w:rPr>
          <w:b/>
          <w:szCs w:val="24"/>
        </w:rPr>
        <w:t xml:space="preserve">Voorstel van beslissing </w:t>
      </w:r>
    </w:p>
    <w:p w14:paraId="59F212D5" w14:textId="77777777" w:rsidR="00347D23" w:rsidRDefault="00347D23" w:rsidP="00BA74E2">
      <w:pPr>
        <w:shd w:val="clear" w:color="auto" w:fill="FFFFFF"/>
        <w:rPr>
          <w:color w:val="000000"/>
        </w:rPr>
      </w:pPr>
    </w:p>
    <w:p w14:paraId="38E3F338" w14:textId="6211A8CE" w:rsidR="004E528D" w:rsidRPr="004E528D" w:rsidRDefault="004E528D" w:rsidP="004E528D">
      <w:pPr>
        <w:jc w:val="both"/>
        <w:rPr>
          <w:rFonts w:cs="Calibri"/>
          <w:bCs/>
          <w:szCs w:val="24"/>
        </w:rPr>
      </w:pPr>
    </w:p>
    <w:p w14:paraId="1BF69046" w14:textId="77777777" w:rsidR="004E528D" w:rsidRPr="004E528D" w:rsidRDefault="004E528D" w:rsidP="004E528D">
      <w:pPr>
        <w:rPr>
          <w:rFonts w:cs="Calibri"/>
          <w:bCs/>
          <w:szCs w:val="24"/>
        </w:rPr>
      </w:pPr>
      <w:r w:rsidRPr="004E528D">
        <w:rPr>
          <w:rFonts w:cs="Calibri"/>
          <w:bCs/>
          <w:szCs w:val="24"/>
        </w:rPr>
        <w:t>Artikel 1</w:t>
      </w:r>
    </w:p>
    <w:p w14:paraId="5D099A9B" w14:textId="1162813F" w:rsidR="004E528D" w:rsidRPr="004E528D" w:rsidRDefault="006516D6" w:rsidP="004E528D">
      <w:pPr>
        <w:rPr>
          <w:rFonts w:cs="Calibri"/>
          <w:szCs w:val="24"/>
        </w:rPr>
      </w:pPr>
      <w:r>
        <w:rPr>
          <w:rFonts w:cs="Calibri"/>
          <w:szCs w:val="24"/>
        </w:rPr>
        <w:t xml:space="preserve">Goedkeuring wordt verleend </w:t>
      </w:r>
      <w:r w:rsidR="004E528D" w:rsidRPr="004E528D">
        <w:rPr>
          <w:rFonts w:cs="Calibri"/>
          <w:szCs w:val="24"/>
        </w:rPr>
        <w:t xml:space="preserve">om over te gaan tot de aanschaf van de </w:t>
      </w:r>
      <w:proofErr w:type="spellStart"/>
      <w:r w:rsidR="004E528D" w:rsidRPr="004E528D">
        <w:rPr>
          <w:rFonts w:cs="Calibri"/>
          <w:szCs w:val="24"/>
        </w:rPr>
        <w:t>PatLoc</w:t>
      </w:r>
      <w:proofErr w:type="spellEnd"/>
      <w:r w:rsidR="004E528D" w:rsidRPr="004E528D">
        <w:rPr>
          <w:rFonts w:cs="Calibri"/>
          <w:szCs w:val="24"/>
        </w:rPr>
        <w:t xml:space="preserve"> app.</w:t>
      </w:r>
    </w:p>
    <w:p w14:paraId="547D0998" w14:textId="77777777" w:rsidR="004E528D" w:rsidRPr="004E528D" w:rsidRDefault="004E528D" w:rsidP="004E528D">
      <w:pPr>
        <w:rPr>
          <w:rFonts w:cs="Calibri"/>
          <w:szCs w:val="24"/>
        </w:rPr>
      </w:pPr>
    </w:p>
    <w:p w14:paraId="5BE5EB87" w14:textId="77777777" w:rsidR="004E528D" w:rsidRPr="004E528D" w:rsidRDefault="004E528D" w:rsidP="004E528D">
      <w:pPr>
        <w:rPr>
          <w:rFonts w:cs="Calibri"/>
          <w:bCs/>
          <w:szCs w:val="24"/>
        </w:rPr>
      </w:pPr>
      <w:r w:rsidRPr="004E528D">
        <w:rPr>
          <w:rFonts w:cs="Calibri"/>
          <w:bCs/>
          <w:szCs w:val="24"/>
        </w:rPr>
        <w:t>Artikel 2</w:t>
      </w:r>
    </w:p>
    <w:p w14:paraId="1E8975AF" w14:textId="13210A7C" w:rsidR="004E528D" w:rsidRPr="004E528D" w:rsidRDefault="006516D6" w:rsidP="004E528D">
      <w:pPr>
        <w:rPr>
          <w:rFonts w:cs="Calibri"/>
          <w:szCs w:val="24"/>
        </w:rPr>
      </w:pPr>
      <w:r>
        <w:rPr>
          <w:rFonts w:cs="Calibri"/>
          <w:szCs w:val="24"/>
        </w:rPr>
        <w:t xml:space="preserve">Goedkeuring wordt verleend </w:t>
      </w:r>
      <w:r w:rsidR="004E528D" w:rsidRPr="004E528D">
        <w:rPr>
          <w:rFonts w:cs="Calibri"/>
          <w:szCs w:val="24"/>
        </w:rPr>
        <w:t xml:space="preserve">om, rekening houdend met artikel 1, de aankoop van de </w:t>
      </w:r>
      <w:proofErr w:type="spellStart"/>
      <w:r w:rsidR="004E528D" w:rsidRPr="004E528D">
        <w:rPr>
          <w:rFonts w:cs="Calibri"/>
          <w:szCs w:val="24"/>
        </w:rPr>
        <w:t>PatLoc</w:t>
      </w:r>
      <w:proofErr w:type="spellEnd"/>
      <w:r w:rsidR="004E528D" w:rsidRPr="004E528D">
        <w:rPr>
          <w:rFonts w:cs="Calibri"/>
          <w:szCs w:val="24"/>
        </w:rPr>
        <w:t xml:space="preserve"> app alsook de jaarlijkse kost, conform het interzonaal samenwerkingsprotocol politiezone Antwerpen, te gunnen aan politiezone Antwerpen, </w:t>
      </w:r>
      <w:proofErr w:type="spellStart"/>
      <w:r w:rsidR="004E528D" w:rsidRPr="004E528D">
        <w:rPr>
          <w:rFonts w:cs="Calibri"/>
          <w:szCs w:val="24"/>
        </w:rPr>
        <w:t>Oudaan</w:t>
      </w:r>
      <w:proofErr w:type="spellEnd"/>
      <w:r w:rsidR="004E528D" w:rsidRPr="004E528D">
        <w:rPr>
          <w:rFonts w:cs="Calibri"/>
          <w:szCs w:val="24"/>
        </w:rPr>
        <w:t xml:space="preserve"> 5, 2000 Antwerpen tegen:</w:t>
      </w:r>
    </w:p>
    <w:p w14:paraId="1A7473AC" w14:textId="6555F382" w:rsidR="004E528D" w:rsidRPr="004E528D" w:rsidRDefault="004E528D" w:rsidP="004E528D">
      <w:pPr>
        <w:numPr>
          <w:ilvl w:val="1"/>
          <w:numId w:val="12"/>
        </w:numPr>
        <w:contextualSpacing/>
        <w:jc w:val="both"/>
        <w:rPr>
          <w:rFonts w:cs="Calibri"/>
          <w:szCs w:val="24"/>
        </w:rPr>
      </w:pPr>
      <w:r w:rsidRPr="004E528D">
        <w:rPr>
          <w:rFonts w:cs="Calibri"/>
          <w:szCs w:val="24"/>
        </w:rPr>
        <w:t>een éénmalige investeringskost van € 2.659,00 incl. btw, te voorzien in de begroting 2021 onder artikel 330/123-13 van de gewone dienst</w:t>
      </w:r>
    </w:p>
    <w:p w14:paraId="008650B3" w14:textId="1B5D4CBF" w:rsidR="004E528D" w:rsidRPr="004E528D" w:rsidRDefault="004E528D" w:rsidP="004E528D">
      <w:pPr>
        <w:numPr>
          <w:ilvl w:val="1"/>
          <w:numId w:val="12"/>
        </w:numPr>
        <w:contextualSpacing/>
        <w:jc w:val="both"/>
        <w:rPr>
          <w:rFonts w:cs="Calibri"/>
          <w:szCs w:val="24"/>
        </w:rPr>
      </w:pPr>
      <w:r w:rsidRPr="004E528D">
        <w:rPr>
          <w:rFonts w:cs="Calibri"/>
          <w:szCs w:val="24"/>
        </w:rPr>
        <w:t xml:space="preserve">een jaarlijkse kost van € 186,00 incl. btw, te voorzien vanaf begroting 2021 onder artikel 330/123-13 van de gewone dienst. </w:t>
      </w:r>
    </w:p>
    <w:p w14:paraId="3BD293E2" w14:textId="77777777" w:rsidR="004E528D" w:rsidRPr="004E528D" w:rsidRDefault="004E528D" w:rsidP="004E528D">
      <w:pPr>
        <w:rPr>
          <w:szCs w:val="24"/>
        </w:rPr>
      </w:pPr>
    </w:p>
    <w:p w14:paraId="0096A24A" w14:textId="7D1B9ED6" w:rsidR="00392B8F" w:rsidRDefault="00392B8F" w:rsidP="00392B8F">
      <w:pPr>
        <w:rPr>
          <w:noProof/>
        </w:rPr>
      </w:pPr>
      <w:r>
        <w:rPr>
          <w:noProof/>
        </w:rPr>
        <w:t xml:space="preserve">Artikel </w:t>
      </w:r>
      <w:r w:rsidR="006516D6">
        <w:rPr>
          <w:noProof/>
        </w:rPr>
        <w:t>3</w:t>
      </w:r>
    </w:p>
    <w:p w14:paraId="2DDC9BD1" w14:textId="77777777" w:rsidR="00392B8F" w:rsidRDefault="00392B8F" w:rsidP="00392B8F">
      <w:pPr>
        <w:rPr>
          <w:noProof/>
        </w:rPr>
      </w:pPr>
      <w:r>
        <w:rPr>
          <w:noProof/>
        </w:rPr>
        <w:t>De politieraad machtigt het politiecollege tot uitvoering.</w:t>
      </w:r>
    </w:p>
    <w:p w14:paraId="7035D9FB" w14:textId="03527DD8" w:rsidR="004E528D" w:rsidRDefault="004E528D" w:rsidP="00AC593F">
      <w:pPr>
        <w:pStyle w:val="Koptekst"/>
        <w:widowControl/>
        <w:tabs>
          <w:tab w:val="clear" w:pos="4536"/>
          <w:tab w:val="clear" w:pos="9072"/>
        </w:tabs>
        <w:rPr>
          <w:bCs/>
          <w:color w:val="000000"/>
          <w:sz w:val="24"/>
          <w:szCs w:val="24"/>
          <w:lang w:val="nl-BE"/>
        </w:rPr>
      </w:pPr>
    </w:p>
    <w:p w14:paraId="0EB26914" w14:textId="77777777" w:rsidR="00392B8F" w:rsidRPr="004E528D" w:rsidRDefault="00392B8F" w:rsidP="00AC593F">
      <w:pPr>
        <w:pStyle w:val="Koptekst"/>
        <w:widowControl/>
        <w:tabs>
          <w:tab w:val="clear" w:pos="4536"/>
          <w:tab w:val="clear" w:pos="9072"/>
        </w:tabs>
        <w:rPr>
          <w:bCs/>
          <w:color w:val="000000"/>
          <w:sz w:val="24"/>
          <w:szCs w:val="24"/>
          <w:lang w:val="nl-BE"/>
        </w:rPr>
      </w:pPr>
    </w:p>
    <w:p w14:paraId="09A9770E" w14:textId="4548FD85" w:rsidR="004C4577" w:rsidRPr="004C4577" w:rsidRDefault="004C4577" w:rsidP="00AC593F">
      <w:pPr>
        <w:pStyle w:val="Koptekst"/>
        <w:widowControl/>
        <w:tabs>
          <w:tab w:val="clear" w:pos="4536"/>
          <w:tab w:val="clear" w:pos="9072"/>
        </w:tabs>
        <w:rPr>
          <w:bCs/>
          <w:color w:val="000000"/>
          <w:sz w:val="24"/>
          <w:szCs w:val="24"/>
        </w:rPr>
      </w:pPr>
    </w:p>
    <w:p w14:paraId="5B879A31" w14:textId="6CBF2223" w:rsidR="004E528D" w:rsidRPr="006516D6" w:rsidRDefault="006516D6" w:rsidP="004E528D">
      <w:pPr>
        <w:ind w:right="43"/>
        <w:rPr>
          <w:b/>
          <w:bCs/>
          <w:szCs w:val="24"/>
        </w:rPr>
      </w:pPr>
      <w:r>
        <w:rPr>
          <w:b/>
          <w:bCs/>
          <w:szCs w:val="24"/>
        </w:rPr>
        <w:t>7</w:t>
      </w:r>
      <w:r w:rsidR="004E528D" w:rsidRPr="006516D6">
        <w:rPr>
          <w:b/>
          <w:bCs/>
          <w:szCs w:val="24"/>
        </w:rPr>
        <w:t xml:space="preserve">. Toetreding Arrondissementele politiesamenwerking </w:t>
      </w:r>
      <w:proofErr w:type="spellStart"/>
      <w:r w:rsidR="004E528D" w:rsidRPr="006516D6">
        <w:rPr>
          <w:b/>
          <w:bCs/>
          <w:szCs w:val="24"/>
        </w:rPr>
        <w:t>PoLAr</w:t>
      </w:r>
      <w:proofErr w:type="spellEnd"/>
      <w:r>
        <w:rPr>
          <w:b/>
          <w:bCs/>
          <w:szCs w:val="24"/>
        </w:rPr>
        <w:t xml:space="preserve"> : goedkeuring</w:t>
      </w:r>
    </w:p>
    <w:p w14:paraId="7C333386" w14:textId="77777777" w:rsidR="004E528D" w:rsidRPr="004E528D" w:rsidRDefault="004E528D" w:rsidP="004E528D">
      <w:pPr>
        <w:rPr>
          <w:szCs w:val="24"/>
        </w:rPr>
      </w:pPr>
    </w:p>
    <w:p w14:paraId="534C97D6" w14:textId="77777777" w:rsidR="004E528D" w:rsidRPr="004E528D" w:rsidRDefault="004E528D" w:rsidP="004E528D">
      <w:pPr>
        <w:rPr>
          <w:i/>
          <w:snapToGrid w:val="0"/>
          <w:color w:val="000000"/>
          <w:szCs w:val="24"/>
        </w:rPr>
      </w:pPr>
      <w:r w:rsidRPr="004E528D">
        <w:rPr>
          <w:i/>
          <w:snapToGrid w:val="0"/>
          <w:color w:val="000000"/>
          <w:szCs w:val="24"/>
        </w:rPr>
        <w:t>Zie politiecollegebeslissing van 13 mei 2019 : oprichting van de interlokale vereniging IVAL (interlokale vereniging arrondissement Leuven).</w:t>
      </w:r>
    </w:p>
    <w:p w14:paraId="3C69C5D5" w14:textId="77777777" w:rsidR="004E528D" w:rsidRPr="004E528D" w:rsidRDefault="004E528D" w:rsidP="004E528D">
      <w:pPr>
        <w:rPr>
          <w:i/>
          <w:snapToGrid w:val="0"/>
          <w:color w:val="000000"/>
          <w:szCs w:val="24"/>
        </w:rPr>
      </w:pPr>
    </w:p>
    <w:p w14:paraId="40D75518" w14:textId="77777777" w:rsidR="004E528D" w:rsidRPr="004E528D" w:rsidRDefault="004E528D" w:rsidP="004E528D">
      <w:pPr>
        <w:rPr>
          <w:i/>
          <w:snapToGrid w:val="0"/>
          <w:color w:val="000000"/>
          <w:szCs w:val="24"/>
        </w:rPr>
      </w:pPr>
    </w:p>
    <w:p w14:paraId="1FE855F5" w14:textId="77777777" w:rsidR="004E528D" w:rsidRPr="004E528D" w:rsidRDefault="004E528D" w:rsidP="004E528D">
      <w:pPr>
        <w:rPr>
          <w:i/>
          <w:snapToGrid w:val="0"/>
          <w:color w:val="000000"/>
          <w:szCs w:val="24"/>
        </w:rPr>
      </w:pPr>
      <w:proofErr w:type="spellStart"/>
      <w:r w:rsidRPr="004E528D">
        <w:rPr>
          <w:i/>
          <w:snapToGrid w:val="0"/>
          <w:color w:val="000000"/>
          <w:szCs w:val="24"/>
        </w:rPr>
        <w:t>PolAr</w:t>
      </w:r>
      <w:proofErr w:type="spellEnd"/>
      <w:r w:rsidRPr="004E528D">
        <w:rPr>
          <w:i/>
          <w:snapToGrid w:val="0"/>
          <w:color w:val="000000"/>
          <w:szCs w:val="24"/>
        </w:rPr>
        <w:t xml:space="preserve"> = politiesamenwerking Leuven Arrondissement.</w:t>
      </w:r>
    </w:p>
    <w:p w14:paraId="2F36627C" w14:textId="77777777" w:rsidR="004E528D" w:rsidRPr="004E528D" w:rsidRDefault="004E528D" w:rsidP="004E528D">
      <w:pPr>
        <w:rPr>
          <w:i/>
          <w:snapToGrid w:val="0"/>
          <w:color w:val="000000"/>
          <w:szCs w:val="24"/>
        </w:rPr>
      </w:pPr>
    </w:p>
    <w:p w14:paraId="546CF7A7" w14:textId="6E988703" w:rsidR="004E528D" w:rsidRDefault="004E528D" w:rsidP="004E528D">
      <w:pPr>
        <w:rPr>
          <w:snapToGrid w:val="0"/>
          <w:color w:val="000000"/>
          <w:szCs w:val="24"/>
        </w:rPr>
      </w:pPr>
    </w:p>
    <w:p w14:paraId="5E8CA3BB" w14:textId="66AB9EC7" w:rsidR="00D301A6" w:rsidRPr="00E4476B" w:rsidRDefault="00D301A6" w:rsidP="00F00FC1">
      <w:pPr>
        <w:rPr>
          <w:i/>
          <w:snapToGrid w:val="0"/>
          <w:color w:val="000000"/>
        </w:rPr>
      </w:pPr>
      <w:r>
        <w:rPr>
          <w:i/>
          <w:snapToGrid w:val="0"/>
          <w:color w:val="000000"/>
        </w:rPr>
        <w:t>Zie politiecollegebeslissing van 26 april 2021.</w:t>
      </w:r>
    </w:p>
    <w:p w14:paraId="54721340" w14:textId="77777777" w:rsidR="00D301A6" w:rsidRDefault="00D301A6" w:rsidP="00F00FC1">
      <w:pPr>
        <w:rPr>
          <w:snapToGrid w:val="0"/>
          <w:color w:val="000000"/>
        </w:rPr>
      </w:pPr>
    </w:p>
    <w:p w14:paraId="6C807C7E" w14:textId="2D525F65" w:rsidR="00D301A6" w:rsidRPr="004E528D" w:rsidRDefault="00D301A6" w:rsidP="004E528D">
      <w:pPr>
        <w:rPr>
          <w:snapToGrid w:val="0"/>
          <w:color w:val="000000"/>
          <w:szCs w:val="24"/>
        </w:rPr>
      </w:pPr>
    </w:p>
    <w:p w14:paraId="73659BE1" w14:textId="77777777" w:rsidR="004E528D" w:rsidRPr="004E528D" w:rsidRDefault="004E528D" w:rsidP="004E528D">
      <w:pPr>
        <w:tabs>
          <w:tab w:val="left" w:pos="360"/>
        </w:tabs>
        <w:autoSpaceDE w:val="0"/>
        <w:autoSpaceDN w:val="0"/>
        <w:rPr>
          <w:szCs w:val="24"/>
        </w:rPr>
      </w:pPr>
      <w:r w:rsidRPr="004E528D">
        <w:rPr>
          <w:szCs w:val="24"/>
        </w:rPr>
        <w:t>Gelet op de wet van 07 december 1998 tot organisatie van een geïntegreerde politiedienst, gestructureerd op twee niveaus;</w:t>
      </w:r>
    </w:p>
    <w:p w14:paraId="1C19FB41" w14:textId="77777777" w:rsidR="004E528D" w:rsidRPr="004E528D" w:rsidRDefault="004E528D" w:rsidP="004E528D">
      <w:pPr>
        <w:rPr>
          <w:noProof/>
          <w:szCs w:val="24"/>
        </w:rPr>
      </w:pPr>
    </w:p>
    <w:p w14:paraId="2BC8B179" w14:textId="77777777" w:rsidR="004E528D" w:rsidRPr="004E528D" w:rsidRDefault="004E528D" w:rsidP="004E528D">
      <w:pPr>
        <w:rPr>
          <w:noProof/>
          <w:szCs w:val="24"/>
        </w:rPr>
      </w:pPr>
      <w:r w:rsidRPr="004E528D">
        <w:rPr>
          <w:noProof/>
          <w:szCs w:val="24"/>
        </w:rPr>
        <w:t>Gelet op het Koninklijk Besluit van 27 februari 2022, waarbij de lokale politie van de politiezone Bekkevoort / Geetbets / Glabbeek / Kortenaken / Tielt-Winge (PZ 5389 Hageland) werd ingesteld op 1 januari 2002;</w:t>
      </w:r>
    </w:p>
    <w:p w14:paraId="4D4D4606" w14:textId="77777777" w:rsidR="004E528D" w:rsidRPr="004E528D" w:rsidRDefault="004E528D" w:rsidP="004E528D">
      <w:pPr>
        <w:tabs>
          <w:tab w:val="left" w:pos="708"/>
        </w:tabs>
        <w:autoSpaceDE w:val="0"/>
        <w:autoSpaceDN w:val="0"/>
        <w:ind w:right="-283"/>
        <w:rPr>
          <w:szCs w:val="24"/>
        </w:rPr>
      </w:pPr>
    </w:p>
    <w:p w14:paraId="28843091"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er binnen het arrondissement Leuven het initiatief is genomen om een structureel samenwerkingsverband tot stand te brengen tussen de verschillende politiezones waarbij deze hun respectievelijke autonomie behouden; </w:t>
      </w:r>
    </w:p>
    <w:p w14:paraId="72480317" w14:textId="77777777" w:rsidR="004E528D" w:rsidRPr="004E528D" w:rsidRDefault="004E528D" w:rsidP="004E528D">
      <w:pPr>
        <w:tabs>
          <w:tab w:val="left" w:pos="708"/>
        </w:tabs>
        <w:autoSpaceDE w:val="0"/>
        <w:autoSpaceDN w:val="0"/>
        <w:ind w:right="-283"/>
        <w:rPr>
          <w:szCs w:val="24"/>
        </w:rPr>
      </w:pPr>
    </w:p>
    <w:p w14:paraId="4FAB7015"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het op deze manier mogelijk is om op duurzame wijze een aantal aangelegenheden gemeenschappelijk te organiseren; </w:t>
      </w:r>
    </w:p>
    <w:p w14:paraId="7EF7B0AA" w14:textId="77777777" w:rsidR="004E528D" w:rsidRPr="004E528D" w:rsidRDefault="004E528D" w:rsidP="004E528D">
      <w:pPr>
        <w:tabs>
          <w:tab w:val="left" w:pos="708"/>
        </w:tabs>
        <w:autoSpaceDE w:val="0"/>
        <w:autoSpaceDN w:val="0"/>
        <w:ind w:right="-283"/>
        <w:rPr>
          <w:szCs w:val="24"/>
        </w:rPr>
      </w:pPr>
    </w:p>
    <w:p w14:paraId="7F415E31"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tot nader orde de samenwerking wordt beperkt tot ondersteunende bedrijfsprocessen met als doel een toegevoegde te realiseren maar een eventuele samenwerking binnen de basisfunctionaliteiten van de lokale politie hier niet onder valt; </w:t>
      </w:r>
    </w:p>
    <w:p w14:paraId="09C7887F" w14:textId="77777777" w:rsidR="004E528D" w:rsidRPr="004E528D" w:rsidRDefault="004E528D" w:rsidP="004E528D">
      <w:pPr>
        <w:tabs>
          <w:tab w:val="left" w:pos="708"/>
        </w:tabs>
        <w:autoSpaceDE w:val="0"/>
        <w:autoSpaceDN w:val="0"/>
        <w:ind w:right="-283"/>
        <w:rPr>
          <w:szCs w:val="24"/>
        </w:rPr>
      </w:pPr>
    </w:p>
    <w:p w14:paraId="46CC2C01"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de overeenkomst de overkoepelende en algemene afspraken binnen het samenwerkingsverband regelt en op deze manier een raamovereenkomst vormt; </w:t>
      </w:r>
    </w:p>
    <w:p w14:paraId="21C1013A" w14:textId="77777777" w:rsidR="004E528D" w:rsidRPr="004E528D" w:rsidRDefault="004E528D" w:rsidP="004E528D">
      <w:pPr>
        <w:tabs>
          <w:tab w:val="left" w:pos="708"/>
        </w:tabs>
        <w:autoSpaceDE w:val="0"/>
        <w:autoSpaceDN w:val="0"/>
        <w:ind w:right="-283"/>
        <w:rPr>
          <w:szCs w:val="24"/>
        </w:rPr>
      </w:pPr>
    </w:p>
    <w:p w14:paraId="0458BFE7"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per aangelegenheid die gemeenschappelijk zal worden georganiseerd, een </w:t>
      </w:r>
      <w:proofErr w:type="spellStart"/>
      <w:r w:rsidRPr="004E528D">
        <w:rPr>
          <w:szCs w:val="24"/>
        </w:rPr>
        <w:t>subovereenkomst</w:t>
      </w:r>
      <w:proofErr w:type="spellEnd"/>
      <w:r w:rsidRPr="004E528D">
        <w:rPr>
          <w:szCs w:val="24"/>
        </w:rPr>
        <w:t xml:space="preserve"> zal worden opgesteld die de beoogde samenwerking meer specifiek omschrijft welke zal toegevoegd worden en integraal deel uitmaken van deze raamovereenkomst; </w:t>
      </w:r>
    </w:p>
    <w:p w14:paraId="5BC6AC60" w14:textId="77777777" w:rsidR="004E528D" w:rsidRPr="004E528D" w:rsidRDefault="004E528D" w:rsidP="004E528D">
      <w:pPr>
        <w:tabs>
          <w:tab w:val="left" w:pos="708"/>
        </w:tabs>
        <w:autoSpaceDE w:val="0"/>
        <w:autoSpaceDN w:val="0"/>
        <w:ind w:right="-283"/>
        <w:rPr>
          <w:szCs w:val="24"/>
        </w:rPr>
      </w:pPr>
    </w:p>
    <w:p w14:paraId="6FCFC633"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deze </w:t>
      </w:r>
      <w:proofErr w:type="spellStart"/>
      <w:r w:rsidRPr="004E528D">
        <w:rPr>
          <w:szCs w:val="24"/>
        </w:rPr>
        <w:t>subovereenkomsten</w:t>
      </w:r>
      <w:proofErr w:type="spellEnd"/>
      <w:r w:rsidRPr="004E528D">
        <w:rPr>
          <w:szCs w:val="24"/>
        </w:rPr>
        <w:t xml:space="preserve"> kunnen worden afgesloten tussen twee of meer deelnemende contracterende partijen en deze hoeven dus niet te gelden voor alle partijen die deel uitmaken van het samenwerkingsverband; </w:t>
      </w:r>
    </w:p>
    <w:p w14:paraId="10F37EE0" w14:textId="77777777" w:rsidR="004E528D" w:rsidRPr="004E528D" w:rsidRDefault="004E528D" w:rsidP="004E528D">
      <w:pPr>
        <w:tabs>
          <w:tab w:val="left" w:pos="708"/>
        </w:tabs>
        <w:autoSpaceDE w:val="0"/>
        <w:autoSpaceDN w:val="0"/>
        <w:ind w:right="-283"/>
        <w:rPr>
          <w:szCs w:val="24"/>
        </w:rPr>
      </w:pPr>
    </w:p>
    <w:p w14:paraId="68572406"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de contracterende partijen welke wensen deel uit te maken van deze raamovereenkomst de volgende zijn: de </w:t>
      </w:r>
      <w:proofErr w:type="spellStart"/>
      <w:r w:rsidRPr="004E528D">
        <w:rPr>
          <w:szCs w:val="24"/>
        </w:rPr>
        <w:t>ééngemeentezones</w:t>
      </w:r>
      <w:proofErr w:type="spellEnd"/>
      <w:r w:rsidRPr="004E528D">
        <w:rPr>
          <w:szCs w:val="24"/>
        </w:rPr>
        <w:t xml:space="preserve"> </w:t>
      </w:r>
      <w:bookmarkStart w:id="2" w:name="_Hlk69120965"/>
      <w:r w:rsidRPr="004E528D">
        <w:rPr>
          <w:szCs w:val="24"/>
        </w:rPr>
        <w:t>Politiezone</w:t>
      </w:r>
      <w:bookmarkEnd w:id="2"/>
      <w:r w:rsidRPr="004E528D">
        <w:rPr>
          <w:szCs w:val="24"/>
        </w:rPr>
        <w:t xml:space="preserve"> Leuven en Politiezone Aarschot en de </w:t>
      </w:r>
      <w:proofErr w:type="spellStart"/>
      <w:r w:rsidRPr="004E528D">
        <w:rPr>
          <w:szCs w:val="24"/>
        </w:rPr>
        <w:t>meergemeentezones</w:t>
      </w:r>
      <w:proofErr w:type="spellEnd"/>
      <w:r w:rsidRPr="004E528D">
        <w:rPr>
          <w:szCs w:val="24"/>
        </w:rPr>
        <w:t xml:space="preserve"> Politiezone </w:t>
      </w:r>
      <w:proofErr w:type="spellStart"/>
      <w:r w:rsidRPr="004E528D">
        <w:rPr>
          <w:szCs w:val="24"/>
        </w:rPr>
        <w:t>HerKo</w:t>
      </w:r>
      <w:proofErr w:type="spellEnd"/>
      <w:r w:rsidRPr="004E528D">
        <w:rPr>
          <w:szCs w:val="24"/>
        </w:rPr>
        <w:t xml:space="preserve">, Politiezone Voer en </w:t>
      </w:r>
      <w:proofErr w:type="spellStart"/>
      <w:r w:rsidRPr="004E528D">
        <w:rPr>
          <w:szCs w:val="24"/>
        </w:rPr>
        <w:t>Dijle</w:t>
      </w:r>
      <w:proofErr w:type="spellEnd"/>
      <w:r w:rsidRPr="004E528D">
        <w:rPr>
          <w:szCs w:val="24"/>
        </w:rPr>
        <w:t xml:space="preserve">, Politiezone  Boortmeerbeek/Haacht/Keerbergen, Politiezone BRT, Politiezone </w:t>
      </w:r>
      <w:proofErr w:type="spellStart"/>
      <w:r w:rsidRPr="004E528D">
        <w:rPr>
          <w:szCs w:val="24"/>
        </w:rPr>
        <w:t>Demerdal</w:t>
      </w:r>
      <w:proofErr w:type="spellEnd"/>
      <w:r w:rsidRPr="004E528D">
        <w:rPr>
          <w:szCs w:val="24"/>
        </w:rPr>
        <w:t xml:space="preserve">-DSZ, Politiezone Lubbeek, Politiezone </w:t>
      </w:r>
      <w:proofErr w:type="spellStart"/>
      <w:r w:rsidRPr="004E528D">
        <w:rPr>
          <w:szCs w:val="24"/>
        </w:rPr>
        <w:t>Getevallei</w:t>
      </w:r>
      <w:proofErr w:type="spellEnd"/>
      <w:r w:rsidRPr="004E528D">
        <w:rPr>
          <w:szCs w:val="24"/>
        </w:rPr>
        <w:t xml:space="preserve"> en Politiezone Hageland; </w:t>
      </w:r>
    </w:p>
    <w:p w14:paraId="720DF369" w14:textId="77777777" w:rsidR="004E528D" w:rsidRPr="004E528D" w:rsidRDefault="004E528D" w:rsidP="004E528D">
      <w:pPr>
        <w:tabs>
          <w:tab w:val="left" w:pos="708"/>
        </w:tabs>
        <w:autoSpaceDE w:val="0"/>
        <w:autoSpaceDN w:val="0"/>
        <w:ind w:right="-283"/>
        <w:rPr>
          <w:szCs w:val="24"/>
        </w:rPr>
      </w:pPr>
    </w:p>
    <w:p w14:paraId="1C3FFF4E"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de Politiezone Hageland vertegenwoordigd wordt door het politiecollege, waarvoor burgemeester-voorzitten Hans Vandenberg en korpschef Luc </w:t>
      </w:r>
      <w:proofErr w:type="spellStart"/>
      <w:r w:rsidRPr="004E528D">
        <w:rPr>
          <w:szCs w:val="24"/>
        </w:rPr>
        <w:t>Liboton</w:t>
      </w:r>
      <w:proofErr w:type="spellEnd"/>
      <w:r w:rsidRPr="004E528D">
        <w:rPr>
          <w:szCs w:val="24"/>
        </w:rPr>
        <w:t xml:space="preserve"> optreedt;  </w:t>
      </w:r>
    </w:p>
    <w:p w14:paraId="5E320610" w14:textId="77777777" w:rsidR="004E528D" w:rsidRPr="004E528D" w:rsidRDefault="004E528D" w:rsidP="004E528D">
      <w:pPr>
        <w:tabs>
          <w:tab w:val="left" w:pos="708"/>
        </w:tabs>
        <w:autoSpaceDE w:val="0"/>
        <w:autoSpaceDN w:val="0"/>
        <w:ind w:right="-283"/>
        <w:rPr>
          <w:szCs w:val="24"/>
        </w:rPr>
      </w:pPr>
    </w:p>
    <w:p w14:paraId="401F6C87"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deze arrondissementele politiesamenwerking per </w:t>
      </w:r>
      <w:proofErr w:type="spellStart"/>
      <w:r w:rsidRPr="004E528D">
        <w:rPr>
          <w:szCs w:val="24"/>
        </w:rPr>
        <w:t>subovereenkomst</w:t>
      </w:r>
      <w:proofErr w:type="spellEnd"/>
      <w:r w:rsidRPr="004E528D">
        <w:rPr>
          <w:szCs w:val="24"/>
        </w:rPr>
        <w:t xml:space="preserve"> kan worden uitgebreid met andere contracterende partijen, zijnde politiezones van een aangrenzend gerechtelijk arrondissement en/of gedeconcentreerde diensten van de federale politie van het gerechtelijke arrondissement Leuven of een aangrenzend gerechtelijk arrondissement; </w:t>
      </w:r>
    </w:p>
    <w:p w14:paraId="10935348" w14:textId="77777777" w:rsidR="004E528D" w:rsidRPr="004E528D" w:rsidRDefault="004E528D" w:rsidP="004E528D">
      <w:pPr>
        <w:tabs>
          <w:tab w:val="left" w:pos="708"/>
        </w:tabs>
        <w:autoSpaceDE w:val="0"/>
        <w:autoSpaceDN w:val="0"/>
        <w:ind w:right="-283"/>
        <w:rPr>
          <w:szCs w:val="24"/>
        </w:rPr>
      </w:pPr>
    </w:p>
    <w:p w14:paraId="7EEEBBA2"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het voorzitterschap van </w:t>
      </w:r>
      <w:proofErr w:type="spellStart"/>
      <w:r w:rsidRPr="004E528D">
        <w:rPr>
          <w:szCs w:val="24"/>
        </w:rPr>
        <w:t>PoLAr</w:t>
      </w:r>
      <w:proofErr w:type="spellEnd"/>
      <w:r w:rsidRPr="004E528D">
        <w:rPr>
          <w:szCs w:val="24"/>
        </w:rPr>
        <w:t xml:space="preserve"> wordt waargenomen door een korpschef van een politiezone van het gerechtelijke arrondissement Leuven en het voorzitterschap volgens een af te spreken beurtrol tussen de politiezones van het gerechtelijke arrondissement Leuven zal roteren; </w:t>
      </w:r>
    </w:p>
    <w:p w14:paraId="27A124D2" w14:textId="77777777" w:rsidR="004E528D" w:rsidRPr="004E528D" w:rsidRDefault="004E528D" w:rsidP="004E528D">
      <w:pPr>
        <w:tabs>
          <w:tab w:val="left" w:pos="708"/>
        </w:tabs>
        <w:autoSpaceDE w:val="0"/>
        <w:autoSpaceDN w:val="0"/>
        <w:ind w:right="-283"/>
        <w:rPr>
          <w:szCs w:val="24"/>
        </w:rPr>
      </w:pPr>
    </w:p>
    <w:p w14:paraId="6C0E6693"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de stuurgroep </w:t>
      </w:r>
      <w:proofErr w:type="spellStart"/>
      <w:r w:rsidRPr="004E528D">
        <w:rPr>
          <w:szCs w:val="24"/>
        </w:rPr>
        <w:t>PoLAr</w:t>
      </w:r>
      <w:proofErr w:type="spellEnd"/>
      <w:r w:rsidRPr="004E528D">
        <w:rPr>
          <w:szCs w:val="24"/>
        </w:rPr>
        <w:t xml:space="preserve"> bestaat uit de korpschefs van het gerechtelijke arrondissement Leuven; </w:t>
      </w:r>
    </w:p>
    <w:p w14:paraId="7F8210E1" w14:textId="77777777" w:rsidR="004E528D" w:rsidRPr="004E528D" w:rsidRDefault="004E528D" w:rsidP="004E528D">
      <w:pPr>
        <w:tabs>
          <w:tab w:val="left" w:pos="708"/>
        </w:tabs>
        <w:autoSpaceDE w:val="0"/>
        <w:autoSpaceDN w:val="0"/>
        <w:ind w:right="-283"/>
        <w:rPr>
          <w:szCs w:val="24"/>
        </w:rPr>
      </w:pPr>
    </w:p>
    <w:p w14:paraId="3BCE9521"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per </w:t>
      </w:r>
      <w:proofErr w:type="spellStart"/>
      <w:r w:rsidRPr="004E528D">
        <w:rPr>
          <w:szCs w:val="24"/>
        </w:rPr>
        <w:t>subovereenkomst</w:t>
      </w:r>
      <w:proofErr w:type="spellEnd"/>
      <w:r w:rsidRPr="004E528D">
        <w:rPr>
          <w:szCs w:val="24"/>
        </w:rPr>
        <w:t xml:space="preserve"> eveneens een stuurgroep ad hoc kan worden opgericht;  </w:t>
      </w:r>
    </w:p>
    <w:p w14:paraId="7F3BE388" w14:textId="77777777" w:rsidR="004E528D" w:rsidRPr="004E528D" w:rsidRDefault="004E528D" w:rsidP="004E528D">
      <w:pPr>
        <w:tabs>
          <w:tab w:val="left" w:pos="708"/>
        </w:tabs>
        <w:autoSpaceDE w:val="0"/>
        <w:autoSpaceDN w:val="0"/>
        <w:ind w:right="-283"/>
        <w:rPr>
          <w:szCs w:val="24"/>
        </w:rPr>
      </w:pPr>
    </w:p>
    <w:p w14:paraId="3794E2BA"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de stuurgroep </w:t>
      </w:r>
      <w:proofErr w:type="spellStart"/>
      <w:r w:rsidRPr="004E528D">
        <w:rPr>
          <w:szCs w:val="24"/>
        </w:rPr>
        <w:t>PoLAr</w:t>
      </w:r>
      <w:proofErr w:type="spellEnd"/>
      <w:r w:rsidRPr="004E528D">
        <w:rPr>
          <w:szCs w:val="24"/>
        </w:rPr>
        <w:t xml:space="preserve"> minstens 2 maal per jaar samenkomt maar elk lid van de stuurgroep kan, in geval van dringende noodwendigheid, de stuurgroep samenroepen; </w:t>
      </w:r>
    </w:p>
    <w:p w14:paraId="65CAB908" w14:textId="77777777" w:rsidR="004E528D" w:rsidRPr="004E528D" w:rsidRDefault="004E528D" w:rsidP="004E528D">
      <w:pPr>
        <w:tabs>
          <w:tab w:val="left" w:pos="708"/>
        </w:tabs>
        <w:autoSpaceDE w:val="0"/>
        <w:autoSpaceDN w:val="0"/>
        <w:ind w:right="-283"/>
        <w:rPr>
          <w:szCs w:val="24"/>
        </w:rPr>
      </w:pPr>
    </w:p>
    <w:p w14:paraId="2D296257"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de korpschef van elke deelnemende politiezone zo vaak als nodig en minstens éénmaal per jaar de bestuurlijke overheid (burgemeester, voorzitter politiecollege) informeert over de werking van en evolutie binnen het samenwerkingsverband; </w:t>
      </w:r>
    </w:p>
    <w:p w14:paraId="27AE75CE" w14:textId="77777777" w:rsidR="004E528D" w:rsidRPr="004E528D" w:rsidRDefault="004E528D" w:rsidP="004E528D">
      <w:pPr>
        <w:tabs>
          <w:tab w:val="left" w:pos="708"/>
        </w:tabs>
        <w:autoSpaceDE w:val="0"/>
        <w:autoSpaceDN w:val="0"/>
        <w:ind w:right="-283"/>
        <w:rPr>
          <w:szCs w:val="24"/>
        </w:rPr>
      </w:pPr>
    </w:p>
    <w:p w14:paraId="6AEA1D46"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de stuurgroep na elk werkingsjaar een evaluatie opstelt van de politiesamenwerking; </w:t>
      </w:r>
    </w:p>
    <w:p w14:paraId="32720489" w14:textId="77777777" w:rsidR="004E528D" w:rsidRPr="004E528D" w:rsidRDefault="004E528D" w:rsidP="004E528D">
      <w:pPr>
        <w:tabs>
          <w:tab w:val="left" w:pos="708"/>
        </w:tabs>
        <w:autoSpaceDE w:val="0"/>
        <w:autoSpaceDN w:val="0"/>
        <w:ind w:right="-283"/>
        <w:rPr>
          <w:szCs w:val="24"/>
        </w:rPr>
      </w:pPr>
    </w:p>
    <w:p w14:paraId="5B24CA38"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deze overeenkomst wordt afgesloten voor onbepaalde duur; </w:t>
      </w:r>
    </w:p>
    <w:p w14:paraId="2D6EA701" w14:textId="77777777" w:rsidR="004E528D" w:rsidRPr="004E528D" w:rsidRDefault="004E528D" w:rsidP="004E528D">
      <w:pPr>
        <w:tabs>
          <w:tab w:val="left" w:pos="708"/>
        </w:tabs>
        <w:autoSpaceDE w:val="0"/>
        <w:autoSpaceDN w:val="0"/>
        <w:ind w:right="-283"/>
        <w:rPr>
          <w:szCs w:val="24"/>
        </w:rPr>
      </w:pPr>
    </w:p>
    <w:p w14:paraId="090990FB"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deze raamovereenkomst opzegbaar is per aangetekend schrijven aan de andere contracterende partijen; </w:t>
      </w:r>
    </w:p>
    <w:p w14:paraId="4F0BA8D3" w14:textId="77777777" w:rsidR="004E528D" w:rsidRPr="004E528D" w:rsidRDefault="004E528D" w:rsidP="004E528D">
      <w:pPr>
        <w:tabs>
          <w:tab w:val="left" w:pos="708"/>
        </w:tabs>
        <w:autoSpaceDE w:val="0"/>
        <w:autoSpaceDN w:val="0"/>
        <w:ind w:right="-283"/>
        <w:rPr>
          <w:szCs w:val="24"/>
        </w:rPr>
      </w:pPr>
    </w:p>
    <w:p w14:paraId="0D5896F9"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de gemeenschappelijke kosten worden verdeeld tussen de contracterende partijen volgens een verhouding die is gebaseerd op de goedgekeurde personeelsformatie van elke politiezone; </w:t>
      </w:r>
    </w:p>
    <w:p w14:paraId="1AA48CA6" w14:textId="77777777" w:rsidR="004E528D" w:rsidRPr="004E528D" w:rsidRDefault="004E528D" w:rsidP="004E528D">
      <w:pPr>
        <w:tabs>
          <w:tab w:val="left" w:pos="708"/>
        </w:tabs>
        <w:autoSpaceDE w:val="0"/>
        <w:autoSpaceDN w:val="0"/>
        <w:ind w:right="-283"/>
        <w:rPr>
          <w:szCs w:val="24"/>
        </w:rPr>
      </w:pPr>
    </w:p>
    <w:p w14:paraId="35B48D01"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partijen per </w:t>
      </w:r>
      <w:proofErr w:type="spellStart"/>
      <w:r w:rsidRPr="004E528D">
        <w:rPr>
          <w:szCs w:val="24"/>
        </w:rPr>
        <w:t>subovereenkomst</w:t>
      </w:r>
      <w:proofErr w:type="spellEnd"/>
      <w:r w:rsidRPr="004E528D">
        <w:rPr>
          <w:szCs w:val="24"/>
        </w:rPr>
        <w:t xml:space="preserve"> andere regels inzake verrekening van de gemeenschappelijke kosten kunnen overeenkomen; </w:t>
      </w:r>
    </w:p>
    <w:p w14:paraId="6A922AE4" w14:textId="77777777" w:rsidR="004E528D" w:rsidRPr="004E528D" w:rsidRDefault="004E528D" w:rsidP="004E528D">
      <w:pPr>
        <w:tabs>
          <w:tab w:val="left" w:pos="708"/>
        </w:tabs>
        <w:autoSpaceDE w:val="0"/>
        <w:autoSpaceDN w:val="0"/>
        <w:ind w:right="-283"/>
        <w:rPr>
          <w:szCs w:val="24"/>
        </w:rPr>
      </w:pPr>
    </w:p>
    <w:p w14:paraId="04844A45"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een </w:t>
      </w:r>
      <w:proofErr w:type="spellStart"/>
      <w:r w:rsidRPr="004E528D">
        <w:rPr>
          <w:szCs w:val="24"/>
        </w:rPr>
        <w:t>subovereenkomst</w:t>
      </w:r>
      <w:proofErr w:type="spellEnd"/>
      <w:r w:rsidRPr="004E528D">
        <w:rPr>
          <w:szCs w:val="24"/>
        </w:rPr>
        <w:t xml:space="preserve"> kan leiden tot de creatie van een gemeenschappelijke dienst en deze zal, omwille van de vigerende regelgeving over de leiding van de leden van een politiezone, worden ondergebracht in één korps; </w:t>
      </w:r>
    </w:p>
    <w:p w14:paraId="6221D995" w14:textId="77777777" w:rsidR="004E528D" w:rsidRPr="004E528D" w:rsidRDefault="004E528D" w:rsidP="004E528D">
      <w:pPr>
        <w:tabs>
          <w:tab w:val="left" w:pos="708"/>
        </w:tabs>
        <w:autoSpaceDE w:val="0"/>
        <w:autoSpaceDN w:val="0"/>
        <w:ind w:right="-283"/>
        <w:rPr>
          <w:szCs w:val="24"/>
        </w:rPr>
      </w:pPr>
    </w:p>
    <w:p w14:paraId="47A522E3"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de medewerkers die deel uitmaken van een gemeenschappelijke dienst die buiten hun politiezone van oorsprong ligt, worden tewerkgesteld op basis van de statutaire bepalingen die er ter zake gelden; </w:t>
      </w:r>
    </w:p>
    <w:p w14:paraId="25383EAD" w14:textId="77777777" w:rsidR="004E528D" w:rsidRPr="004E528D" w:rsidRDefault="004E528D" w:rsidP="004E528D">
      <w:pPr>
        <w:tabs>
          <w:tab w:val="left" w:pos="708"/>
        </w:tabs>
        <w:autoSpaceDE w:val="0"/>
        <w:autoSpaceDN w:val="0"/>
        <w:ind w:right="-283"/>
        <w:rPr>
          <w:szCs w:val="24"/>
        </w:rPr>
      </w:pPr>
    </w:p>
    <w:p w14:paraId="79C92F03"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de politiezone die een gemeenschappelijke dienst huisvest, haar infrastructuur ter beschikking stelt tegen de modaliteiten bepaald in de </w:t>
      </w:r>
      <w:proofErr w:type="spellStart"/>
      <w:r w:rsidRPr="004E528D">
        <w:rPr>
          <w:szCs w:val="24"/>
        </w:rPr>
        <w:t>subovereenkomst</w:t>
      </w:r>
      <w:proofErr w:type="spellEnd"/>
      <w:r w:rsidRPr="004E528D">
        <w:rPr>
          <w:szCs w:val="24"/>
        </w:rPr>
        <w:t>;</w:t>
      </w:r>
    </w:p>
    <w:p w14:paraId="361D80D3" w14:textId="77777777" w:rsidR="004E528D" w:rsidRPr="004E528D" w:rsidRDefault="004E528D" w:rsidP="004E528D">
      <w:pPr>
        <w:tabs>
          <w:tab w:val="left" w:pos="708"/>
        </w:tabs>
        <w:autoSpaceDE w:val="0"/>
        <w:autoSpaceDN w:val="0"/>
        <w:ind w:right="-283"/>
        <w:rPr>
          <w:szCs w:val="24"/>
        </w:rPr>
      </w:pPr>
    </w:p>
    <w:p w14:paraId="24E3E683"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de eigen politiezone zorgt voor het individueel materiaal noodzakelijk voor de werking van haar personeel in de gemeenschappelijke dienst; </w:t>
      </w:r>
    </w:p>
    <w:p w14:paraId="560EEA7C" w14:textId="77777777" w:rsidR="004E528D" w:rsidRPr="004E528D" w:rsidRDefault="004E528D" w:rsidP="004E528D">
      <w:pPr>
        <w:tabs>
          <w:tab w:val="left" w:pos="708"/>
        </w:tabs>
        <w:autoSpaceDE w:val="0"/>
        <w:autoSpaceDN w:val="0"/>
        <w:ind w:right="-283"/>
        <w:rPr>
          <w:szCs w:val="24"/>
        </w:rPr>
      </w:pPr>
    </w:p>
    <w:p w14:paraId="1546680C"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het collectief materiaal, de benodigdheden voor de dagelijkse werking alsook infrastructurele aanpassingen die noodzakelijk zijn om de gemeenschappelijke dienst te realiseren, worden aangeleverd door de politiezone die de gemeenschappelijke dienst huisvest; </w:t>
      </w:r>
    </w:p>
    <w:p w14:paraId="49125566" w14:textId="77777777" w:rsidR="004E528D" w:rsidRPr="004E528D" w:rsidRDefault="004E528D" w:rsidP="004E528D">
      <w:pPr>
        <w:tabs>
          <w:tab w:val="left" w:pos="708"/>
        </w:tabs>
        <w:autoSpaceDE w:val="0"/>
        <w:autoSpaceDN w:val="0"/>
        <w:ind w:right="-283"/>
        <w:rPr>
          <w:szCs w:val="24"/>
        </w:rPr>
      </w:pPr>
    </w:p>
    <w:p w14:paraId="5F62F701"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de politiezone die aankopen of investeringen doet en de kosten hiervoor deels wenst te verhalen op andere contracterende partijen, vooraf een principeakkoord dient te vragen aan het politiecollege of college van burgemeester en schepenen van de andere betrokken contracterende partijen en een formeel akkoord van de politieraad of gemeenteraad van de andere betrokken contracterende partijen vooraleer de opdracht te gunnen; </w:t>
      </w:r>
    </w:p>
    <w:p w14:paraId="72AAD01B" w14:textId="77777777" w:rsidR="004E528D" w:rsidRPr="004E528D" w:rsidRDefault="004E528D" w:rsidP="004E528D">
      <w:pPr>
        <w:tabs>
          <w:tab w:val="left" w:pos="708"/>
        </w:tabs>
        <w:autoSpaceDE w:val="0"/>
        <w:autoSpaceDN w:val="0"/>
        <w:ind w:right="-283"/>
        <w:rPr>
          <w:szCs w:val="24"/>
        </w:rPr>
      </w:pPr>
    </w:p>
    <w:p w14:paraId="1DFE877C"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de politiezone die aankopen of werken doet hiervan de eigenaar is en blijft; </w:t>
      </w:r>
    </w:p>
    <w:p w14:paraId="48A05446" w14:textId="77777777" w:rsidR="004E528D" w:rsidRPr="004E528D" w:rsidRDefault="004E528D" w:rsidP="004E528D">
      <w:pPr>
        <w:tabs>
          <w:tab w:val="left" w:pos="708"/>
        </w:tabs>
        <w:autoSpaceDE w:val="0"/>
        <w:autoSpaceDN w:val="0"/>
        <w:ind w:right="-283"/>
        <w:rPr>
          <w:szCs w:val="24"/>
        </w:rPr>
      </w:pPr>
    </w:p>
    <w:p w14:paraId="49CDCC0F" w14:textId="77777777" w:rsidR="004E528D" w:rsidRPr="004E528D" w:rsidRDefault="004E528D" w:rsidP="004E528D">
      <w:pPr>
        <w:tabs>
          <w:tab w:val="left" w:pos="708"/>
        </w:tabs>
        <w:autoSpaceDE w:val="0"/>
        <w:autoSpaceDN w:val="0"/>
        <w:ind w:right="-283"/>
        <w:rPr>
          <w:szCs w:val="24"/>
        </w:rPr>
      </w:pPr>
      <w:r w:rsidRPr="004E528D">
        <w:rPr>
          <w:szCs w:val="24"/>
        </w:rPr>
        <w:t xml:space="preserve">Overwegende dat indien de samenwerking wordt beëindigd de politiezone die de gemeenschappelijke dienst alleen verderzet een voorkooprecht op het collectief materiaal heeft; </w:t>
      </w:r>
    </w:p>
    <w:p w14:paraId="771A31FD" w14:textId="77777777" w:rsidR="004E528D" w:rsidRPr="004E528D" w:rsidRDefault="004E528D" w:rsidP="004E528D">
      <w:pPr>
        <w:tabs>
          <w:tab w:val="left" w:pos="708"/>
        </w:tabs>
        <w:autoSpaceDE w:val="0"/>
        <w:autoSpaceDN w:val="0"/>
        <w:ind w:right="-283"/>
        <w:rPr>
          <w:szCs w:val="24"/>
        </w:rPr>
      </w:pPr>
    </w:p>
    <w:p w14:paraId="42FCAF3F" w14:textId="77777777" w:rsidR="004E528D" w:rsidRPr="004E528D" w:rsidRDefault="004E528D" w:rsidP="004E528D">
      <w:pPr>
        <w:rPr>
          <w:szCs w:val="24"/>
        </w:rPr>
      </w:pPr>
      <w:r w:rsidRPr="004E528D">
        <w:rPr>
          <w:szCs w:val="24"/>
        </w:rPr>
        <w:t xml:space="preserve">Overwegende dat de inbreng van het personeel voor gemeenschappelijke diensten per </w:t>
      </w:r>
      <w:proofErr w:type="spellStart"/>
      <w:r w:rsidRPr="004E528D">
        <w:rPr>
          <w:szCs w:val="24"/>
        </w:rPr>
        <w:t>subovereenkomst</w:t>
      </w:r>
      <w:proofErr w:type="spellEnd"/>
      <w:r w:rsidRPr="004E528D">
        <w:rPr>
          <w:szCs w:val="24"/>
        </w:rPr>
        <w:t xml:space="preserve"> wordt bepaald en verrekend op basis van de effectieve loonkost; </w:t>
      </w:r>
    </w:p>
    <w:p w14:paraId="72DBD2EF" w14:textId="77777777" w:rsidR="004E528D" w:rsidRPr="004E528D" w:rsidRDefault="004E528D" w:rsidP="004E528D">
      <w:pPr>
        <w:rPr>
          <w:szCs w:val="24"/>
        </w:rPr>
      </w:pPr>
    </w:p>
    <w:p w14:paraId="76380CDD" w14:textId="77777777" w:rsidR="004E528D" w:rsidRPr="004E528D" w:rsidRDefault="004E528D" w:rsidP="004E528D">
      <w:pPr>
        <w:rPr>
          <w:szCs w:val="24"/>
        </w:rPr>
      </w:pPr>
      <w:r w:rsidRPr="004E528D">
        <w:rPr>
          <w:szCs w:val="24"/>
        </w:rPr>
        <w:t xml:space="preserve">Overwegende dat indien de stuurgroep van oordeel is dat er een aanwerving moet gebeuren voor een gemeenschappelijke dienst, vragen de korpschefs hiervoor vooraf een principeakkoord aan het politiecollege of college van burgemeester en schepenen van de andere betrokken contracterende partijen en een formeel akkoord van de politieraad of gemeenteraad van de andere betrokken contracterende partijen vooraleer de aanwerving te doen; </w:t>
      </w:r>
    </w:p>
    <w:p w14:paraId="6EE7ACF7" w14:textId="77777777" w:rsidR="00347D23" w:rsidRDefault="00347D23" w:rsidP="00347D23">
      <w:pPr>
        <w:rPr>
          <w:szCs w:val="24"/>
        </w:rPr>
      </w:pPr>
    </w:p>
    <w:p w14:paraId="48E36303" w14:textId="77777777" w:rsidR="00347D23" w:rsidRPr="00616B6A" w:rsidRDefault="00347D23" w:rsidP="00347D23">
      <w:pPr>
        <w:rPr>
          <w:szCs w:val="24"/>
        </w:rPr>
      </w:pPr>
    </w:p>
    <w:p w14:paraId="565A377D" w14:textId="77777777" w:rsidR="00347D23" w:rsidRPr="00D73FE4" w:rsidRDefault="00347D23" w:rsidP="00347D23">
      <w:pPr>
        <w:rPr>
          <w:b/>
          <w:szCs w:val="24"/>
        </w:rPr>
      </w:pPr>
      <w:r w:rsidRPr="00D73FE4">
        <w:rPr>
          <w:b/>
          <w:szCs w:val="24"/>
        </w:rPr>
        <w:t xml:space="preserve">Voorstel van beslissing </w:t>
      </w:r>
    </w:p>
    <w:p w14:paraId="5E0FA899" w14:textId="77777777" w:rsidR="00347D23" w:rsidRDefault="00347D23" w:rsidP="00BA74E2">
      <w:pPr>
        <w:shd w:val="clear" w:color="auto" w:fill="FFFFFF"/>
        <w:rPr>
          <w:color w:val="000000"/>
        </w:rPr>
      </w:pPr>
    </w:p>
    <w:p w14:paraId="0260B812" w14:textId="5F4ED900" w:rsidR="004E528D" w:rsidRPr="004E528D" w:rsidRDefault="004E528D" w:rsidP="004E528D">
      <w:pPr>
        <w:autoSpaceDE w:val="0"/>
        <w:autoSpaceDN w:val="0"/>
        <w:adjustRightInd w:val="0"/>
        <w:rPr>
          <w:szCs w:val="24"/>
          <w:u w:val="single"/>
        </w:rPr>
      </w:pPr>
    </w:p>
    <w:p w14:paraId="53823A1E" w14:textId="77777777" w:rsidR="004E528D" w:rsidRPr="004E528D" w:rsidRDefault="004E528D" w:rsidP="004E528D">
      <w:pPr>
        <w:autoSpaceDE w:val="0"/>
        <w:autoSpaceDN w:val="0"/>
        <w:adjustRightInd w:val="0"/>
        <w:rPr>
          <w:szCs w:val="24"/>
        </w:rPr>
      </w:pPr>
      <w:r w:rsidRPr="004E528D">
        <w:rPr>
          <w:szCs w:val="24"/>
        </w:rPr>
        <w:t>Artikel 1</w:t>
      </w:r>
    </w:p>
    <w:p w14:paraId="45FC77DA" w14:textId="77777777" w:rsidR="004E528D" w:rsidRPr="004E528D" w:rsidRDefault="004E528D" w:rsidP="004E528D">
      <w:pPr>
        <w:autoSpaceDE w:val="0"/>
        <w:autoSpaceDN w:val="0"/>
        <w:adjustRightInd w:val="0"/>
        <w:rPr>
          <w:szCs w:val="24"/>
        </w:rPr>
      </w:pPr>
      <w:r w:rsidRPr="004E528D">
        <w:rPr>
          <w:szCs w:val="24"/>
        </w:rPr>
        <w:t xml:space="preserve">De politiezone Hageland gaat akkoord met het instappen in de arrondissementele politiesamenwerking </w:t>
      </w:r>
      <w:proofErr w:type="spellStart"/>
      <w:r w:rsidRPr="004E528D">
        <w:rPr>
          <w:szCs w:val="24"/>
        </w:rPr>
        <w:t>PoLAr</w:t>
      </w:r>
      <w:proofErr w:type="spellEnd"/>
      <w:r w:rsidRPr="004E528D">
        <w:rPr>
          <w:szCs w:val="24"/>
        </w:rPr>
        <w:t>.</w:t>
      </w:r>
    </w:p>
    <w:p w14:paraId="018EC6B5" w14:textId="77777777" w:rsidR="004E528D" w:rsidRPr="004E528D" w:rsidRDefault="004E528D" w:rsidP="004E528D">
      <w:pPr>
        <w:autoSpaceDE w:val="0"/>
        <w:autoSpaceDN w:val="0"/>
        <w:adjustRightInd w:val="0"/>
        <w:rPr>
          <w:szCs w:val="24"/>
        </w:rPr>
      </w:pPr>
    </w:p>
    <w:p w14:paraId="5D69BF6E" w14:textId="3FE49119" w:rsidR="004E528D" w:rsidRPr="004E528D" w:rsidRDefault="004E528D" w:rsidP="004E528D">
      <w:pPr>
        <w:autoSpaceDE w:val="0"/>
        <w:autoSpaceDN w:val="0"/>
        <w:adjustRightInd w:val="0"/>
        <w:rPr>
          <w:szCs w:val="24"/>
        </w:rPr>
      </w:pPr>
      <w:r w:rsidRPr="004E528D">
        <w:rPr>
          <w:szCs w:val="24"/>
        </w:rPr>
        <w:t xml:space="preserve">Artikel </w:t>
      </w:r>
      <w:r w:rsidR="00D301A6">
        <w:rPr>
          <w:szCs w:val="24"/>
        </w:rPr>
        <w:t>2</w:t>
      </w:r>
    </w:p>
    <w:p w14:paraId="3CE1C936" w14:textId="77777777" w:rsidR="004E528D" w:rsidRPr="004E528D" w:rsidRDefault="004E528D" w:rsidP="004E528D">
      <w:pPr>
        <w:autoSpaceDE w:val="0"/>
        <w:autoSpaceDN w:val="0"/>
        <w:adjustRightInd w:val="0"/>
        <w:rPr>
          <w:szCs w:val="24"/>
        </w:rPr>
      </w:pPr>
      <w:r w:rsidRPr="004E528D">
        <w:rPr>
          <w:szCs w:val="24"/>
        </w:rPr>
        <w:t xml:space="preserve">De overeenkomst “Arrondissementele politiesamenwerking </w:t>
      </w:r>
      <w:proofErr w:type="spellStart"/>
      <w:r w:rsidRPr="004E528D">
        <w:rPr>
          <w:szCs w:val="24"/>
        </w:rPr>
        <w:t>PolAr</w:t>
      </w:r>
      <w:proofErr w:type="spellEnd"/>
      <w:r w:rsidRPr="004E528D">
        <w:rPr>
          <w:szCs w:val="24"/>
        </w:rPr>
        <w:t>” zal worden ondertekend na goedkeuring door de politieraad.</w:t>
      </w:r>
    </w:p>
    <w:p w14:paraId="3CF0F149" w14:textId="6D75D66E" w:rsidR="004E528D" w:rsidRDefault="004E528D" w:rsidP="004E528D">
      <w:pPr>
        <w:rPr>
          <w:szCs w:val="24"/>
        </w:rPr>
      </w:pPr>
    </w:p>
    <w:p w14:paraId="74A0F256" w14:textId="71797004" w:rsidR="00392B8F" w:rsidRDefault="00392B8F" w:rsidP="00392B8F">
      <w:pPr>
        <w:rPr>
          <w:noProof/>
        </w:rPr>
      </w:pPr>
      <w:r>
        <w:rPr>
          <w:noProof/>
        </w:rPr>
        <w:t xml:space="preserve">Artikel </w:t>
      </w:r>
      <w:r w:rsidR="00D301A6">
        <w:rPr>
          <w:noProof/>
        </w:rPr>
        <w:t>3</w:t>
      </w:r>
    </w:p>
    <w:p w14:paraId="5D7DB551" w14:textId="77777777" w:rsidR="00392B8F" w:rsidRDefault="00392B8F" w:rsidP="00392B8F">
      <w:pPr>
        <w:rPr>
          <w:noProof/>
        </w:rPr>
      </w:pPr>
      <w:r>
        <w:rPr>
          <w:noProof/>
        </w:rPr>
        <w:t>De politieraad machtigt het politiecollege tot uitvoering.</w:t>
      </w:r>
    </w:p>
    <w:p w14:paraId="5CB02EF6" w14:textId="5A7C7BA9" w:rsidR="00392B8F" w:rsidRPr="004E528D" w:rsidRDefault="00392B8F" w:rsidP="004E528D">
      <w:pPr>
        <w:rPr>
          <w:szCs w:val="24"/>
        </w:rPr>
      </w:pPr>
    </w:p>
    <w:p w14:paraId="0265611A" w14:textId="77777777" w:rsidR="004E528D" w:rsidRPr="004E528D" w:rsidRDefault="004E528D" w:rsidP="004E528D">
      <w:pPr>
        <w:rPr>
          <w:szCs w:val="24"/>
        </w:rPr>
      </w:pPr>
    </w:p>
    <w:p w14:paraId="1C32C251" w14:textId="62555F96" w:rsidR="004C4577" w:rsidRPr="004E528D" w:rsidRDefault="004C4577" w:rsidP="00AC593F">
      <w:pPr>
        <w:pStyle w:val="Koptekst"/>
        <w:widowControl/>
        <w:tabs>
          <w:tab w:val="clear" w:pos="4536"/>
          <w:tab w:val="clear" w:pos="9072"/>
        </w:tabs>
        <w:rPr>
          <w:bCs/>
          <w:color w:val="000000"/>
          <w:sz w:val="24"/>
          <w:szCs w:val="24"/>
          <w:lang w:val="nl-BE"/>
        </w:rPr>
      </w:pPr>
    </w:p>
    <w:p w14:paraId="3B2CAEFD" w14:textId="77777777" w:rsidR="0055453E" w:rsidRPr="00D301A6" w:rsidRDefault="0055453E" w:rsidP="0055453E">
      <w:pPr>
        <w:rPr>
          <w:color w:val="000000"/>
        </w:rPr>
      </w:pPr>
      <w:r w:rsidRPr="00D301A6">
        <w:rPr>
          <w:b/>
          <w:szCs w:val="24"/>
          <w:lang w:val="fr-BE"/>
        </w:rPr>
        <w:t xml:space="preserve">8. </w:t>
      </w:r>
      <w:proofErr w:type="spellStart"/>
      <w:r w:rsidRPr="00D301A6">
        <w:rPr>
          <w:b/>
          <w:szCs w:val="24"/>
          <w:lang w:val="fr-BE"/>
        </w:rPr>
        <w:t>Inbinden</w:t>
      </w:r>
      <w:proofErr w:type="spellEnd"/>
      <w:r w:rsidRPr="00D301A6">
        <w:rPr>
          <w:b/>
          <w:szCs w:val="24"/>
          <w:lang w:val="fr-BE"/>
        </w:rPr>
        <w:t xml:space="preserve"> </w:t>
      </w:r>
      <w:proofErr w:type="spellStart"/>
      <w:r w:rsidRPr="00D301A6">
        <w:rPr>
          <w:b/>
          <w:szCs w:val="24"/>
          <w:lang w:val="fr-BE"/>
        </w:rPr>
        <w:t>notulenbladen</w:t>
      </w:r>
      <w:proofErr w:type="spellEnd"/>
      <w:r w:rsidRPr="00D301A6">
        <w:rPr>
          <w:b/>
          <w:szCs w:val="24"/>
          <w:lang w:val="fr-BE"/>
        </w:rPr>
        <w:t xml:space="preserve"> (2021-2024) : </w:t>
      </w:r>
      <w:proofErr w:type="spellStart"/>
      <w:r w:rsidRPr="00D301A6">
        <w:rPr>
          <w:b/>
          <w:szCs w:val="24"/>
          <w:lang w:val="fr-BE"/>
        </w:rPr>
        <w:t>goedkeuring</w:t>
      </w:r>
      <w:proofErr w:type="spellEnd"/>
      <w:r w:rsidRPr="00D301A6">
        <w:rPr>
          <w:b/>
          <w:szCs w:val="24"/>
          <w:lang w:val="fr-BE"/>
        </w:rPr>
        <w:t xml:space="preserve"> </w:t>
      </w:r>
      <w:proofErr w:type="spellStart"/>
      <w:r w:rsidRPr="00D301A6">
        <w:rPr>
          <w:b/>
          <w:szCs w:val="24"/>
          <w:lang w:val="fr-BE"/>
        </w:rPr>
        <w:t>lastvoorwaarden</w:t>
      </w:r>
      <w:proofErr w:type="spellEnd"/>
      <w:r w:rsidRPr="00D301A6">
        <w:rPr>
          <w:b/>
          <w:szCs w:val="24"/>
          <w:lang w:val="fr-BE"/>
        </w:rPr>
        <w:t xml:space="preserve"> en </w:t>
      </w:r>
      <w:proofErr w:type="spellStart"/>
      <w:r w:rsidRPr="00D301A6">
        <w:rPr>
          <w:b/>
          <w:szCs w:val="24"/>
          <w:lang w:val="fr-BE"/>
        </w:rPr>
        <w:t>gunningswijze</w:t>
      </w:r>
      <w:proofErr w:type="spellEnd"/>
    </w:p>
    <w:p w14:paraId="3C41FC13" w14:textId="3E9F3A28" w:rsidR="0055453E" w:rsidRDefault="0055453E" w:rsidP="00D301A6"/>
    <w:p w14:paraId="5CF7B0D6" w14:textId="2DA2CDB2" w:rsidR="00D301A6" w:rsidRPr="00E4476B" w:rsidRDefault="00D301A6" w:rsidP="00F00FC1">
      <w:pPr>
        <w:rPr>
          <w:i/>
          <w:snapToGrid w:val="0"/>
          <w:color w:val="000000"/>
        </w:rPr>
      </w:pPr>
      <w:r>
        <w:rPr>
          <w:i/>
          <w:snapToGrid w:val="0"/>
          <w:color w:val="000000"/>
        </w:rPr>
        <w:t>Zie politiecollegebeslissing van 10 mei 2021.</w:t>
      </w:r>
    </w:p>
    <w:p w14:paraId="2547EF97" w14:textId="77777777" w:rsidR="00D301A6" w:rsidRDefault="00D301A6" w:rsidP="00F00FC1">
      <w:pPr>
        <w:rPr>
          <w:snapToGrid w:val="0"/>
          <w:color w:val="000000"/>
        </w:rPr>
      </w:pPr>
    </w:p>
    <w:p w14:paraId="7D86F4B5" w14:textId="59D9F82D" w:rsidR="00D301A6" w:rsidRDefault="00D301A6" w:rsidP="00D301A6"/>
    <w:p w14:paraId="4A70286A" w14:textId="77777777" w:rsidR="0055453E" w:rsidRPr="003E5BC6" w:rsidRDefault="0055453E" w:rsidP="0055453E">
      <w:pPr>
        <w:pStyle w:val="Koptekst"/>
        <w:tabs>
          <w:tab w:val="clear" w:pos="4536"/>
          <w:tab w:val="clear" w:pos="9072"/>
        </w:tabs>
        <w:rPr>
          <w:b/>
          <w:sz w:val="24"/>
          <w:szCs w:val="24"/>
          <w:lang w:val="nl-BE" w:eastAsia="zh-CN"/>
        </w:rPr>
      </w:pPr>
      <w:r>
        <w:rPr>
          <w:b/>
          <w:sz w:val="24"/>
          <w:szCs w:val="24"/>
        </w:rPr>
        <w:t>Dossiernummer</w:t>
      </w:r>
      <w:r w:rsidRPr="003E5BC6">
        <w:rPr>
          <w:b/>
          <w:sz w:val="24"/>
          <w:szCs w:val="24"/>
        </w:rPr>
        <w:t xml:space="preserve"> 2021/017</w:t>
      </w:r>
    </w:p>
    <w:p w14:paraId="4BCB373C" w14:textId="77777777" w:rsidR="0055453E" w:rsidRPr="009B721D" w:rsidRDefault="0055453E" w:rsidP="0055453E">
      <w:pPr>
        <w:rPr>
          <w:noProof/>
        </w:rPr>
      </w:pPr>
    </w:p>
    <w:p w14:paraId="4E12D2A3" w14:textId="77777777" w:rsidR="0055453E" w:rsidRPr="009B721D" w:rsidRDefault="0055453E" w:rsidP="0055453E">
      <w:pPr>
        <w:rPr>
          <w:noProof/>
        </w:rPr>
      </w:pPr>
      <w:r w:rsidRPr="009B721D">
        <w:rPr>
          <w:noProof/>
        </w:rPr>
        <w:t>Gelet op de wet van 7 december 1998 tot organisatie van een geïntegreerde politiedienst, gestructureerd op twee niveaus, en latere wijzigingen, inzonderheid artikel 11 en 33, betreffende de bevoegdheden van de politieraad;</w:t>
      </w:r>
    </w:p>
    <w:p w14:paraId="432788E3" w14:textId="77777777" w:rsidR="0055453E" w:rsidRPr="009B721D" w:rsidRDefault="0055453E" w:rsidP="0055453E">
      <w:pPr>
        <w:rPr>
          <w:noProof/>
        </w:rPr>
      </w:pPr>
    </w:p>
    <w:p w14:paraId="5EBB45DA" w14:textId="77777777" w:rsidR="0055453E" w:rsidRPr="009B721D" w:rsidRDefault="0055453E" w:rsidP="0055453E">
      <w:pPr>
        <w:rPr>
          <w:noProof/>
        </w:rPr>
      </w:pPr>
      <w:r w:rsidRPr="009B721D">
        <w:rPr>
          <w:noProof/>
        </w:rPr>
        <w:t>Gelet op de wet van 17 juni 2013 betreffende de motivering, de informatie en de rechtsmiddelen inzake overheidsopdrachten, bepaalde opdrachten voor werken, leveringen en diensten en concessies, en latere wijzigingen;</w:t>
      </w:r>
    </w:p>
    <w:p w14:paraId="5173B0C8" w14:textId="77777777" w:rsidR="0055453E" w:rsidRPr="009B721D" w:rsidRDefault="0055453E" w:rsidP="0055453E">
      <w:pPr>
        <w:rPr>
          <w:noProof/>
        </w:rPr>
      </w:pPr>
    </w:p>
    <w:p w14:paraId="5E51DAC5" w14:textId="77777777" w:rsidR="0055453E" w:rsidRPr="009B721D" w:rsidRDefault="0055453E" w:rsidP="0055453E">
      <w:pPr>
        <w:rPr>
          <w:noProof/>
        </w:rPr>
      </w:pPr>
      <w:r w:rsidRPr="009B721D">
        <w:rPr>
          <w:noProof/>
        </w:rPr>
        <w:t>Gelet op de wet van 17 juni 2016 inzake overheidsopdrachten, inzonderheid artikel 42, § 1, 1° a) (de goed te keuren uitgave excl. btw bereikt de drempel van € 139.000,00 niet);</w:t>
      </w:r>
    </w:p>
    <w:p w14:paraId="0542A9E9" w14:textId="77777777" w:rsidR="0055453E" w:rsidRPr="009B721D" w:rsidRDefault="0055453E" w:rsidP="0055453E">
      <w:pPr>
        <w:rPr>
          <w:noProof/>
        </w:rPr>
      </w:pPr>
    </w:p>
    <w:p w14:paraId="697D0A29" w14:textId="77777777" w:rsidR="0055453E" w:rsidRPr="009B721D" w:rsidRDefault="0055453E" w:rsidP="0055453E">
      <w:pPr>
        <w:rPr>
          <w:noProof/>
        </w:rPr>
      </w:pPr>
      <w:r w:rsidRPr="009B721D">
        <w:rPr>
          <w:noProof/>
        </w:rPr>
        <w:t>Gelet op het koninklijk besluit van 14 januari 2013 tot bepaling van de algemene uitvoeringsregels van de overheidsopdrachten, en latere wijzigingen;</w:t>
      </w:r>
    </w:p>
    <w:p w14:paraId="7CFBC1C6" w14:textId="77777777" w:rsidR="0055453E" w:rsidRPr="009B721D" w:rsidRDefault="0055453E" w:rsidP="0055453E">
      <w:pPr>
        <w:rPr>
          <w:noProof/>
        </w:rPr>
      </w:pPr>
    </w:p>
    <w:p w14:paraId="6145C4EF" w14:textId="77777777" w:rsidR="0055453E" w:rsidRPr="009B721D" w:rsidRDefault="0055453E" w:rsidP="0055453E">
      <w:pPr>
        <w:rPr>
          <w:noProof/>
        </w:rPr>
      </w:pPr>
      <w:r w:rsidRPr="009B721D">
        <w:rPr>
          <w:noProof/>
        </w:rPr>
        <w:t>Gelet op het koninklijk besluit van 18 april 2017 betreffende plaatsing overheidsopdrachten klassieke sectoren, en latere wijzigingen, inzonderheid artikel 90, 1°;</w:t>
      </w:r>
    </w:p>
    <w:p w14:paraId="4CA0F657" w14:textId="77777777" w:rsidR="0055453E" w:rsidRPr="009B721D" w:rsidRDefault="0055453E" w:rsidP="0055453E">
      <w:pPr>
        <w:rPr>
          <w:noProof/>
        </w:rPr>
      </w:pPr>
    </w:p>
    <w:p w14:paraId="56174890" w14:textId="77777777" w:rsidR="0055453E" w:rsidRPr="007168FB" w:rsidRDefault="0055453E" w:rsidP="0055453E">
      <w:pPr>
        <w:rPr>
          <w:noProof/>
        </w:rPr>
      </w:pPr>
      <w:r w:rsidRPr="007168FB">
        <w:rPr>
          <w:noProof/>
        </w:rPr>
        <w:t>Overwegende dat er nood is aan het laten inbinden van de notulen van het politiecollege en politieraad;</w:t>
      </w:r>
    </w:p>
    <w:p w14:paraId="564797CD" w14:textId="77777777" w:rsidR="0055453E" w:rsidRPr="009B721D" w:rsidRDefault="0055453E" w:rsidP="0055453E">
      <w:pPr>
        <w:rPr>
          <w:noProof/>
        </w:rPr>
      </w:pPr>
    </w:p>
    <w:p w14:paraId="139764FF" w14:textId="3E3C4BD2" w:rsidR="0055453E" w:rsidRPr="007168FB" w:rsidRDefault="0055453E" w:rsidP="0055453E">
      <w:pPr>
        <w:rPr>
          <w:noProof/>
        </w:rPr>
      </w:pPr>
      <w:r w:rsidRPr="007168FB">
        <w:rPr>
          <w:noProof/>
        </w:rPr>
        <w:t xml:space="preserve">Gelet op het besluit van het </w:t>
      </w:r>
      <w:r w:rsidR="00D301A6" w:rsidRPr="007168FB">
        <w:rPr>
          <w:noProof/>
        </w:rPr>
        <w:t xml:space="preserve">politiecollege </w:t>
      </w:r>
      <w:r w:rsidRPr="007168FB">
        <w:rPr>
          <w:noProof/>
        </w:rPr>
        <w:t>van 10 mei 2021 betreffende de principiële goedkeuring van de opdracht “Inbinden notulenbladen (2021-2024)” tegen een initieel geraamd bedrag van</w:t>
      </w:r>
      <w:r w:rsidR="00D301A6">
        <w:rPr>
          <w:noProof/>
        </w:rPr>
        <w:t xml:space="preserve"> € 750,00</w:t>
      </w:r>
      <w:r w:rsidRPr="007168FB">
        <w:rPr>
          <w:noProof/>
        </w:rPr>
        <w:t xml:space="preserve"> incl. btw</w:t>
      </w:r>
      <w:r w:rsidR="00D301A6">
        <w:rPr>
          <w:noProof/>
        </w:rPr>
        <w:t xml:space="preserve"> op jaarbasis</w:t>
      </w:r>
      <w:r w:rsidRPr="007168FB">
        <w:rPr>
          <w:noProof/>
        </w:rPr>
        <w:t>;</w:t>
      </w:r>
    </w:p>
    <w:p w14:paraId="320A5617" w14:textId="77777777" w:rsidR="0055453E" w:rsidRPr="009B721D" w:rsidRDefault="0055453E" w:rsidP="0055453E">
      <w:pPr>
        <w:rPr>
          <w:noProof/>
        </w:rPr>
      </w:pPr>
    </w:p>
    <w:p w14:paraId="519586D2" w14:textId="2BD4F7A5" w:rsidR="0055453E" w:rsidRPr="007168FB" w:rsidRDefault="0055453E" w:rsidP="0055453E">
      <w:pPr>
        <w:rPr>
          <w:noProof/>
        </w:rPr>
      </w:pPr>
      <w:r w:rsidRPr="007168FB">
        <w:rPr>
          <w:noProof/>
        </w:rPr>
        <w:t xml:space="preserve">Overwegende dat in het kader van deze opdracht een </w:t>
      </w:r>
      <w:r w:rsidR="00D301A6">
        <w:rPr>
          <w:noProof/>
        </w:rPr>
        <w:t>dossier</w:t>
      </w:r>
      <w:r w:rsidRPr="007168FB">
        <w:rPr>
          <w:noProof/>
        </w:rPr>
        <w:t xml:space="preserve"> met nr. 2021/017 werd opgesteld door de </w:t>
      </w:r>
      <w:r w:rsidR="00F00FC1">
        <w:rPr>
          <w:noProof/>
        </w:rPr>
        <w:t>Dienst Personeel en Logistiek</w:t>
      </w:r>
      <w:r w:rsidRPr="007168FB">
        <w:rPr>
          <w:noProof/>
        </w:rPr>
        <w:t>;</w:t>
      </w:r>
    </w:p>
    <w:p w14:paraId="706217A7" w14:textId="77777777" w:rsidR="0055453E" w:rsidRPr="009B721D" w:rsidRDefault="0055453E" w:rsidP="0055453E">
      <w:pPr>
        <w:rPr>
          <w:noProof/>
        </w:rPr>
      </w:pPr>
    </w:p>
    <w:p w14:paraId="7E325B0C" w14:textId="48517437" w:rsidR="0055453E" w:rsidRPr="007168FB" w:rsidRDefault="0055453E" w:rsidP="0055453E">
      <w:pPr>
        <w:rPr>
          <w:noProof/>
        </w:rPr>
      </w:pPr>
      <w:r w:rsidRPr="007168FB">
        <w:rPr>
          <w:noProof/>
        </w:rPr>
        <w:t>Overwegende dat de uitgave voor deze opdracht wordt geraamd op € 595,00 excl. btw of € 719,95 incl. 21% btw</w:t>
      </w:r>
      <w:r w:rsidR="00D301A6">
        <w:rPr>
          <w:noProof/>
        </w:rPr>
        <w:t xml:space="preserve"> op jaarbasis</w:t>
      </w:r>
      <w:r w:rsidRPr="007168FB">
        <w:rPr>
          <w:noProof/>
        </w:rPr>
        <w:t>;</w:t>
      </w:r>
    </w:p>
    <w:p w14:paraId="6CDBE573" w14:textId="77777777" w:rsidR="0055453E" w:rsidRPr="009B721D" w:rsidRDefault="0055453E" w:rsidP="0055453E">
      <w:pPr>
        <w:rPr>
          <w:noProof/>
        </w:rPr>
      </w:pPr>
    </w:p>
    <w:p w14:paraId="4AFE63FD" w14:textId="77777777" w:rsidR="0055453E" w:rsidRPr="007168FB" w:rsidRDefault="0055453E" w:rsidP="0055453E">
      <w:pPr>
        <w:rPr>
          <w:noProof/>
        </w:rPr>
      </w:pPr>
      <w:r w:rsidRPr="007168FB">
        <w:rPr>
          <w:noProof/>
        </w:rPr>
        <w:t>Overwegende dat voorgesteld wordt de opdracht te gunnen bij wijze van de onderhandelingsprocedure zonder voorafgaande bekendmaking;</w:t>
      </w:r>
    </w:p>
    <w:p w14:paraId="1C4EBA74" w14:textId="77777777" w:rsidR="0055453E" w:rsidRPr="009B721D" w:rsidRDefault="0055453E" w:rsidP="0055453E">
      <w:pPr>
        <w:rPr>
          <w:noProof/>
        </w:rPr>
      </w:pPr>
    </w:p>
    <w:p w14:paraId="1353A9F1" w14:textId="516B8FD7" w:rsidR="0055453E" w:rsidRPr="007168FB" w:rsidRDefault="0055453E" w:rsidP="0055453E">
      <w:pPr>
        <w:pStyle w:val="Koptekst"/>
        <w:tabs>
          <w:tab w:val="clear" w:pos="4536"/>
          <w:tab w:val="clear" w:pos="9072"/>
        </w:tabs>
        <w:rPr>
          <w:noProof/>
          <w:sz w:val="24"/>
          <w:lang w:val="nl-BE"/>
        </w:rPr>
      </w:pPr>
      <w:r w:rsidRPr="007168FB">
        <w:rPr>
          <w:noProof/>
          <w:sz w:val="24"/>
          <w:lang w:val="nl-BE"/>
        </w:rPr>
        <w:t>Overwegende dat de uitgave voor deze opdracht voorzien is in het budget van 2021, op artikel 330/124-06 van de gewone dienst</w:t>
      </w:r>
      <w:r w:rsidR="00D301A6">
        <w:rPr>
          <w:noProof/>
          <w:sz w:val="24"/>
          <w:lang w:val="nl-BE"/>
        </w:rPr>
        <w:t xml:space="preserve"> </w:t>
      </w:r>
      <w:r w:rsidR="00D301A6" w:rsidRPr="00D301A6">
        <w:rPr>
          <w:noProof/>
          <w:sz w:val="24"/>
          <w:lang w:val="nl-BE"/>
        </w:rPr>
        <w:t>en in het budget van de volgende jaren</w:t>
      </w:r>
      <w:r w:rsidRPr="007168FB">
        <w:rPr>
          <w:noProof/>
          <w:sz w:val="24"/>
          <w:lang w:val="nl-BE"/>
        </w:rPr>
        <w:t>;</w:t>
      </w:r>
    </w:p>
    <w:p w14:paraId="40443DDF" w14:textId="77777777" w:rsidR="00347D23" w:rsidRDefault="00347D23" w:rsidP="00347D23">
      <w:pPr>
        <w:rPr>
          <w:szCs w:val="24"/>
        </w:rPr>
      </w:pPr>
    </w:p>
    <w:p w14:paraId="150670DA" w14:textId="77777777" w:rsidR="00347D23" w:rsidRPr="00616B6A" w:rsidRDefault="00347D23" w:rsidP="00347D23">
      <w:pPr>
        <w:rPr>
          <w:szCs w:val="24"/>
        </w:rPr>
      </w:pPr>
    </w:p>
    <w:p w14:paraId="332410B2" w14:textId="77777777" w:rsidR="00347D23" w:rsidRPr="00D73FE4" w:rsidRDefault="00347D23" w:rsidP="00347D23">
      <w:pPr>
        <w:rPr>
          <w:b/>
          <w:szCs w:val="24"/>
        </w:rPr>
      </w:pPr>
      <w:r w:rsidRPr="00D73FE4">
        <w:rPr>
          <w:b/>
          <w:szCs w:val="24"/>
        </w:rPr>
        <w:t xml:space="preserve">Voorstel van beslissing </w:t>
      </w:r>
    </w:p>
    <w:p w14:paraId="09A14AAB" w14:textId="77777777" w:rsidR="00347D23" w:rsidRDefault="00347D23" w:rsidP="00BA74E2">
      <w:pPr>
        <w:shd w:val="clear" w:color="auto" w:fill="FFFFFF"/>
        <w:rPr>
          <w:color w:val="000000"/>
        </w:rPr>
      </w:pPr>
    </w:p>
    <w:p w14:paraId="3E6BBBED" w14:textId="69CEDEBF" w:rsidR="0055453E" w:rsidRDefault="0055453E" w:rsidP="0055453E">
      <w:pPr>
        <w:rPr>
          <w:noProof/>
        </w:rPr>
      </w:pPr>
    </w:p>
    <w:p w14:paraId="4615364F" w14:textId="77777777" w:rsidR="0055453E" w:rsidRDefault="0055453E" w:rsidP="0055453E">
      <w:pPr>
        <w:rPr>
          <w:b/>
          <w:noProof/>
          <w:u w:val="single"/>
        </w:rPr>
      </w:pPr>
      <w:r>
        <w:rPr>
          <w:noProof/>
        </w:rPr>
        <w:t>A</w:t>
      </w:r>
      <w:r w:rsidRPr="00FC4062">
        <w:rPr>
          <w:noProof/>
        </w:rPr>
        <w:t>rtikel 1</w:t>
      </w:r>
      <w:r w:rsidRPr="00C74AB4">
        <w:rPr>
          <w:b/>
          <w:noProof/>
          <w:u w:val="single"/>
        </w:rPr>
        <w:t xml:space="preserve"> </w:t>
      </w:r>
    </w:p>
    <w:p w14:paraId="36D14BEB" w14:textId="04199035" w:rsidR="0055453E" w:rsidRDefault="0055453E" w:rsidP="0055453E">
      <w:pPr>
        <w:rPr>
          <w:noProof/>
        </w:rPr>
      </w:pPr>
      <w:r w:rsidRPr="00C74AB4">
        <w:rPr>
          <w:noProof/>
        </w:rPr>
        <w:t xml:space="preserve">Goedkeuring wordt verleend aan </w:t>
      </w:r>
      <w:r w:rsidR="00D301A6">
        <w:rPr>
          <w:noProof/>
        </w:rPr>
        <w:t>het dossier</w:t>
      </w:r>
      <w:r w:rsidRPr="00C74AB4">
        <w:rPr>
          <w:noProof/>
        </w:rPr>
        <w:t xml:space="preserve"> met nr. 2021/017 en de raming voor de opdracht “Inbinden notulenbladen (2021-2024)”. De raming bedraagt € 595,00 excl. btw of € 719,95 incl. 21% btw</w:t>
      </w:r>
      <w:r w:rsidR="00D301A6">
        <w:rPr>
          <w:noProof/>
        </w:rPr>
        <w:t xml:space="preserve"> op jaarbasis</w:t>
      </w:r>
      <w:r w:rsidRPr="00C74AB4">
        <w:rPr>
          <w:noProof/>
        </w:rPr>
        <w:t>.</w:t>
      </w:r>
    </w:p>
    <w:p w14:paraId="165A3A55" w14:textId="77777777" w:rsidR="0055453E" w:rsidRDefault="0055453E" w:rsidP="0055453E">
      <w:pPr>
        <w:rPr>
          <w:noProof/>
        </w:rPr>
      </w:pPr>
    </w:p>
    <w:p w14:paraId="1E7C9F0E" w14:textId="77777777" w:rsidR="0055453E" w:rsidRDefault="0055453E" w:rsidP="0055453E">
      <w:pPr>
        <w:rPr>
          <w:b/>
          <w:noProof/>
          <w:u w:val="single"/>
        </w:rPr>
      </w:pPr>
      <w:r>
        <w:rPr>
          <w:noProof/>
        </w:rPr>
        <w:t>A</w:t>
      </w:r>
      <w:r w:rsidRPr="00FC4062">
        <w:rPr>
          <w:noProof/>
        </w:rPr>
        <w:t>rtikel 2</w:t>
      </w:r>
      <w:r w:rsidRPr="00C74AB4">
        <w:rPr>
          <w:b/>
          <w:noProof/>
          <w:u w:val="single"/>
        </w:rPr>
        <w:t xml:space="preserve"> </w:t>
      </w:r>
    </w:p>
    <w:p w14:paraId="2DEE9D33" w14:textId="77777777" w:rsidR="0055453E" w:rsidRDefault="0055453E" w:rsidP="0055453E">
      <w:pPr>
        <w:rPr>
          <w:noProof/>
        </w:rPr>
      </w:pPr>
      <w:r w:rsidRPr="00C74AB4">
        <w:rPr>
          <w:noProof/>
        </w:rPr>
        <w:t>Bovengenoemde opdracht wordt gegund bij wijze van de onderhandelingsprocedure zonder voorafgaande bekendmaking.</w:t>
      </w:r>
    </w:p>
    <w:p w14:paraId="36118173" w14:textId="77777777" w:rsidR="0055453E" w:rsidRDefault="0055453E" w:rsidP="0055453E">
      <w:pPr>
        <w:rPr>
          <w:noProof/>
        </w:rPr>
      </w:pPr>
    </w:p>
    <w:p w14:paraId="589FDD09" w14:textId="77777777" w:rsidR="0055453E" w:rsidRDefault="0055453E" w:rsidP="0055453E">
      <w:pPr>
        <w:rPr>
          <w:b/>
          <w:noProof/>
          <w:u w:val="single"/>
        </w:rPr>
      </w:pPr>
      <w:r>
        <w:rPr>
          <w:noProof/>
        </w:rPr>
        <w:t>A</w:t>
      </w:r>
      <w:r w:rsidRPr="00FC4062">
        <w:rPr>
          <w:noProof/>
        </w:rPr>
        <w:t>rtikel 3</w:t>
      </w:r>
      <w:r w:rsidRPr="00C74AB4">
        <w:rPr>
          <w:b/>
          <w:noProof/>
          <w:u w:val="single"/>
        </w:rPr>
        <w:t xml:space="preserve"> </w:t>
      </w:r>
    </w:p>
    <w:p w14:paraId="07EF8E52" w14:textId="7DC1F725" w:rsidR="0055453E" w:rsidRDefault="0055453E" w:rsidP="0055453E">
      <w:pPr>
        <w:rPr>
          <w:noProof/>
        </w:rPr>
      </w:pPr>
      <w:r w:rsidRPr="00C74AB4">
        <w:rPr>
          <w:noProof/>
        </w:rPr>
        <w:t>De uitgave voor deze opdracht is voorzien in het budget van 2021, op artikel 330/124-06 van de gewone dienst</w:t>
      </w:r>
      <w:r w:rsidR="00D301A6">
        <w:rPr>
          <w:noProof/>
        </w:rPr>
        <w:t xml:space="preserve"> </w:t>
      </w:r>
      <w:r w:rsidR="00D301A6" w:rsidRPr="00D301A6">
        <w:rPr>
          <w:noProof/>
        </w:rPr>
        <w:t>en in het budget van de volgende jaren</w:t>
      </w:r>
      <w:r w:rsidRPr="00C74AB4">
        <w:rPr>
          <w:noProof/>
        </w:rPr>
        <w:t>.</w:t>
      </w:r>
    </w:p>
    <w:p w14:paraId="0040E63F" w14:textId="6A0FB37E" w:rsidR="004C4577" w:rsidRDefault="004C4577" w:rsidP="00AC593F">
      <w:pPr>
        <w:pStyle w:val="Koptekst"/>
        <w:widowControl/>
        <w:tabs>
          <w:tab w:val="clear" w:pos="4536"/>
          <w:tab w:val="clear" w:pos="9072"/>
        </w:tabs>
        <w:rPr>
          <w:bCs/>
          <w:color w:val="000000"/>
          <w:sz w:val="24"/>
          <w:szCs w:val="24"/>
          <w:lang w:val="nl-BE"/>
        </w:rPr>
      </w:pPr>
    </w:p>
    <w:p w14:paraId="7ED5B370" w14:textId="77777777" w:rsidR="00392B8F" w:rsidRDefault="00392B8F" w:rsidP="00392B8F">
      <w:pPr>
        <w:rPr>
          <w:noProof/>
        </w:rPr>
      </w:pPr>
      <w:r>
        <w:rPr>
          <w:noProof/>
        </w:rPr>
        <w:t>Artikel 4</w:t>
      </w:r>
    </w:p>
    <w:p w14:paraId="6751C4E0" w14:textId="77777777" w:rsidR="00392B8F" w:rsidRDefault="00392B8F" w:rsidP="00392B8F">
      <w:pPr>
        <w:rPr>
          <w:noProof/>
        </w:rPr>
      </w:pPr>
      <w:r>
        <w:rPr>
          <w:noProof/>
        </w:rPr>
        <w:t>De politieraad machtigt het politiecollege tot uitvoering.</w:t>
      </w:r>
    </w:p>
    <w:p w14:paraId="7765D7D0" w14:textId="46FAA283" w:rsidR="003D36ED" w:rsidRDefault="003D36ED" w:rsidP="00AC593F">
      <w:pPr>
        <w:pStyle w:val="Koptekst"/>
        <w:widowControl/>
        <w:tabs>
          <w:tab w:val="clear" w:pos="4536"/>
          <w:tab w:val="clear" w:pos="9072"/>
        </w:tabs>
        <w:rPr>
          <w:bCs/>
          <w:color w:val="000000"/>
          <w:sz w:val="24"/>
          <w:szCs w:val="24"/>
          <w:lang w:val="nl-BE"/>
        </w:rPr>
      </w:pPr>
    </w:p>
    <w:p w14:paraId="18394CF7" w14:textId="77777777" w:rsidR="00392B8F" w:rsidRDefault="00392B8F" w:rsidP="00AC593F">
      <w:pPr>
        <w:pStyle w:val="Koptekst"/>
        <w:widowControl/>
        <w:tabs>
          <w:tab w:val="clear" w:pos="4536"/>
          <w:tab w:val="clear" w:pos="9072"/>
        </w:tabs>
        <w:rPr>
          <w:bCs/>
          <w:color w:val="000000"/>
          <w:sz w:val="24"/>
          <w:szCs w:val="24"/>
          <w:lang w:val="nl-BE"/>
        </w:rPr>
      </w:pPr>
    </w:p>
    <w:p w14:paraId="61625246" w14:textId="13FB39EC" w:rsidR="003D36ED" w:rsidRDefault="003D36ED" w:rsidP="00AC593F">
      <w:pPr>
        <w:pStyle w:val="Koptekst"/>
        <w:widowControl/>
        <w:tabs>
          <w:tab w:val="clear" w:pos="4536"/>
          <w:tab w:val="clear" w:pos="9072"/>
        </w:tabs>
        <w:rPr>
          <w:bCs/>
          <w:color w:val="000000"/>
          <w:sz w:val="24"/>
          <w:szCs w:val="24"/>
          <w:lang w:val="nl-BE"/>
        </w:rPr>
      </w:pPr>
    </w:p>
    <w:p w14:paraId="4D23128C" w14:textId="77777777" w:rsidR="003D36ED" w:rsidRPr="00D301A6" w:rsidRDefault="003D36ED" w:rsidP="003D36ED">
      <w:pPr>
        <w:rPr>
          <w:color w:val="000000"/>
        </w:rPr>
      </w:pPr>
      <w:r w:rsidRPr="00D301A6">
        <w:rPr>
          <w:b/>
          <w:szCs w:val="24"/>
          <w:lang w:val="fr-BE"/>
        </w:rPr>
        <w:t xml:space="preserve">9. </w:t>
      </w:r>
      <w:proofErr w:type="spellStart"/>
      <w:r w:rsidRPr="00D301A6">
        <w:rPr>
          <w:b/>
          <w:szCs w:val="24"/>
          <w:lang w:val="fr-BE"/>
        </w:rPr>
        <w:t>Aanpassing</w:t>
      </w:r>
      <w:proofErr w:type="spellEnd"/>
      <w:r w:rsidRPr="00D301A6">
        <w:rPr>
          <w:b/>
          <w:szCs w:val="24"/>
          <w:lang w:val="fr-BE"/>
        </w:rPr>
        <w:t xml:space="preserve"> </w:t>
      </w:r>
      <w:proofErr w:type="spellStart"/>
      <w:r w:rsidRPr="00D301A6">
        <w:rPr>
          <w:b/>
          <w:szCs w:val="24"/>
          <w:lang w:val="fr-BE"/>
        </w:rPr>
        <w:t>camera's</w:t>
      </w:r>
      <w:proofErr w:type="spellEnd"/>
      <w:r w:rsidRPr="00D301A6">
        <w:rPr>
          <w:b/>
          <w:szCs w:val="24"/>
          <w:lang w:val="fr-BE"/>
        </w:rPr>
        <w:t xml:space="preserve"> </w:t>
      </w:r>
      <w:proofErr w:type="spellStart"/>
      <w:r w:rsidRPr="00D301A6">
        <w:rPr>
          <w:b/>
          <w:szCs w:val="24"/>
          <w:lang w:val="fr-BE"/>
        </w:rPr>
        <w:t>cellencomplex</w:t>
      </w:r>
      <w:proofErr w:type="spellEnd"/>
      <w:r w:rsidRPr="00D301A6">
        <w:rPr>
          <w:b/>
          <w:szCs w:val="24"/>
          <w:lang w:val="fr-BE"/>
        </w:rPr>
        <w:t xml:space="preserve"> : </w:t>
      </w:r>
      <w:proofErr w:type="spellStart"/>
      <w:r w:rsidRPr="00D301A6">
        <w:rPr>
          <w:b/>
          <w:szCs w:val="24"/>
          <w:lang w:val="fr-BE"/>
        </w:rPr>
        <w:t>goedkeuring</w:t>
      </w:r>
      <w:proofErr w:type="spellEnd"/>
      <w:r w:rsidRPr="00D301A6">
        <w:rPr>
          <w:b/>
          <w:szCs w:val="24"/>
          <w:lang w:val="fr-BE"/>
        </w:rPr>
        <w:t xml:space="preserve"> </w:t>
      </w:r>
      <w:proofErr w:type="spellStart"/>
      <w:r w:rsidRPr="00D301A6">
        <w:rPr>
          <w:b/>
          <w:szCs w:val="24"/>
          <w:lang w:val="fr-BE"/>
        </w:rPr>
        <w:t>lastvoorwaarden</w:t>
      </w:r>
      <w:proofErr w:type="spellEnd"/>
      <w:r w:rsidRPr="00D301A6">
        <w:rPr>
          <w:b/>
          <w:szCs w:val="24"/>
          <w:lang w:val="fr-BE"/>
        </w:rPr>
        <w:t xml:space="preserve"> en </w:t>
      </w:r>
      <w:proofErr w:type="spellStart"/>
      <w:r w:rsidRPr="00D301A6">
        <w:rPr>
          <w:b/>
          <w:szCs w:val="24"/>
          <w:lang w:val="fr-BE"/>
        </w:rPr>
        <w:t>gunningswijze</w:t>
      </w:r>
      <w:proofErr w:type="spellEnd"/>
    </w:p>
    <w:p w14:paraId="558B6FA2" w14:textId="720FD809" w:rsidR="003D36ED" w:rsidRDefault="003D36ED" w:rsidP="00D301A6"/>
    <w:p w14:paraId="3E2E10A9" w14:textId="33CE6DE0" w:rsidR="0023185A" w:rsidRPr="00E4476B" w:rsidRDefault="0023185A" w:rsidP="00F00FC1">
      <w:pPr>
        <w:rPr>
          <w:i/>
          <w:snapToGrid w:val="0"/>
          <w:color w:val="000000"/>
        </w:rPr>
      </w:pPr>
      <w:r>
        <w:rPr>
          <w:i/>
          <w:snapToGrid w:val="0"/>
          <w:color w:val="000000"/>
        </w:rPr>
        <w:t xml:space="preserve">Zie politiecollegebeslissing van 31 mei 2021. </w:t>
      </w:r>
    </w:p>
    <w:p w14:paraId="0841F153" w14:textId="77777777" w:rsidR="0023185A" w:rsidRDefault="0023185A" w:rsidP="00F00FC1">
      <w:pPr>
        <w:rPr>
          <w:snapToGrid w:val="0"/>
          <w:color w:val="000000"/>
        </w:rPr>
      </w:pPr>
    </w:p>
    <w:p w14:paraId="64DFC375" w14:textId="747E6F38" w:rsidR="0023185A" w:rsidRDefault="0023185A" w:rsidP="00D301A6"/>
    <w:p w14:paraId="61466D78" w14:textId="77777777" w:rsidR="003D36ED" w:rsidRPr="003E5BC6" w:rsidRDefault="003D36ED" w:rsidP="003D36ED">
      <w:pPr>
        <w:pStyle w:val="Koptekst"/>
        <w:tabs>
          <w:tab w:val="clear" w:pos="4536"/>
          <w:tab w:val="clear" w:pos="9072"/>
        </w:tabs>
        <w:rPr>
          <w:b/>
          <w:sz w:val="24"/>
          <w:szCs w:val="24"/>
          <w:lang w:val="nl-BE" w:eastAsia="zh-CN"/>
        </w:rPr>
      </w:pPr>
      <w:r>
        <w:rPr>
          <w:b/>
          <w:sz w:val="24"/>
          <w:szCs w:val="24"/>
        </w:rPr>
        <w:t>Dossiernummer</w:t>
      </w:r>
      <w:r w:rsidRPr="003E5BC6">
        <w:rPr>
          <w:b/>
          <w:sz w:val="24"/>
          <w:szCs w:val="24"/>
        </w:rPr>
        <w:t xml:space="preserve"> 2021/018</w:t>
      </w:r>
    </w:p>
    <w:p w14:paraId="65E289B4" w14:textId="77777777" w:rsidR="003D36ED" w:rsidRPr="003D36ED" w:rsidRDefault="003D36ED" w:rsidP="003D36ED">
      <w:pPr>
        <w:rPr>
          <w:noProof/>
        </w:rPr>
      </w:pPr>
    </w:p>
    <w:p w14:paraId="3EC9BAEC" w14:textId="77777777" w:rsidR="003D36ED" w:rsidRPr="003D36ED" w:rsidRDefault="003D36ED" w:rsidP="003D36ED">
      <w:pPr>
        <w:rPr>
          <w:noProof/>
        </w:rPr>
      </w:pPr>
      <w:r w:rsidRPr="003D36ED">
        <w:rPr>
          <w:noProof/>
        </w:rPr>
        <w:t>Gelet op de wet van 7 december 1998 tot organisatie van een geïntegreerde politiedienst, gestructureerd op twee niveaus, en latere wijzigingen, inzonderheid artikel 11 en 33, betreffende de bevoegdheden van de politieraad;</w:t>
      </w:r>
    </w:p>
    <w:p w14:paraId="5C14C53A" w14:textId="77777777" w:rsidR="003D36ED" w:rsidRPr="003D36ED" w:rsidRDefault="003D36ED" w:rsidP="003D36ED">
      <w:pPr>
        <w:rPr>
          <w:noProof/>
        </w:rPr>
      </w:pPr>
    </w:p>
    <w:p w14:paraId="23DF2594" w14:textId="77777777" w:rsidR="003D36ED" w:rsidRPr="003D36ED" w:rsidRDefault="003D36ED" w:rsidP="003D36ED">
      <w:pPr>
        <w:rPr>
          <w:noProof/>
        </w:rPr>
      </w:pPr>
      <w:r w:rsidRPr="003D36ED">
        <w:rPr>
          <w:noProof/>
        </w:rPr>
        <w:t>Gelet op de wet van 17 juni 2013 betreffende de motivering, de informatie en de rechtsmiddelen inzake overheidsopdrachten, bepaalde opdrachten voor werken, leveringen en diensten en concessies, en latere wijzigingen;</w:t>
      </w:r>
    </w:p>
    <w:p w14:paraId="42B15AA2" w14:textId="77777777" w:rsidR="003D36ED" w:rsidRPr="003D36ED" w:rsidRDefault="003D36ED" w:rsidP="003D36ED">
      <w:pPr>
        <w:rPr>
          <w:noProof/>
        </w:rPr>
      </w:pPr>
    </w:p>
    <w:p w14:paraId="28EED7B6" w14:textId="77777777" w:rsidR="003D36ED" w:rsidRPr="003D36ED" w:rsidRDefault="003D36ED" w:rsidP="003D36ED">
      <w:pPr>
        <w:rPr>
          <w:noProof/>
        </w:rPr>
      </w:pPr>
      <w:r w:rsidRPr="003D36ED">
        <w:rPr>
          <w:noProof/>
        </w:rPr>
        <w:t>Gelet op de wet van 17 juni 2016 inzake overheidsopdrachten, inzonderheid artikel 42, § 1, 1° d) iii) (de opdracht kan slechts door één bepaalde ondernemer worden uitgevoerd om redenen van: bescherming van exclusieve rechten);</w:t>
      </w:r>
    </w:p>
    <w:p w14:paraId="6DD6394E" w14:textId="77777777" w:rsidR="003D36ED" w:rsidRPr="003D36ED" w:rsidRDefault="003D36ED" w:rsidP="003D36ED">
      <w:pPr>
        <w:rPr>
          <w:noProof/>
        </w:rPr>
      </w:pPr>
    </w:p>
    <w:p w14:paraId="4E615D85" w14:textId="77777777" w:rsidR="003D36ED" w:rsidRPr="003D36ED" w:rsidRDefault="003D36ED" w:rsidP="003D36ED">
      <w:pPr>
        <w:rPr>
          <w:noProof/>
        </w:rPr>
      </w:pPr>
      <w:r w:rsidRPr="003D36ED">
        <w:rPr>
          <w:noProof/>
        </w:rPr>
        <w:t>Gelet op het koninklijk besluit van 14 januari 2013 tot bepaling van de algemene uitvoeringsregels van de overheidsopdrachten, en latere wijzigingen;</w:t>
      </w:r>
    </w:p>
    <w:p w14:paraId="084D9EA5" w14:textId="77777777" w:rsidR="003D36ED" w:rsidRPr="003D36ED" w:rsidRDefault="003D36ED" w:rsidP="003D36ED">
      <w:pPr>
        <w:rPr>
          <w:noProof/>
        </w:rPr>
      </w:pPr>
    </w:p>
    <w:p w14:paraId="24CBE5ED" w14:textId="77777777" w:rsidR="003D36ED" w:rsidRPr="003D36ED" w:rsidRDefault="003D36ED" w:rsidP="003D36ED">
      <w:pPr>
        <w:rPr>
          <w:noProof/>
        </w:rPr>
      </w:pPr>
      <w:r w:rsidRPr="003D36ED">
        <w:rPr>
          <w:noProof/>
        </w:rPr>
        <w:t>Gelet op het koninklijk besluit van 18 april 2017 betreffende plaatsing overheidsopdrachten klassieke sectoren, en latere wijzigingen;</w:t>
      </w:r>
    </w:p>
    <w:p w14:paraId="3D40819A" w14:textId="77777777" w:rsidR="003D36ED" w:rsidRPr="003D36ED" w:rsidRDefault="003D36ED" w:rsidP="003D36ED">
      <w:pPr>
        <w:rPr>
          <w:noProof/>
        </w:rPr>
      </w:pPr>
    </w:p>
    <w:p w14:paraId="6EB8B5E0" w14:textId="77777777" w:rsidR="003D36ED" w:rsidRPr="007168FB" w:rsidRDefault="003D36ED" w:rsidP="003D36ED">
      <w:pPr>
        <w:rPr>
          <w:noProof/>
        </w:rPr>
      </w:pPr>
      <w:r w:rsidRPr="007168FB">
        <w:rPr>
          <w:noProof/>
        </w:rPr>
        <w:t>Overwegende dat de huidige camera's in de cellen geen infrarood functie hebben en er dus geen toezicht is wanneer het licht is gedoofd;</w:t>
      </w:r>
    </w:p>
    <w:p w14:paraId="3F2656C6" w14:textId="77777777" w:rsidR="003D36ED" w:rsidRPr="003D36ED" w:rsidRDefault="003D36ED" w:rsidP="003D36ED">
      <w:pPr>
        <w:rPr>
          <w:noProof/>
        </w:rPr>
      </w:pPr>
    </w:p>
    <w:p w14:paraId="3CDBC245" w14:textId="50F13535" w:rsidR="003D36ED" w:rsidRPr="007168FB" w:rsidRDefault="003D36ED" w:rsidP="003D36ED">
      <w:pPr>
        <w:rPr>
          <w:noProof/>
        </w:rPr>
      </w:pPr>
      <w:r w:rsidRPr="007168FB">
        <w:rPr>
          <w:noProof/>
        </w:rPr>
        <w:t xml:space="preserve">Overwegende dat er minstens </w:t>
      </w:r>
      <w:r w:rsidR="0023185A">
        <w:rPr>
          <w:noProof/>
        </w:rPr>
        <w:t>één</w:t>
      </w:r>
      <w:r w:rsidRPr="007168FB">
        <w:rPr>
          <w:noProof/>
        </w:rPr>
        <w:t xml:space="preserve"> extra camera moet worden geïnstalleerd om een goede bewaking in het cellensas te garanderen;</w:t>
      </w:r>
    </w:p>
    <w:p w14:paraId="55B8B0D3" w14:textId="77777777" w:rsidR="003D36ED" w:rsidRPr="003D36ED" w:rsidRDefault="003D36ED" w:rsidP="003D36ED">
      <w:pPr>
        <w:rPr>
          <w:noProof/>
        </w:rPr>
      </w:pPr>
    </w:p>
    <w:p w14:paraId="29646DBD" w14:textId="77777777" w:rsidR="003D36ED" w:rsidRPr="007168FB" w:rsidRDefault="003D36ED" w:rsidP="003D36ED">
      <w:pPr>
        <w:rPr>
          <w:noProof/>
        </w:rPr>
      </w:pPr>
      <w:r w:rsidRPr="007168FB">
        <w:rPr>
          <w:noProof/>
        </w:rPr>
        <w:t>Overwegende dat het camerasysteem werd geïnstalleerd door de firma Bussap, thans HearSee en er met hen ook een onderhoudscontract lopende is;</w:t>
      </w:r>
    </w:p>
    <w:p w14:paraId="0CD2B265" w14:textId="77777777" w:rsidR="003D36ED" w:rsidRPr="003D36ED" w:rsidRDefault="003D36ED" w:rsidP="003D36ED">
      <w:pPr>
        <w:rPr>
          <w:noProof/>
        </w:rPr>
      </w:pPr>
    </w:p>
    <w:p w14:paraId="0A129227" w14:textId="3D939C61" w:rsidR="003D36ED" w:rsidRPr="007168FB" w:rsidRDefault="003D36ED" w:rsidP="003D36ED">
      <w:pPr>
        <w:rPr>
          <w:noProof/>
        </w:rPr>
      </w:pPr>
      <w:r w:rsidRPr="007168FB">
        <w:rPr>
          <w:noProof/>
        </w:rPr>
        <w:t>Overwegende dat alle camera's aangesloten zijn op hetzelfde beheerssysteem, gemonitord en onderhouden door HearSee</w:t>
      </w:r>
      <w:r w:rsidR="0046249B">
        <w:rPr>
          <w:noProof/>
        </w:rPr>
        <w:t xml:space="preserve"> en</w:t>
      </w:r>
      <w:r w:rsidRPr="007168FB">
        <w:rPr>
          <w:noProof/>
        </w:rPr>
        <w:t xml:space="preserve"> het </w:t>
      </w:r>
      <w:r w:rsidR="0046249B">
        <w:rPr>
          <w:noProof/>
        </w:rPr>
        <w:t xml:space="preserve">hierdoor </w:t>
      </w:r>
      <w:r w:rsidRPr="007168FB">
        <w:rPr>
          <w:noProof/>
        </w:rPr>
        <w:t xml:space="preserve">onmogelijk </w:t>
      </w:r>
      <w:r w:rsidR="0046249B">
        <w:rPr>
          <w:noProof/>
        </w:rPr>
        <w:t xml:space="preserve">is </w:t>
      </w:r>
      <w:r w:rsidRPr="007168FB">
        <w:rPr>
          <w:noProof/>
        </w:rPr>
        <w:t>om deze aanpassing te gunnen aan een andere firma;</w:t>
      </w:r>
    </w:p>
    <w:p w14:paraId="057DA442" w14:textId="77777777" w:rsidR="003D36ED" w:rsidRPr="003D36ED" w:rsidRDefault="003D36ED" w:rsidP="003D36ED">
      <w:pPr>
        <w:rPr>
          <w:noProof/>
        </w:rPr>
      </w:pPr>
    </w:p>
    <w:p w14:paraId="40133365" w14:textId="523EA64D" w:rsidR="003D36ED" w:rsidRPr="007168FB" w:rsidRDefault="003D36ED" w:rsidP="003D36ED">
      <w:pPr>
        <w:rPr>
          <w:noProof/>
        </w:rPr>
      </w:pPr>
      <w:r w:rsidRPr="007168FB">
        <w:rPr>
          <w:noProof/>
        </w:rPr>
        <w:t xml:space="preserve">Gelet op het besluit van het </w:t>
      </w:r>
      <w:r w:rsidR="0023185A" w:rsidRPr="007168FB">
        <w:rPr>
          <w:noProof/>
        </w:rPr>
        <w:t xml:space="preserve">politiecollege </w:t>
      </w:r>
      <w:r w:rsidRPr="007168FB">
        <w:rPr>
          <w:noProof/>
        </w:rPr>
        <w:t>van 31 mei 2021 betreffende de principiële goedkeuring van de opdracht “Aanpassing camera's cellencomplex” tegen een initieel geraamd bedrag van € 5.500,00 incl. btw;</w:t>
      </w:r>
    </w:p>
    <w:p w14:paraId="3BA7851B" w14:textId="77777777" w:rsidR="003D36ED" w:rsidRPr="003D36ED" w:rsidRDefault="003D36ED" w:rsidP="003D36ED">
      <w:pPr>
        <w:rPr>
          <w:noProof/>
        </w:rPr>
      </w:pPr>
    </w:p>
    <w:p w14:paraId="24AA275D" w14:textId="61D1965A" w:rsidR="003D36ED" w:rsidRPr="007168FB" w:rsidRDefault="003D36ED" w:rsidP="003D36ED">
      <w:pPr>
        <w:rPr>
          <w:noProof/>
        </w:rPr>
      </w:pPr>
      <w:r w:rsidRPr="007168FB">
        <w:rPr>
          <w:noProof/>
        </w:rPr>
        <w:t xml:space="preserve">Overwegende dat in het kader van deze opdracht een </w:t>
      </w:r>
      <w:r w:rsidR="0023185A">
        <w:rPr>
          <w:noProof/>
        </w:rPr>
        <w:t>dossier</w:t>
      </w:r>
      <w:r w:rsidRPr="007168FB">
        <w:rPr>
          <w:noProof/>
        </w:rPr>
        <w:t xml:space="preserve"> met nr. 2021/018 werd opgesteld door de </w:t>
      </w:r>
      <w:r w:rsidR="0023185A">
        <w:rPr>
          <w:noProof/>
        </w:rPr>
        <w:t>Dienst Personeel en Logistiek</w:t>
      </w:r>
      <w:r w:rsidRPr="007168FB">
        <w:rPr>
          <w:noProof/>
        </w:rPr>
        <w:t>;</w:t>
      </w:r>
    </w:p>
    <w:p w14:paraId="2EB4EA5C" w14:textId="77777777" w:rsidR="003D36ED" w:rsidRPr="003D36ED" w:rsidRDefault="003D36ED" w:rsidP="003D36ED">
      <w:pPr>
        <w:rPr>
          <w:noProof/>
        </w:rPr>
      </w:pPr>
    </w:p>
    <w:p w14:paraId="6D8FA183" w14:textId="77777777" w:rsidR="003D36ED" w:rsidRPr="007168FB" w:rsidRDefault="003D36ED" w:rsidP="003D36ED">
      <w:pPr>
        <w:rPr>
          <w:noProof/>
        </w:rPr>
      </w:pPr>
      <w:r w:rsidRPr="007168FB">
        <w:rPr>
          <w:noProof/>
        </w:rPr>
        <w:t>Overwegende dat de uitgave voor deze opdracht wordt geraamd op € 4.268,00 excl. btw of € 5.164,28 incl. 21% btw;</w:t>
      </w:r>
    </w:p>
    <w:p w14:paraId="3A34137B" w14:textId="77777777" w:rsidR="003D36ED" w:rsidRPr="003D36ED" w:rsidRDefault="003D36ED" w:rsidP="003D36ED">
      <w:pPr>
        <w:rPr>
          <w:noProof/>
        </w:rPr>
      </w:pPr>
    </w:p>
    <w:p w14:paraId="7ADC16F1" w14:textId="77777777" w:rsidR="003D36ED" w:rsidRPr="007168FB" w:rsidRDefault="003D36ED" w:rsidP="003D36ED">
      <w:pPr>
        <w:rPr>
          <w:noProof/>
        </w:rPr>
      </w:pPr>
      <w:r w:rsidRPr="007168FB">
        <w:rPr>
          <w:noProof/>
        </w:rPr>
        <w:t>Overwegende dat voorgesteld wordt de opdracht te gunnen bij wijze van de onderhandelingsprocedure zonder voorafgaande bekendmaking;</w:t>
      </w:r>
    </w:p>
    <w:p w14:paraId="686923C5" w14:textId="77777777" w:rsidR="003D36ED" w:rsidRPr="003D36ED" w:rsidRDefault="003D36ED" w:rsidP="003D36ED">
      <w:pPr>
        <w:rPr>
          <w:noProof/>
        </w:rPr>
      </w:pPr>
    </w:p>
    <w:p w14:paraId="248E1F19" w14:textId="77777777" w:rsidR="003D36ED" w:rsidRPr="007168FB" w:rsidRDefault="003D36ED" w:rsidP="003D36ED">
      <w:pPr>
        <w:pStyle w:val="Koptekst"/>
        <w:tabs>
          <w:tab w:val="clear" w:pos="4536"/>
          <w:tab w:val="clear" w:pos="9072"/>
        </w:tabs>
        <w:rPr>
          <w:noProof/>
          <w:sz w:val="24"/>
          <w:lang w:val="nl-BE"/>
        </w:rPr>
      </w:pPr>
      <w:r w:rsidRPr="007168FB">
        <w:rPr>
          <w:noProof/>
          <w:sz w:val="24"/>
          <w:lang w:val="nl-BE"/>
        </w:rPr>
        <w:t>Overwegende dat de uitgave voor deze opdracht voorzien is in het budget van 2021, op artikel 330/742-53 van de buitengewone dienst;</w:t>
      </w:r>
    </w:p>
    <w:p w14:paraId="63B54357" w14:textId="77777777" w:rsidR="00895344" w:rsidRDefault="00895344" w:rsidP="00D73FE4">
      <w:pPr>
        <w:rPr>
          <w:szCs w:val="24"/>
        </w:rPr>
      </w:pPr>
    </w:p>
    <w:p w14:paraId="3BE55DF6" w14:textId="77777777" w:rsidR="00895344" w:rsidRPr="00616B6A" w:rsidRDefault="00895344" w:rsidP="00D73FE4">
      <w:pPr>
        <w:rPr>
          <w:szCs w:val="24"/>
        </w:rPr>
      </w:pPr>
    </w:p>
    <w:p w14:paraId="69527BC9" w14:textId="77777777" w:rsidR="00895344" w:rsidRPr="00D73FE4" w:rsidRDefault="00895344" w:rsidP="00D73FE4">
      <w:pPr>
        <w:rPr>
          <w:b/>
          <w:szCs w:val="24"/>
        </w:rPr>
      </w:pPr>
      <w:r w:rsidRPr="00D73FE4">
        <w:rPr>
          <w:b/>
          <w:szCs w:val="24"/>
        </w:rPr>
        <w:t xml:space="preserve">Voorstel van beslissing </w:t>
      </w:r>
    </w:p>
    <w:p w14:paraId="1C63AA8F" w14:textId="77777777" w:rsidR="00895344" w:rsidRDefault="00895344" w:rsidP="00BA74E2">
      <w:pPr>
        <w:shd w:val="clear" w:color="auto" w:fill="FFFFFF"/>
        <w:rPr>
          <w:color w:val="000000"/>
        </w:rPr>
      </w:pPr>
    </w:p>
    <w:p w14:paraId="68822069" w14:textId="3A4427BD" w:rsidR="003D36ED" w:rsidRDefault="003D36ED" w:rsidP="003D36ED">
      <w:pPr>
        <w:rPr>
          <w:noProof/>
        </w:rPr>
      </w:pPr>
    </w:p>
    <w:p w14:paraId="63223F6D" w14:textId="77777777" w:rsidR="003D36ED" w:rsidRDefault="003D36ED" w:rsidP="003D36ED">
      <w:pPr>
        <w:rPr>
          <w:b/>
          <w:noProof/>
          <w:u w:val="single"/>
        </w:rPr>
      </w:pPr>
      <w:r>
        <w:rPr>
          <w:noProof/>
        </w:rPr>
        <w:t>A</w:t>
      </w:r>
      <w:r w:rsidRPr="00FC4062">
        <w:rPr>
          <w:noProof/>
        </w:rPr>
        <w:t>rtikel 1</w:t>
      </w:r>
      <w:r w:rsidRPr="00C74AB4">
        <w:rPr>
          <w:b/>
          <w:noProof/>
          <w:u w:val="single"/>
        </w:rPr>
        <w:t xml:space="preserve"> </w:t>
      </w:r>
    </w:p>
    <w:p w14:paraId="33E81CED" w14:textId="0FE7C5E9" w:rsidR="003D36ED" w:rsidRDefault="003D36ED" w:rsidP="003D36ED">
      <w:pPr>
        <w:rPr>
          <w:noProof/>
        </w:rPr>
      </w:pPr>
      <w:r w:rsidRPr="00C74AB4">
        <w:rPr>
          <w:noProof/>
        </w:rPr>
        <w:t xml:space="preserve">Goedkeuring wordt verleend aan </w:t>
      </w:r>
      <w:r w:rsidR="0023185A">
        <w:rPr>
          <w:noProof/>
        </w:rPr>
        <w:t>het dossier</w:t>
      </w:r>
      <w:r w:rsidRPr="00C74AB4">
        <w:rPr>
          <w:noProof/>
        </w:rPr>
        <w:t xml:space="preserve"> met nr. 2021/018 en de raming voor de opdracht “Aanpassing camera's cellencomplex”. De raming bedraagt € 4.268,00 excl. btw of € 5.164,28 incl. 21% btw.</w:t>
      </w:r>
    </w:p>
    <w:p w14:paraId="6AAA9240" w14:textId="77777777" w:rsidR="003D36ED" w:rsidRDefault="003D36ED" w:rsidP="003D36ED">
      <w:pPr>
        <w:rPr>
          <w:noProof/>
        </w:rPr>
      </w:pPr>
    </w:p>
    <w:p w14:paraId="2CB99F81" w14:textId="77777777" w:rsidR="003D36ED" w:rsidRDefault="003D36ED" w:rsidP="003D36ED">
      <w:pPr>
        <w:rPr>
          <w:b/>
          <w:noProof/>
          <w:u w:val="single"/>
        </w:rPr>
      </w:pPr>
      <w:r>
        <w:rPr>
          <w:noProof/>
        </w:rPr>
        <w:t>A</w:t>
      </w:r>
      <w:r w:rsidRPr="00FC4062">
        <w:rPr>
          <w:noProof/>
        </w:rPr>
        <w:t>rtikel 2</w:t>
      </w:r>
      <w:r w:rsidRPr="00C74AB4">
        <w:rPr>
          <w:b/>
          <w:noProof/>
          <w:u w:val="single"/>
        </w:rPr>
        <w:t xml:space="preserve"> </w:t>
      </w:r>
    </w:p>
    <w:p w14:paraId="6828F42C" w14:textId="77777777" w:rsidR="003D36ED" w:rsidRDefault="003D36ED" w:rsidP="003D36ED">
      <w:pPr>
        <w:rPr>
          <w:noProof/>
        </w:rPr>
      </w:pPr>
      <w:r w:rsidRPr="00C74AB4">
        <w:rPr>
          <w:noProof/>
        </w:rPr>
        <w:t>Bovengenoemde opdracht wordt gegund bij wijze van de onderhandelingsprocedure zonder voorafgaande bekendmaking.</w:t>
      </w:r>
    </w:p>
    <w:p w14:paraId="062C33CC" w14:textId="77777777" w:rsidR="003D36ED" w:rsidRDefault="003D36ED" w:rsidP="003D36ED">
      <w:pPr>
        <w:rPr>
          <w:noProof/>
        </w:rPr>
      </w:pPr>
    </w:p>
    <w:p w14:paraId="68CBDD97" w14:textId="77777777" w:rsidR="003D36ED" w:rsidRDefault="003D36ED" w:rsidP="003D36ED">
      <w:pPr>
        <w:rPr>
          <w:b/>
          <w:noProof/>
          <w:u w:val="single"/>
        </w:rPr>
      </w:pPr>
      <w:r>
        <w:rPr>
          <w:noProof/>
        </w:rPr>
        <w:t>A</w:t>
      </w:r>
      <w:r w:rsidRPr="00FC4062">
        <w:rPr>
          <w:noProof/>
        </w:rPr>
        <w:t>rtikel 3</w:t>
      </w:r>
      <w:r w:rsidRPr="00C74AB4">
        <w:rPr>
          <w:b/>
          <w:noProof/>
          <w:u w:val="single"/>
        </w:rPr>
        <w:t xml:space="preserve"> </w:t>
      </w:r>
    </w:p>
    <w:p w14:paraId="7000EACE" w14:textId="77777777" w:rsidR="003D36ED" w:rsidRDefault="003D36ED" w:rsidP="003D36ED">
      <w:pPr>
        <w:rPr>
          <w:noProof/>
        </w:rPr>
      </w:pPr>
      <w:r w:rsidRPr="00C74AB4">
        <w:rPr>
          <w:noProof/>
        </w:rPr>
        <w:t>De uitgave voor deze opdracht is voorzien in het budget van 2021, op artikel 330/742-53 van de buitengewone dienst.</w:t>
      </w:r>
    </w:p>
    <w:p w14:paraId="27E9DB31" w14:textId="694A5D3F" w:rsidR="003D36ED" w:rsidRDefault="003D36ED" w:rsidP="00AC593F">
      <w:pPr>
        <w:pStyle w:val="Koptekst"/>
        <w:widowControl/>
        <w:tabs>
          <w:tab w:val="clear" w:pos="4536"/>
          <w:tab w:val="clear" w:pos="9072"/>
        </w:tabs>
        <w:rPr>
          <w:bCs/>
          <w:color w:val="000000"/>
          <w:sz w:val="24"/>
          <w:szCs w:val="24"/>
          <w:lang w:val="nl-BE"/>
        </w:rPr>
      </w:pPr>
    </w:p>
    <w:p w14:paraId="4E6ADF73" w14:textId="77777777" w:rsidR="00392B8F" w:rsidRDefault="00392B8F" w:rsidP="00392B8F">
      <w:pPr>
        <w:rPr>
          <w:noProof/>
        </w:rPr>
      </w:pPr>
      <w:r>
        <w:rPr>
          <w:noProof/>
        </w:rPr>
        <w:t>Artikel 4</w:t>
      </w:r>
    </w:p>
    <w:p w14:paraId="750B19AA" w14:textId="77777777" w:rsidR="00392B8F" w:rsidRDefault="00392B8F" w:rsidP="00392B8F">
      <w:pPr>
        <w:rPr>
          <w:noProof/>
        </w:rPr>
      </w:pPr>
      <w:r>
        <w:rPr>
          <w:noProof/>
        </w:rPr>
        <w:t>De politieraad machtigt het politiecollege tot uitvoering.</w:t>
      </w:r>
    </w:p>
    <w:p w14:paraId="64E81898" w14:textId="3B15CD1F" w:rsidR="00392B8F" w:rsidRDefault="00392B8F" w:rsidP="00AC593F">
      <w:pPr>
        <w:pStyle w:val="Koptekst"/>
        <w:widowControl/>
        <w:tabs>
          <w:tab w:val="clear" w:pos="4536"/>
          <w:tab w:val="clear" w:pos="9072"/>
        </w:tabs>
        <w:rPr>
          <w:bCs/>
          <w:color w:val="000000"/>
          <w:sz w:val="24"/>
          <w:szCs w:val="24"/>
          <w:lang w:val="nl-BE"/>
        </w:rPr>
      </w:pPr>
    </w:p>
    <w:p w14:paraId="5104DCA8" w14:textId="6DBF012B" w:rsidR="003D36ED" w:rsidRDefault="003D36ED" w:rsidP="00AC593F">
      <w:pPr>
        <w:pStyle w:val="Koptekst"/>
        <w:widowControl/>
        <w:tabs>
          <w:tab w:val="clear" w:pos="4536"/>
          <w:tab w:val="clear" w:pos="9072"/>
        </w:tabs>
        <w:rPr>
          <w:bCs/>
          <w:color w:val="000000"/>
          <w:sz w:val="24"/>
          <w:szCs w:val="24"/>
          <w:lang w:val="nl-BE"/>
        </w:rPr>
      </w:pPr>
    </w:p>
    <w:p w14:paraId="539CADA1" w14:textId="77777777" w:rsidR="00CC2CDD" w:rsidRDefault="00CC2CDD" w:rsidP="00AC593F">
      <w:pPr>
        <w:pStyle w:val="Koptekst"/>
        <w:widowControl/>
        <w:tabs>
          <w:tab w:val="clear" w:pos="4536"/>
          <w:tab w:val="clear" w:pos="9072"/>
        </w:tabs>
        <w:rPr>
          <w:bCs/>
          <w:color w:val="000000"/>
          <w:sz w:val="24"/>
          <w:szCs w:val="24"/>
          <w:lang w:val="nl-BE"/>
        </w:rPr>
      </w:pPr>
    </w:p>
    <w:p w14:paraId="09599DC1" w14:textId="58E5266D" w:rsidR="00AF0AB8" w:rsidRPr="00CC2CDD" w:rsidRDefault="00AF0AB8" w:rsidP="00AF0AB8">
      <w:pPr>
        <w:rPr>
          <w:color w:val="000000"/>
        </w:rPr>
      </w:pPr>
      <w:r w:rsidRPr="00CC2CDD">
        <w:rPr>
          <w:b/>
          <w:szCs w:val="24"/>
          <w:lang w:val="fr-BE"/>
        </w:rPr>
        <w:t xml:space="preserve">10. Aankoop desktop </w:t>
      </w:r>
      <w:proofErr w:type="spellStart"/>
      <w:r w:rsidRPr="00CC2CDD">
        <w:rPr>
          <w:b/>
          <w:szCs w:val="24"/>
          <w:lang w:val="fr-BE"/>
        </w:rPr>
        <w:t>pc</w:t>
      </w:r>
      <w:r w:rsidR="00CC2CDD">
        <w:rPr>
          <w:b/>
          <w:szCs w:val="24"/>
          <w:lang w:val="fr-BE"/>
        </w:rPr>
        <w:t>’</w:t>
      </w:r>
      <w:r w:rsidRPr="00CC2CDD">
        <w:rPr>
          <w:b/>
          <w:szCs w:val="24"/>
          <w:lang w:val="fr-BE"/>
        </w:rPr>
        <w:t>s</w:t>
      </w:r>
      <w:proofErr w:type="spellEnd"/>
      <w:r w:rsidRPr="00CC2CDD">
        <w:rPr>
          <w:b/>
          <w:szCs w:val="24"/>
          <w:lang w:val="fr-BE"/>
        </w:rPr>
        <w:t xml:space="preserve"> (10)</w:t>
      </w:r>
      <w:r w:rsidR="00CC2CDD">
        <w:rPr>
          <w:b/>
          <w:szCs w:val="24"/>
          <w:lang w:val="fr-BE"/>
        </w:rPr>
        <w:t> </w:t>
      </w:r>
      <w:r w:rsidRPr="00CC2CDD">
        <w:rPr>
          <w:b/>
          <w:szCs w:val="24"/>
          <w:lang w:val="fr-BE"/>
        </w:rPr>
        <w:t xml:space="preserve">: </w:t>
      </w:r>
      <w:proofErr w:type="spellStart"/>
      <w:r w:rsidRPr="00CC2CDD">
        <w:rPr>
          <w:b/>
          <w:szCs w:val="24"/>
          <w:lang w:val="fr-BE"/>
        </w:rPr>
        <w:t>goedkeuring</w:t>
      </w:r>
      <w:proofErr w:type="spellEnd"/>
      <w:r w:rsidRPr="00CC2CDD">
        <w:rPr>
          <w:b/>
          <w:szCs w:val="24"/>
          <w:lang w:val="fr-BE"/>
        </w:rPr>
        <w:t xml:space="preserve"> </w:t>
      </w:r>
      <w:proofErr w:type="spellStart"/>
      <w:r w:rsidRPr="00CC2CDD">
        <w:rPr>
          <w:b/>
          <w:szCs w:val="24"/>
          <w:lang w:val="fr-BE"/>
        </w:rPr>
        <w:t>lastvoorwaarden</w:t>
      </w:r>
      <w:proofErr w:type="spellEnd"/>
      <w:r w:rsidRPr="00CC2CDD">
        <w:rPr>
          <w:b/>
          <w:szCs w:val="24"/>
          <w:lang w:val="fr-BE"/>
        </w:rPr>
        <w:t xml:space="preserve"> en </w:t>
      </w:r>
      <w:proofErr w:type="spellStart"/>
      <w:r w:rsidRPr="00CC2CDD">
        <w:rPr>
          <w:b/>
          <w:szCs w:val="24"/>
          <w:lang w:val="fr-BE"/>
        </w:rPr>
        <w:t>gunningswijze</w:t>
      </w:r>
      <w:proofErr w:type="spellEnd"/>
    </w:p>
    <w:p w14:paraId="4E059D20" w14:textId="3CBDDF9E" w:rsidR="00AF0AB8" w:rsidRDefault="00AF0AB8" w:rsidP="00AF0AB8">
      <w:pPr>
        <w:pStyle w:val="Koptekst"/>
        <w:tabs>
          <w:tab w:val="clear" w:pos="4536"/>
          <w:tab w:val="clear" w:pos="9072"/>
        </w:tabs>
        <w:rPr>
          <w:b/>
          <w:sz w:val="24"/>
          <w:szCs w:val="24"/>
        </w:rPr>
      </w:pPr>
    </w:p>
    <w:p w14:paraId="1CA954EE" w14:textId="68C9658E" w:rsidR="00CC2CDD" w:rsidRDefault="00CC2CDD" w:rsidP="00347D23">
      <w:pPr>
        <w:rPr>
          <w:i/>
          <w:snapToGrid w:val="0"/>
          <w:color w:val="000000"/>
        </w:rPr>
      </w:pPr>
      <w:r>
        <w:rPr>
          <w:i/>
          <w:snapToGrid w:val="0"/>
          <w:color w:val="000000"/>
        </w:rPr>
        <w:t>Zie politiecollegebeslissing van 14 juni 2021.</w:t>
      </w:r>
    </w:p>
    <w:p w14:paraId="272BE862" w14:textId="77777777" w:rsidR="00CC2CDD" w:rsidRPr="00E4476B" w:rsidRDefault="00CC2CDD" w:rsidP="00347D23">
      <w:pPr>
        <w:rPr>
          <w:i/>
          <w:snapToGrid w:val="0"/>
          <w:color w:val="000000"/>
        </w:rPr>
      </w:pPr>
    </w:p>
    <w:p w14:paraId="5A7EBABC" w14:textId="77777777" w:rsidR="00CC2CDD" w:rsidRDefault="00CC2CDD" w:rsidP="00347D23">
      <w:pPr>
        <w:rPr>
          <w:snapToGrid w:val="0"/>
          <w:color w:val="000000"/>
        </w:rPr>
      </w:pPr>
    </w:p>
    <w:p w14:paraId="4869AE50" w14:textId="77777777" w:rsidR="00AF0AB8" w:rsidRPr="003E5BC6" w:rsidRDefault="00AF0AB8" w:rsidP="00AF0AB8">
      <w:pPr>
        <w:pStyle w:val="Koptekst"/>
        <w:tabs>
          <w:tab w:val="clear" w:pos="4536"/>
          <w:tab w:val="clear" w:pos="9072"/>
        </w:tabs>
        <w:rPr>
          <w:b/>
          <w:sz w:val="24"/>
          <w:szCs w:val="24"/>
          <w:lang w:val="nl-BE" w:eastAsia="zh-CN"/>
        </w:rPr>
      </w:pPr>
      <w:r>
        <w:rPr>
          <w:b/>
          <w:sz w:val="24"/>
          <w:szCs w:val="24"/>
        </w:rPr>
        <w:t>Dossiernummer</w:t>
      </w:r>
      <w:r w:rsidRPr="003E5BC6">
        <w:rPr>
          <w:b/>
          <w:sz w:val="24"/>
          <w:szCs w:val="24"/>
        </w:rPr>
        <w:t xml:space="preserve"> 2021/019</w:t>
      </w:r>
    </w:p>
    <w:p w14:paraId="19511D2A" w14:textId="77777777" w:rsidR="00AF0AB8" w:rsidRPr="007168FB" w:rsidRDefault="00AF0AB8" w:rsidP="00AF0AB8">
      <w:pPr>
        <w:rPr>
          <w:noProof/>
          <w:lang w:val="en-US"/>
        </w:rPr>
      </w:pPr>
    </w:p>
    <w:p w14:paraId="57D88F86" w14:textId="77777777" w:rsidR="00AF0AB8" w:rsidRPr="007168FB" w:rsidRDefault="00AF0AB8" w:rsidP="00AF0AB8">
      <w:pPr>
        <w:rPr>
          <w:noProof/>
          <w:lang w:val="en-US"/>
        </w:rPr>
      </w:pPr>
      <w:r w:rsidRPr="007168FB">
        <w:rPr>
          <w:noProof/>
          <w:lang w:val="en-US"/>
        </w:rPr>
        <w:t>Gelet op de wet van 7 december 1998 tot organisatie van een geïntegreerde politiedienst, gestructureerd op twee niveaus, en latere wijzigingen, inzonderheid artikel 11 en 33, betreffende de bevoegdheden van de politieraad;</w:t>
      </w:r>
    </w:p>
    <w:p w14:paraId="2A06FB85" w14:textId="77777777" w:rsidR="00AF0AB8" w:rsidRPr="007168FB" w:rsidRDefault="00AF0AB8" w:rsidP="00AF0AB8">
      <w:pPr>
        <w:rPr>
          <w:noProof/>
          <w:lang w:val="en-US"/>
        </w:rPr>
      </w:pPr>
    </w:p>
    <w:p w14:paraId="68EBF01C" w14:textId="77777777" w:rsidR="00AF0AB8" w:rsidRDefault="00AF0AB8" w:rsidP="00AF0AB8">
      <w:pPr>
        <w:rPr>
          <w:noProof/>
          <w:lang w:val="en-US"/>
        </w:rPr>
      </w:pPr>
      <w:r w:rsidRPr="007168FB">
        <w:rPr>
          <w:noProof/>
          <w:lang w:val="en-US"/>
        </w:rPr>
        <w:t>Gelet op de wet van 17 juni 2013 betreffende de motivering, de informatie en de rechtsmiddelen inzake overheidsopdrachten, bepaalde opdrachten voor werken, leveringen en diensten en concessies, en latere wijzigingen;</w:t>
      </w:r>
    </w:p>
    <w:p w14:paraId="3E67575C" w14:textId="77777777" w:rsidR="00AF0AB8" w:rsidRPr="007168FB" w:rsidRDefault="00AF0AB8" w:rsidP="00AF0AB8">
      <w:pPr>
        <w:rPr>
          <w:noProof/>
          <w:lang w:val="en-US"/>
        </w:rPr>
      </w:pPr>
    </w:p>
    <w:p w14:paraId="1D8F418F" w14:textId="77777777" w:rsidR="00AF0AB8" w:rsidRDefault="00AF0AB8" w:rsidP="00AF0AB8">
      <w:pPr>
        <w:rPr>
          <w:noProof/>
          <w:lang w:val="en-US"/>
        </w:rPr>
      </w:pPr>
      <w:r w:rsidRPr="007168FB">
        <w:rPr>
          <w:noProof/>
          <w:lang w:val="en-US"/>
        </w:rPr>
        <w:t>Gelet op de wet van 17 juni 2016 inzake overheidsopdrachten, inzonderheid artikel 42, § 1, 1° a) (de goed te keuren uitgave excl. btw bereikt de drempel van € 139.000,00 niet);</w:t>
      </w:r>
    </w:p>
    <w:p w14:paraId="1BD2DC53" w14:textId="77777777" w:rsidR="00AF0AB8" w:rsidRPr="007168FB" w:rsidRDefault="00AF0AB8" w:rsidP="00AF0AB8">
      <w:pPr>
        <w:rPr>
          <w:noProof/>
          <w:lang w:val="en-US"/>
        </w:rPr>
      </w:pPr>
    </w:p>
    <w:p w14:paraId="035B19AC" w14:textId="77777777" w:rsidR="00AF0AB8" w:rsidRDefault="00AF0AB8" w:rsidP="00AF0AB8">
      <w:pPr>
        <w:rPr>
          <w:noProof/>
          <w:lang w:val="en-US"/>
        </w:rPr>
      </w:pPr>
      <w:r w:rsidRPr="007168FB">
        <w:rPr>
          <w:noProof/>
          <w:lang w:val="en-US"/>
        </w:rPr>
        <w:t>Gelet op het koninklijk besluit van 14 januari 2013 tot bepaling van de algemene uitvoeringsregels van de overheidsopdrachten, en latere wijzigingen;</w:t>
      </w:r>
    </w:p>
    <w:p w14:paraId="58F493D4" w14:textId="77777777" w:rsidR="00AF0AB8" w:rsidRPr="007168FB" w:rsidRDefault="00AF0AB8" w:rsidP="00AF0AB8">
      <w:pPr>
        <w:rPr>
          <w:noProof/>
          <w:lang w:val="en-US"/>
        </w:rPr>
      </w:pPr>
    </w:p>
    <w:p w14:paraId="39D81CA2" w14:textId="77777777" w:rsidR="00AF0AB8" w:rsidRDefault="00AF0AB8" w:rsidP="00AF0AB8">
      <w:pPr>
        <w:rPr>
          <w:noProof/>
          <w:lang w:val="en-US"/>
        </w:rPr>
      </w:pPr>
      <w:r w:rsidRPr="007168FB">
        <w:rPr>
          <w:noProof/>
          <w:lang w:val="en-US"/>
        </w:rPr>
        <w:t>Gelet op het koninklijk besluit van 18 april 2017 betreffende plaatsing overheidsopdrachten klassieke sectoren, en latere wijzigingen, inzonderheid artikel 90, 1°;</w:t>
      </w:r>
    </w:p>
    <w:p w14:paraId="32CF4CEB" w14:textId="77777777" w:rsidR="00AF0AB8" w:rsidRPr="007168FB" w:rsidRDefault="00AF0AB8" w:rsidP="00AF0AB8">
      <w:pPr>
        <w:rPr>
          <w:noProof/>
          <w:lang w:val="en-US"/>
        </w:rPr>
      </w:pPr>
    </w:p>
    <w:p w14:paraId="55C69395" w14:textId="77777777" w:rsidR="00AF0AB8" w:rsidRPr="007168FB" w:rsidRDefault="00AF0AB8" w:rsidP="00AF0AB8">
      <w:pPr>
        <w:rPr>
          <w:noProof/>
        </w:rPr>
      </w:pPr>
      <w:r w:rsidRPr="007168FB">
        <w:rPr>
          <w:noProof/>
        </w:rPr>
        <w:t>Overwegende dat een deel van de huidige desktop pc's aan vervanging toe zijn (ouder dan 6 jaar);</w:t>
      </w:r>
    </w:p>
    <w:p w14:paraId="3E18AE85" w14:textId="77777777" w:rsidR="00AF0AB8" w:rsidRPr="007168FB" w:rsidRDefault="00AF0AB8" w:rsidP="00AF0AB8">
      <w:pPr>
        <w:rPr>
          <w:noProof/>
          <w:lang w:val="en-US"/>
        </w:rPr>
      </w:pPr>
    </w:p>
    <w:p w14:paraId="53EBF3AA" w14:textId="77777777" w:rsidR="00AF0AB8" w:rsidRPr="007168FB" w:rsidRDefault="00AF0AB8" w:rsidP="00AF0AB8">
      <w:pPr>
        <w:rPr>
          <w:noProof/>
        </w:rPr>
      </w:pPr>
      <w:r w:rsidRPr="007168FB">
        <w:rPr>
          <w:noProof/>
        </w:rPr>
        <w:t>Overwegende dat we nu met Dell pc's werken en we hiermee willen verder werken omdat zo ons IT beheer vlotter verloopt;</w:t>
      </w:r>
    </w:p>
    <w:p w14:paraId="1DEFA850" w14:textId="77777777" w:rsidR="00AF0AB8" w:rsidRPr="007168FB" w:rsidRDefault="00AF0AB8" w:rsidP="00AF0AB8">
      <w:pPr>
        <w:rPr>
          <w:noProof/>
          <w:lang w:val="en-US"/>
        </w:rPr>
      </w:pPr>
    </w:p>
    <w:p w14:paraId="0E18B997" w14:textId="77777777" w:rsidR="00AF0AB8" w:rsidRPr="007168FB" w:rsidRDefault="00AF0AB8" w:rsidP="00AF0AB8">
      <w:pPr>
        <w:rPr>
          <w:noProof/>
        </w:rPr>
      </w:pPr>
      <w:r w:rsidRPr="007168FB">
        <w:rPr>
          <w:noProof/>
        </w:rPr>
        <w:t>Overwegende dat het raamcontract van VERA bij de firma ARP (Bechtle) op zijn einde loopt en de prijzen niet meer actueel zijn;</w:t>
      </w:r>
    </w:p>
    <w:p w14:paraId="659495FE" w14:textId="77777777" w:rsidR="00AF0AB8" w:rsidRPr="007168FB" w:rsidRDefault="00AF0AB8" w:rsidP="00AF0AB8">
      <w:pPr>
        <w:rPr>
          <w:noProof/>
          <w:lang w:val="en-US"/>
        </w:rPr>
      </w:pPr>
    </w:p>
    <w:p w14:paraId="104B1DB3" w14:textId="77777777" w:rsidR="00AF0AB8" w:rsidRPr="007168FB" w:rsidRDefault="00AF0AB8" w:rsidP="00AF0AB8">
      <w:pPr>
        <w:rPr>
          <w:noProof/>
        </w:rPr>
      </w:pPr>
      <w:r w:rsidRPr="007168FB">
        <w:rPr>
          <w:noProof/>
        </w:rPr>
        <w:t>Gelet op het besluit van het Politiecollege van 14 juni 2021 betreffende de principiële goedkeuring van de opdracht “Aankoop desktop pc's (10)” tegen een initieel geraamd bedrag van € 7.500,00 incl. btw;</w:t>
      </w:r>
    </w:p>
    <w:p w14:paraId="2CBF0923" w14:textId="77777777" w:rsidR="00AF0AB8" w:rsidRPr="007168FB" w:rsidRDefault="00AF0AB8" w:rsidP="00AF0AB8">
      <w:pPr>
        <w:rPr>
          <w:noProof/>
          <w:lang w:val="en-US"/>
        </w:rPr>
      </w:pPr>
    </w:p>
    <w:p w14:paraId="37CE4487" w14:textId="05D74453" w:rsidR="00AF0AB8" w:rsidRPr="007168FB" w:rsidRDefault="00AF0AB8" w:rsidP="00AF0AB8">
      <w:pPr>
        <w:rPr>
          <w:noProof/>
        </w:rPr>
      </w:pPr>
      <w:r w:rsidRPr="007168FB">
        <w:rPr>
          <w:noProof/>
        </w:rPr>
        <w:t xml:space="preserve">Overwegende dat in het kader van deze opdracht een </w:t>
      </w:r>
      <w:r w:rsidR="00CC2CDD">
        <w:rPr>
          <w:noProof/>
        </w:rPr>
        <w:t>dossier</w:t>
      </w:r>
      <w:r w:rsidRPr="007168FB">
        <w:rPr>
          <w:noProof/>
        </w:rPr>
        <w:t xml:space="preserve"> met nr. 2021/019 werd opgesteld door Lokaal Informatiekruispunt;</w:t>
      </w:r>
    </w:p>
    <w:p w14:paraId="7F27CD73" w14:textId="77777777" w:rsidR="00AF0AB8" w:rsidRPr="007168FB" w:rsidRDefault="00AF0AB8" w:rsidP="00AF0AB8">
      <w:pPr>
        <w:rPr>
          <w:noProof/>
          <w:lang w:val="en-US"/>
        </w:rPr>
      </w:pPr>
    </w:p>
    <w:p w14:paraId="3501AFE3" w14:textId="77777777" w:rsidR="00AF0AB8" w:rsidRPr="007168FB" w:rsidRDefault="00AF0AB8" w:rsidP="00AF0AB8">
      <w:pPr>
        <w:rPr>
          <w:noProof/>
        </w:rPr>
      </w:pPr>
      <w:r w:rsidRPr="007168FB">
        <w:rPr>
          <w:noProof/>
        </w:rPr>
        <w:t>Overwegende dat de uitgave voor deze opdracht wordt geraamd op € 5.979,34 excl. btw of € 7.235,00 incl. 21% btw;</w:t>
      </w:r>
    </w:p>
    <w:p w14:paraId="1CC55BBA" w14:textId="77777777" w:rsidR="00AF0AB8" w:rsidRPr="007168FB" w:rsidRDefault="00AF0AB8" w:rsidP="00AF0AB8">
      <w:pPr>
        <w:rPr>
          <w:noProof/>
          <w:lang w:val="en-US"/>
        </w:rPr>
      </w:pPr>
    </w:p>
    <w:p w14:paraId="5A5CB441" w14:textId="77777777" w:rsidR="00AF0AB8" w:rsidRPr="007168FB" w:rsidRDefault="00AF0AB8" w:rsidP="00AF0AB8">
      <w:pPr>
        <w:rPr>
          <w:noProof/>
        </w:rPr>
      </w:pPr>
      <w:r w:rsidRPr="007168FB">
        <w:rPr>
          <w:noProof/>
        </w:rPr>
        <w:t>Overwegende dat voorgesteld wordt de opdracht te gunnen bij wijze van de onderhandelingsprocedure zonder voorafgaande bekendmaking;</w:t>
      </w:r>
    </w:p>
    <w:p w14:paraId="317BF89B" w14:textId="77777777" w:rsidR="00AF0AB8" w:rsidRPr="007168FB" w:rsidRDefault="00AF0AB8" w:rsidP="00AF0AB8">
      <w:pPr>
        <w:rPr>
          <w:noProof/>
          <w:lang w:val="en-US"/>
        </w:rPr>
      </w:pPr>
    </w:p>
    <w:p w14:paraId="7BFD27B9" w14:textId="77777777" w:rsidR="00AF0AB8" w:rsidRPr="007168FB" w:rsidRDefault="00AF0AB8" w:rsidP="00AF0AB8">
      <w:pPr>
        <w:pStyle w:val="Koptekst"/>
        <w:tabs>
          <w:tab w:val="clear" w:pos="4536"/>
          <w:tab w:val="clear" w:pos="9072"/>
        </w:tabs>
        <w:rPr>
          <w:noProof/>
          <w:sz w:val="24"/>
          <w:lang w:val="nl-BE"/>
        </w:rPr>
      </w:pPr>
      <w:r w:rsidRPr="007168FB">
        <w:rPr>
          <w:noProof/>
          <w:sz w:val="24"/>
          <w:lang w:val="nl-BE"/>
        </w:rPr>
        <w:t>Overwegende dat de uitgave voor deze opdracht voorzien is in het budget van 2021, op artikel 330/123-13 van de gewone dienst;</w:t>
      </w:r>
    </w:p>
    <w:p w14:paraId="5E582697" w14:textId="77777777" w:rsidR="00895344" w:rsidRDefault="00895344" w:rsidP="00D73FE4">
      <w:pPr>
        <w:rPr>
          <w:szCs w:val="24"/>
        </w:rPr>
      </w:pPr>
    </w:p>
    <w:p w14:paraId="76CD544E" w14:textId="77777777" w:rsidR="00895344" w:rsidRPr="00616B6A" w:rsidRDefault="00895344" w:rsidP="00D73FE4">
      <w:pPr>
        <w:rPr>
          <w:szCs w:val="24"/>
        </w:rPr>
      </w:pPr>
    </w:p>
    <w:p w14:paraId="3E28324A" w14:textId="77777777" w:rsidR="00895344" w:rsidRPr="00D73FE4" w:rsidRDefault="00895344" w:rsidP="00D73FE4">
      <w:pPr>
        <w:rPr>
          <w:b/>
          <w:szCs w:val="24"/>
        </w:rPr>
      </w:pPr>
      <w:r w:rsidRPr="00D73FE4">
        <w:rPr>
          <w:b/>
          <w:szCs w:val="24"/>
        </w:rPr>
        <w:t xml:space="preserve">Voorstel van beslissing </w:t>
      </w:r>
    </w:p>
    <w:p w14:paraId="271E27C3" w14:textId="77777777" w:rsidR="00895344" w:rsidRDefault="00895344" w:rsidP="00BA74E2">
      <w:pPr>
        <w:shd w:val="clear" w:color="auto" w:fill="FFFFFF"/>
        <w:rPr>
          <w:color w:val="000000"/>
        </w:rPr>
      </w:pPr>
    </w:p>
    <w:p w14:paraId="111DD77A" w14:textId="6052AA32" w:rsidR="00AF0AB8" w:rsidRDefault="00AF0AB8" w:rsidP="00AF0AB8">
      <w:pPr>
        <w:rPr>
          <w:noProof/>
        </w:rPr>
      </w:pPr>
    </w:p>
    <w:p w14:paraId="40E01DC4" w14:textId="77777777" w:rsidR="00AF0AB8" w:rsidRDefault="00AF0AB8" w:rsidP="00AF0AB8">
      <w:pPr>
        <w:rPr>
          <w:b/>
          <w:noProof/>
          <w:u w:val="single"/>
        </w:rPr>
      </w:pPr>
      <w:r>
        <w:rPr>
          <w:noProof/>
        </w:rPr>
        <w:t>A</w:t>
      </w:r>
      <w:r w:rsidRPr="00FC4062">
        <w:rPr>
          <w:noProof/>
        </w:rPr>
        <w:t>rtikel 1</w:t>
      </w:r>
      <w:r w:rsidRPr="00C74AB4">
        <w:rPr>
          <w:b/>
          <w:noProof/>
          <w:u w:val="single"/>
        </w:rPr>
        <w:t xml:space="preserve"> </w:t>
      </w:r>
    </w:p>
    <w:p w14:paraId="70E2B5C0" w14:textId="49C5C1BF" w:rsidR="00AF0AB8" w:rsidRDefault="00AF0AB8" w:rsidP="00AF0AB8">
      <w:pPr>
        <w:rPr>
          <w:noProof/>
        </w:rPr>
      </w:pPr>
      <w:r w:rsidRPr="00C74AB4">
        <w:rPr>
          <w:noProof/>
        </w:rPr>
        <w:t xml:space="preserve">Goedkeuring wordt verleend aan </w:t>
      </w:r>
      <w:r w:rsidR="00CC2CDD">
        <w:rPr>
          <w:noProof/>
        </w:rPr>
        <w:t>het dossier</w:t>
      </w:r>
      <w:r w:rsidRPr="00C74AB4">
        <w:rPr>
          <w:noProof/>
        </w:rPr>
        <w:t xml:space="preserve"> met nr. 2021/019 en de raming voor de opdracht “Aankoop desktop pc's (10)”. De raming bedraagt € 5.979,34 excl. btw of € 7.235,00 incl. 21% btw.</w:t>
      </w:r>
    </w:p>
    <w:p w14:paraId="446386E1" w14:textId="77777777" w:rsidR="00AF0AB8" w:rsidRDefault="00AF0AB8" w:rsidP="00AF0AB8">
      <w:pPr>
        <w:rPr>
          <w:noProof/>
        </w:rPr>
      </w:pPr>
    </w:p>
    <w:p w14:paraId="393A3098" w14:textId="77777777" w:rsidR="00AF0AB8" w:rsidRDefault="00AF0AB8" w:rsidP="00AF0AB8">
      <w:pPr>
        <w:rPr>
          <w:b/>
          <w:noProof/>
          <w:u w:val="single"/>
        </w:rPr>
      </w:pPr>
      <w:r>
        <w:rPr>
          <w:noProof/>
        </w:rPr>
        <w:t>A</w:t>
      </w:r>
      <w:r w:rsidRPr="00FC4062">
        <w:rPr>
          <w:noProof/>
        </w:rPr>
        <w:t>rtikel 2</w:t>
      </w:r>
      <w:r w:rsidRPr="00C74AB4">
        <w:rPr>
          <w:b/>
          <w:noProof/>
          <w:u w:val="single"/>
        </w:rPr>
        <w:t xml:space="preserve"> </w:t>
      </w:r>
    </w:p>
    <w:p w14:paraId="0866FC4E" w14:textId="77777777" w:rsidR="00AF0AB8" w:rsidRDefault="00AF0AB8" w:rsidP="00AF0AB8">
      <w:pPr>
        <w:rPr>
          <w:noProof/>
        </w:rPr>
      </w:pPr>
      <w:r w:rsidRPr="00C74AB4">
        <w:rPr>
          <w:noProof/>
        </w:rPr>
        <w:t>Bovengenoemde opdracht wordt gegund bij wijze van de onderhandelingsprocedure zonder voorafgaande bekendmaking.</w:t>
      </w:r>
    </w:p>
    <w:p w14:paraId="71EA01F1" w14:textId="77777777" w:rsidR="00AF0AB8" w:rsidRDefault="00AF0AB8" w:rsidP="00AF0AB8">
      <w:pPr>
        <w:rPr>
          <w:noProof/>
        </w:rPr>
      </w:pPr>
    </w:p>
    <w:p w14:paraId="395970F0" w14:textId="77777777" w:rsidR="00AF0AB8" w:rsidRDefault="00AF0AB8" w:rsidP="00AF0AB8">
      <w:pPr>
        <w:rPr>
          <w:b/>
          <w:noProof/>
          <w:u w:val="single"/>
        </w:rPr>
      </w:pPr>
      <w:r>
        <w:rPr>
          <w:noProof/>
        </w:rPr>
        <w:t>A</w:t>
      </w:r>
      <w:r w:rsidRPr="00FC4062">
        <w:rPr>
          <w:noProof/>
        </w:rPr>
        <w:t>rtikel 3</w:t>
      </w:r>
      <w:r w:rsidRPr="00C74AB4">
        <w:rPr>
          <w:b/>
          <w:noProof/>
          <w:u w:val="single"/>
        </w:rPr>
        <w:t xml:space="preserve"> </w:t>
      </w:r>
    </w:p>
    <w:p w14:paraId="374E80BA" w14:textId="77777777" w:rsidR="00AF0AB8" w:rsidRDefault="00AF0AB8" w:rsidP="00AF0AB8">
      <w:pPr>
        <w:rPr>
          <w:noProof/>
        </w:rPr>
      </w:pPr>
      <w:r w:rsidRPr="00C74AB4">
        <w:rPr>
          <w:noProof/>
        </w:rPr>
        <w:t>De uitgave voor deze opdracht is voorzien in het budget van 2021, op artikel 330/123-13 van de gewone dienst.</w:t>
      </w:r>
    </w:p>
    <w:p w14:paraId="769A6A19" w14:textId="42A6A330" w:rsidR="003D36ED" w:rsidRDefault="003D36ED" w:rsidP="00AC593F">
      <w:pPr>
        <w:pStyle w:val="Koptekst"/>
        <w:widowControl/>
        <w:tabs>
          <w:tab w:val="clear" w:pos="4536"/>
          <w:tab w:val="clear" w:pos="9072"/>
        </w:tabs>
        <w:rPr>
          <w:bCs/>
          <w:color w:val="000000"/>
          <w:sz w:val="24"/>
          <w:szCs w:val="24"/>
          <w:lang w:val="nl-BE"/>
        </w:rPr>
      </w:pPr>
    </w:p>
    <w:p w14:paraId="5A8E41DC" w14:textId="77777777" w:rsidR="00CC2CDD" w:rsidRDefault="00CC2CDD" w:rsidP="00347D23">
      <w:pPr>
        <w:rPr>
          <w:noProof/>
        </w:rPr>
      </w:pPr>
      <w:r>
        <w:rPr>
          <w:noProof/>
        </w:rPr>
        <w:t>Artikel 4</w:t>
      </w:r>
    </w:p>
    <w:p w14:paraId="1E817A01" w14:textId="77777777" w:rsidR="00CC2CDD" w:rsidRDefault="00CC2CDD" w:rsidP="00347D23">
      <w:pPr>
        <w:rPr>
          <w:noProof/>
        </w:rPr>
      </w:pPr>
      <w:r>
        <w:rPr>
          <w:noProof/>
        </w:rPr>
        <w:t>De politieraad machtigt het politiecollege tot uitvoering.</w:t>
      </w:r>
    </w:p>
    <w:p w14:paraId="561CBA18" w14:textId="77777777" w:rsidR="009A67A9" w:rsidRDefault="009A67A9" w:rsidP="009A67A9">
      <w:pPr>
        <w:pStyle w:val="Voettekst"/>
        <w:tabs>
          <w:tab w:val="clear" w:pos="4536"/>
          <w:tab w:val="clear" w:pos="9072"/>
        </w:tabs>
        <w:rPr>
          <w:color w:val="000000"/>
          <w:lang w:val="nl-NL"/>
        </w:rPr>
      </w:pPr>
    </w:p>
    <w:p w14:paraId="271BFCC4" w14:textId="77777777" w:rsidR="009A67A9" w:rsidRDefault="009A67A9" w:rsidP="009A67A9">
      <w:pPr>
        <w:pStyle w:val="Voettekst"/>
        <w:tabs>
          <w:tab w:val="clear" w:pos="4536"/>
          <w:tab w:val="clear" w:pos="9072"/>
        </w:tabs>
        <w:rPr>
          <w:color w:val="000000"/>
          <w:lang w:val="nl-NL"/>
        </w:rPr>
      </w:pPr>
    </w:p>
    <w:p w14:paraId="77BCC111" w14:textId="77777777" w:rsidR="009A67A9" w:rsidRPr="00EA34A4" w:rsidRDefault="009A67A9" w:rsidP="009A67A9">
      <w:pPr>
        <w:pStyle w:val="Voettekst"/>
        <w:tabs>
          <w:tab w:val="clear" w:pos="4536"/>
          <w:tab w:val="clear" w:pos="9072"/>
        </w:tabs>
        <w:rPr>
          <w:color w:val="000000"/>
          <w:lang w:val="nl-NL"/>
        </w:rPr>
      </w:pPr>
    </w:p>
    <w:p w14:paraId="1F47AF86" w14:textId="20BDF574" w:rsidR="009A67A9" w:rsidRDefault="009A67A9" w:rsidP="009A67A9">
      <w:pPr>
        <w:rPr>
          <w:b/>
          <w:i/>
        </w:rPr>
      </w:pPr>
      <w:r>
        <w:rPr>
          <w:b/>
          <w:i/>
        </w:rPr>
        <w:t>Besloten</w:t>
      </w:r>
      <w:r w:rsidRPr="00E00349">
        <w:rPr>
          <w:b/>
          <w:i/>
        </w:rPr>
        <w:t xml:space="preserve"> zitting</w:t>
      </w:r>
    </w:p>
    <w:p w14:paraId="1C257562" w14:textId="77777777" w:rsidR="009A67A9" w:rsidRPr="00404FBC" w:rsidRDefault="009A67A9" w:rsidP="009A67A9"/>
    <w:p w14:paraId="6414F1F0" w14:textId="77777777" w:rsidR="009A67A9" w:rsidRDefault="009A67A9" w:rsidP="009A67A9"/>
    <w:p w14:paraId="12926D04" w14:textId="77777777" w:rsidR="009A67A9" w:rsidRPr="00404FBC" w:rsidRDefault="009A67A9" w:rsidP="009A67A9"/>
    <w:p w14:paraId="30D9B9E2" w14:textId="381F9ABC" w:rsidR="00392B8F" w:rsidRPr="00392B8F" w:rsidRDefault="00392B8F" w:rsidP="00392B8F">
      <w:pPr>
        <w:rPr>
          <w:b/>
          <w:bCs/>
          <w:noProof/>
        </w:rPr>
      </w:pPr>
      <w:r>
        <w:rPr>
          <w:b/>
          <w:bCs/>
          <w:noProof/>
        </w:rPr>
        <w:t>1</w:t>
      </w:r>
      <w:r w:rsidR="00CC2CDD">
        <w:rPr>
          <w:b/>
          <w:bCs/>
          <w:noProof/>
        </w:rPr>
        <w:t>1</w:t>
      </w:r>
      <w:r w:rsidRPr="00392B8F">
        <w:rPr>
          <w:b/>
          <w:bCs/>
          <w:noProof/>
        </w:rPr>
        <w:t>. Aanduiding vervange</w:t>
      </w:r>
      <w:r>
        <w:rPr>
          <w:b/>
          <w:bCs/>
          <w:noProof/>
        </w:rPr>
        <w:t>nd</w:t>
      </w:r>
      <w:r w:rsidRPr="00392B8F">
        <w:rPr>
          <w:b/>
          <w:bCs/>
          <w:noProof/>
        </w:rPr>
        <w:t xml:space="preserve"> secretaris</w:t>
      </w:r>
      <w:r>
        <w:rPr>
          <w:b/>
          <w:bCs/>
          <w:noProof/>
        </w:rPr>
        <w:t xml:space="preserve"> : kennisgeving</w:t>
      </w:r>
    </w:p>
    <w:p w14:paraId="2BBCE2AD" w14:textId="2D5FB057" w:rsidR="00392B8F" w:rsidRDefault="00392B8F" w:rsidP="00392B8F">
      <w:pPr>
        <w:rPr>
          <w:noProof/>
        </w:rPr>
      </w:pPr>
    </w:p>
    <w:p w14:paraId="0C538C45" w14:textId="66FEEC0A" w:rsidR="00392B8F" w:rsidRDefault="00392B8F" w:rsidP="00392B8F">
      <w:pPr>
        <w:rPr>
          <w:i/>
          <w:snapToGrid w:val="0"/>
          <w:color w:val="000000"/>
        </w:rPr>
      </w:pPr>
      <w:r>
        <w:rPr>
          <w:i/>
          <w:snapToGrid w:val="0"/>
          <w:color w:val="000000"/>
        </w:rPr>
        <w:t>Zie politiecollegebeslissing van 8 maart 2021.</w:t>
      </w:r>
    </w:p>
    <w:p w14:paraId="7C38F620" w14:textId="77777777" w:rsidR="00392B8F" w:rsidRPr="00E4476B" w:rsidRDefault="00392B8F" w:rsidP="00392B8F">
      <w:pPr>
        <w:rPr>
          <w:i/>
          <w:snapToGrid w:val="0"/>
          <w:color w:val="000000"/>
        </w:rPr>
      </w:pPr>
    </w:p>
    <w:p w14:paraId="30471945" w14:textId="77777777" w:rsidR="00392B8F" w:rsidRDefault="00392B8F" w:rsidP="00392B8F">
      <w:pPr>
        <w:rPr>
          <w:snapToGrid w:val="0"/>
          <w:color w:val="000000"/>
        </w:rPr>
      </w:pPr>
    </w:p>
    <w:p w14:paraId="0850DCF2" w14:textId="43ECD4C6" w:rsidR="00392B8F" w:rsidRPr="00392B8F" w:rsidRDefault="00392B8F" w:rsidP="00392B8F">
      <w:pPr>
        <w:rPr>
          <w:noProof/>
        </w:rPr>
      </w:pPr>
      <w:r>
        <w:rPr>
          <w:noProof/>
        </w:rPr>
        <w:t>Op vraag van de korpschef worden alle vorige politiecollege- en politieraadsbeslissingen betreffende de vervangend secretaris vervangen door onderstaande.</w:t>
      </w:r>
    </w:p>
    <w:p w14:paraId="2138D814" w14:textId="77777777" w:rsidR="00392B8F" w:rsidRPr="00392B8F" w:rsidRDefault="00392B8F" w:rsidP="00392B8F">
      <w:pPr>
        <w:rPr>
          <w:noProof/>
        </w:rPr>
      </w:pPr>
    </w:p>
    <w:p w14:paraId="1CC63888" w14:textId="77777777" w:rsidR="00392B8F" w:rsidRPr="00392B8F" w:rsidRDefault="00392B8F" w:rsidP="00392B8F">
      <w:pPr>
        <w:rPr>
          <w:noProof/>
        </w:rPr>
      </w:pPr>
      <w:r>
        <w:rPr>
          <w:noProof/>
        </w:rPr>
        <w:t>Gelet op de wet van 7 december 1998 tot organisatie van een geïntegreerde politiedienst op twee niveaus;</w:t>
      </w:r>
    </w:p>
    <w:p w14:paraId="7B7374E5" w14:textId="77777777" w:rsidR="00392B8F" w:rsidRPr="00392B8F" w:rsidRDefault="00392B8F" w:rsidP="00392B8F">
      <w:pPr>
        <w:rPr>
          <w:noProof/>
        </w:rPr>
      </w:pPr>
    </w:p>
    <w:p w14:paraId="17587DF0" w14:textId="77777777" w:rsidR="00392B8F" w:rsidRPr="00392B8F" w:rsidRDefault="00392B8F" w:rsidP="00392B8F">
      <w:pPr>
        <w:rPr>
          <w:noProof/>
        </w:rPr>
      </w:pPr>
      <w:r>
        <w:rPr>
          <w:noProof/>
        </w:rPr>
        <w:t>Gelet op de omzendbrief PLP 32 betreffende de werking van de politieraad en het politiecollege;</w:t>
      </w:r>
    </w:p>
    <w:p w14:paraId="399AF0F0" w14:textId="77777777" w:rsidR="00895344" w:rsidRDefault="00895344" w:rsidP="00D73FE4">
      <w:pPr>
        <w:rPr>
          <w:szCs w:val="24"/>
        </w:rPr>
      </w:pPr>
    </w:p>
    <w:p w14:paraId="081A0800" w14:textId="77777777" w:rsidR="00895344" w:rsidRPr="00616B6A" w:rsidRDefault="00895344" w:rsidP="00D73FE4">
      <w:pPr>
        <w:rPr>
          <w:szCs w:val="24"/>
        </w:rPr>
      </w:pPr>
    </w:p>
    <w:p w14:paraId="69B18F2F" w14:textId="77777777" w:rsidR="00895344" w:rsidRPr="00D73FE4" w:rsidRDefault="00895344" w:rsidP="00D73FE4">
      <w:pPr>
        <w:rPr>
          <w:b/>
          <w:szCs w:val="24"/>
        </w:rPr>
      </w:pPr>
      <w:r w:rsidRPr="00D73FE4">
        <w:rPr>
          <w:b/>
          <w:szCs w:val="24"/>
        </w:rPr>
        <w:t xml:space="preserve">Voorstel van beslissing </w:t>
      </w:r>
    </w:p>
    <w:p w14:paraId="5BCEFE33" w14:textId="77777777" w:rsidR="00895344" w:rsidRDefault="00895344" w:rsidP="00BA74E2">
      <w:pPr>
        <w:shd w:val="clear" w:color="auto" w:fill="FFFFFF"/>
        <w:rPr>
          <w:color w:val="000000"/>
        </w:rPr>
      </w:pPr>
    </w:p>
    <w:p w14:paraId="7B634704" w14:textId="0EFDCC80" w:rsidR="00392B8F" w:rsidRDefault="00392B8F" w:rsidP="00392B8F">
      <w:pPr>
        <w:rPr>
          <w:noProof/>
        </w:rPr>
      </w:pPr>
    </w:p>
    <w:p w14:paraId="4B1F8F94" w14:textId="668CF1CA" w:rsidR="00392B8F" w:rsidRDefault="00392B8F" w:rsidP="00392B8F">
      <w:pPr>
        <w:rPr>
          <w:noProof/>
        </w:rPr>
      </w:pPr>
      <w:r>
        <w:rPr>
          <w:noProof/>
        </w:rPr>
        <w:t>De politieraad neemt kennis van de beslissing van het politiecollege betreffende de vervangend secretaris.</w:t>
      </w:r>
    </w:p>
    <w:p w14:paraId="4824ADB8" w14:textId="422955CB" w:rsidR="00392B8F" w:rsidRDefault="00392B8F" w:rsidP="00392B8F">
      <w:pPr>
        <w:rPr>
          <w:noProof/>
        </w:rPr>
      </w:pPr>
    </w:p>
    <w:p w14:paraId="46CD2071" w14:textId="77777777" w:rsidR="00392B8F" w:rsidRPr="00392B8F" w:rsidRDefault="00392B8F" w:rsidP="00392B8F">
      <w:pPr>
        <w:rPr>
          <w:noProof/>
        </w:rPr>
      </w:pPr>
    </w:p>
    <w:p w14:paraId="14D4016D" w14:textId="5C3C59CA" w:rsidR="00392B8F" w:rsidRPr="00392B8F" w:rsidRDefault="00392B8F" w:rsidP="00392B8F">
      <w:pPr>
        <w:rPr>
          <w:noProof/>
        </w:rPr>
      </w:pPr>
      <w:r>
        <w:rPr>
          <w:noProof/>
        </w:rPr>
        <w:t xml:space="preserve">Bij tijdelijke of langdurige verhindering van de secretaris (verlof, ziekte, …) zal zij vervangen worden door een ander personeelslid van het administratief en logistiek kader van het lokale politiekorps, zijnde calogmedewerker (financiën) of calogmedewerker (dienstenplanning). </w:t>
      </w:r>
    </w:p>
    <w:p w14:paraId="24477237" w14:textId="77777777" w:rsidR="00392B8F" w:rsidRPr="00392B8F" w:rsidRDefault="00392B8F" w:rsidP="00392B8F">
      <w:pPr>
        <w:rPr>
          <w:noProof/>
        </w:rPr>
      </w:pPr>
    </w:p>
    <w:p w14:paraId="63F5639F" w14:textId="77777777" w:rsidR="00392B8F" w:rsidRPr="00392B8F" w:rsidRDefault="00392B8F" w:rsidP="00392B8F">
      <w:pPr>
        <w:rPr>
          <w:noProof/>
        </w:rPr>
      </w:pPr>
    </w:p>
    <w:p w14:paraId="71DEAFDA" w14:textId="4AA4BDFA" w:rsidR="004C4577" w:rsidRPr="00392B8F" w:rsidRDefault="004C4577" w:rsidP="00392B8F">
      <w:pPr>
        <w:rPr>
          <w:noProof/>
        </w:rPr>
      </w:pPr>
    </w:p>
    <w:p w14:paraId="285E2D83" w14:textId="5CBAF8BD" w:rsidR="00392B8F" w:rsidRPr="00392B8F" w:rsidRDefault="00392B8F" w:rsidP="00392B8F">
      <w:pPr>
        <w:rPr>
          <w:b/>
        </w:rPr>
      </w:pPr>
      <w:r w:rsidRPr="00392B8F">
        <w:rPr>
          <w:b/>
        </w:rPr>
        <w:t>1</w:t>
      </w:r>
      <w:r w:rsidR="00CC2CDD">
        <w:rPr>
          <w:b/>
        </w:rPr>
        <w:t>2</w:t>
      </w:r>
      <w:r w:rsidRPr="00392B8F">
        <w:rPr>
          <w:b/>
        </w:rPr>
        <w:t>. Vacantverklaring betrekking calog medewerker niveau B</w:t>
      </w:r>
    </w:p>
    <w:p w14:paraId="4004B1BD" w14:textId="6F46E768" w:rsidR="00392B8F" w:rsidRDefault="00392B8F" w:rsidP="00392B8F">
      <w:pPr>
        <w:rPr>
          <w:color w:val="000000"/>
        </w:rPr>
      </w:pPr>
    </w:p>
    <w:p w14:paraId="58793F6D" w14:textId="4B79DF91" w:rsidR="00392B8F" w:rsidRPr="00E4476B" w:rsidRDefault="00392B8F" w:rsidP="00392B8F">
      <w:pPr>
        <w:rPr>
          <w:i/>
          <w:snapToGrid w:val="0"/>
          <w:color w:val="000000"/>
        </w:rPr>
      </w:pPr>
      <w:r>
        <w:rPr>
          <w:i/>
          <w:snapToGrid w:val="0"/>
          <w:color w:val="000000"/>
        </w:rPr>
        <w:t>Zie politiecollegebeslissing van 8 maart 2021.</w:t>
      </w:r>
    </w:p>
    <w:p w14:paraId="3E83179B" w14:textId="77777777" w:rsidR="00392B8F" w:rsidRDefault="00392B8F" w:rsidP="00392B8F">
      <w:pPr>
        <w:rPr>
          <w:snapToGrid w:val="0"/>
          <w:color w:val="000000"/>
        </w:rPr>
      </w:pPr>
    </w:p>
    <w:p w14:paraId="0E2884A9" w14:textId="7D943982" w:rsidR="00392B8F" w:rsidRPr="00273DD6" w:rsidRDefault="00392B8F" w:rsidP="00392B8F">
      <w:pPr>
        <w:rPr>
          <w:color w:val="000000"/>
        </w:rPr>
      </w:pPr>
    </w:p>
    <w:p w14:paraId="0F236D84" w14:textId="77777777" w:rsidR="00392B8F" w:rsidRPr="00273DD6" w:rsidRDefault="00392B8F" w:rsidP="00392B8F">
      <w:pPr>
        <w:rPr>
          <w:snapToGrid w:val="0"/>
          <w:color w:val="000000"/>
        </w:rPr>
      </w:pPr>
      <w:r w:rsidRPr="00273DD6">
        <w:rPr>
          <w:snapToGrid w:val="0"/>
          <w:color w:val="000000"/>
        </w:rPr>
        <w:t>Gelet op de wet van 07 december 1998 tot organisatie van een geïntegreerde politiedienst, gestructureerd op 2 niveaus;</w:t>
      </w:r>
    </w:p>
    <w:p w14:paraId="5D2D09DD" w14:textId="77777777" w:rsidR="00392B8F" w:rsidRPr="00273DD6" w:rsidRDefault="00392B8F" w:rsidP="00392B8F">
      <w:pPr>
        <w:rPr>
          <w:snapToGrid w:val="0"/>
          <w:color w:val="000000"/>
        </w:rPr>
      </w:pPr>
    </w:p>
    <w:p w14:paraId="23E043DF" w14:textId="77777777" w:rsidR="00392B8F" w:rsidRPr="00273DD6" w:rsidRDefault="00392B8F" w:rsidP="00392B8F">
      <w:pPr>
        <w:rPr>
          <w:snapToGrid w:val="0"/>
          <w:color w:val="000000"/>
        </w:rPr>
      </w:pPr>
      <w:r w:rsidRPr="00273DD6">
        <w:rPr>
          <w:snapToGrid w:val="0"/>
          <w:color w:val="000000"/>
        </w:rPr>
        <w:t>Gelet op het koninklijk besluit van 30 maart 2001 tot regeling van de rechtspositie van het personeel van de politiediensten;</w:t>
      </w:r>
    </w:p>
    <w:p w14:paraId="6D987AA8" w14:textId="77777777" w:rsidR="00392B8F" w:rsidRPr="00273DD6" w:rsidRDefault="00392B8F" w:rsidP="00392B8F">
      <w:pPr>
        <w:rPr>
          <w:snapToGrid w:val="0"/>
          <w:color w:val="000000"/>
        </w:rPr>
      </w:pPr>
    </w:p>
    <w:p w14:paraId="0DA66529" w14:textId="77777777" w:rsidR="00392B8F" w:rsidRPr="00273DD6" w:rsidRDefault="00392B8F" w:rsidP="00392B8F">
      <w:pPr>
        <w:rPr>
          <w:color w:val="000000"/>
        </w:rPr>
      </w:pPr>
      <w:r w:rsidRPr="00273DD6">
        <w:rPr>
          <w:color w:val="000000"/>
        </w:rPr>
        <w:t>Gelet op het koninklijk besluit van 05 september 2001 houdende het minimaal effectief van het operationeel en van het administratief en logistiek personeel van de lokale politie;</w:t>
      </w:r>
    </w:p>
    <w:p w14:paraId="43839F8D" w14:textId="77777777" w:rsidR="00392B8F" w:rsidRPr="00273DD6" w:rsidRDefault="00392B8F" w:rsidP="00392B8F">
      <w:pPr>
        <w:rPr>
          <w:color w:val="000000"/>
        </w:rPr>
      </w:pPr>
    </w:p>
    <w:p w14:paraId="2B8CACE8" w14:textId="77777777" w:rsidR="00392B8F" w:rsidRPr="00273DD6" w:rsidRDefault="00392B8F" w:rsidP="00392B8F">
      <w:pPr>
        <w:rPr>
          <w:color w:val="000000"/>
        </w:rPr>
      </w:pPr>
      <w:r w:rsidRPr="00273DD6">
        <w:rPr>
          <w:color w:val="000000"/>
        </w:rPr>
        <w:t>Gelet op het koninklijk besluit van 17 september 2001 tot vaststelling van organisatie- en werkingsnormen van de lokale politie ten einde een gelijkwaardige minimale dienstverlening aan de bevolking te verzekeren;</w:t>
      </w:r>
    </w:p>
    <w:p w14:paraId="4ED1FB19" w14:textId="77777777" w:rsidR="00392B8F" w:rsidRPr="00273DD6" w:rsidRDefault="00392B8F" w:rsidP="00392B8F">
      <w:pPr>
        <w:rPr>
          <w:color w:val="000000"/>
        </w:rPr>
      </w:pPr>
    </w:p>
    <w:p w14:paraId="689ADE79" w14:textId="77777777" w:rsidR="00392B8F" w:rsidRPr="00273DD6" w:rsidRDefault="00392B8F" w:rsidP="00392B8F">
      <w:pPr>
        <w:rPr>
          <w:snapToGrid w:val="0"/>
          <w:color w:val="000000"/>
        </w:rPr>
      </w:pPr>
      <w:r w:rsidRPr="00273DD6">
        <w:rPr>
          <w:snapToGrid w:val="0"/>
          <w:color w:val="000000"/>
        </w:rPr>
        <w:t>Gelet op het koninklijk besluit van 20 november 2001 tot vaststelling van de nadere regels inzake de mobiliteit van het personeel van de politiediensten;</w:t>
      </w:r>
    </w:p>
    <w:p w14:paraId="1855B37B" w14:textId="77777777" w:rsidR="00392B8F" w:rsidRPr="00273DD6" w:rsidRDefault="00392B8F" w:rsidP="00392B8F">
      <w:pPr>
        <w:rPr>
          <w:snapToGrid w:val="0"/>
          <w:color w:val="000000"/>
        </w:rPr>
      </w:pPr>
    </w:p>
    <w:p w14:paraId="2AD34243" w14:textId="77777777" w:rsidR="00392B8F" w:rsidRPr="00273DD6" w:rsidRDefault="00392B8F" w:rsidP="00392B8F">
      <w:pPr>
        <w:rPr>
          <w:color w:val="000000"/>
        </w:rPr>
      </w:pPr>
      <w:r w:rsidRPr="00273DD6">
        <w:rPr>
          <w:color w:val="000000"/>
        </w:rPr>
        <w:t>Gelet op de omzendbrief PLP 10 van 09 oktober 2001 inzake de organisatie- en werkingsnormen van de lokale politie met het oog op het waarborgen van een minimale gelijkwaardige dienstverlening aan de bevolking;</w:t>
      </w:r>
    </w:p>
    <w:p w14:paraId="05A1D03F" w14:textId="77777777" w:rsidR="00392B8F" w:rsidRPr="00273DD6" w:rsidRDefault="00392B8F" w:rsidP="00392B8F">
      <w:pPr>
        <w:rPr>
          <w:color w:val="000000"/>
        </w:rPr>
      </w:pPr>
    </w:p>
    <w:p w14:paraId="2BBEB470" w14:textId="77777777" w:rsidR="00392B8F" w:rsidRDefault="00392B8F" w:rsidP="00392B8F">
      <w:pPr>
        <w:rPr>
          <w:snapToGrid w:val="0"/>
          <w:color w:val="000000"/>
        </w:rPr>
      </w:pPr>
      <w:r w:rsidRPr="00273DD6">
        <w:rPr>
          <w:snapToGrid w:val="0"/>
          <w:color w:val="000000"/>
        </w:rPr>
        <w:t>Gelet op de ministeriële omzendbrief GPI 15bis van 25 juni 2002 betreffende de mobiliteitscyclus;</w:t>
      </w:r>
    </w:p>
    <w:p w14:paraId="4E1D0554" w14:textId="77777777" w:rsidR="00392B8F" w:rsidRDefault="00392B8F" w:rsidP="00392B8F">
      <w:pPr>
        <w:rPr>
          <w:snapToGrid w:val="0"/>
          <w:color w:val="000000"/>
        </w:rPr>
      </w:pPr>
    </w:p>
    <w:p w14:paraId="4A623CC9" w14:textId="77777777" w:rsidR="00392B8F" w:rsidRPr="00273DD6" w:rsidRDefault="00392B8F" w:rsidP="00392B8F">
      <w:pPr>
        <w:rPr>
          <w:snapToGrid w:val="0"/>
          <w:color w:val="000000"/>
        </w:rPr>
      </w:pPr>
      <w:r>
        <w:rPr>
          <w:snapToGrid w:val="0"/>
          <w:color w:val="000000"/>
        </w:rPr>
        <w:t>Gelet op de ministeriële omzendbrief GPI 73 van 14 mei 2013 betreffende de aanwerving, de selectie en de opleiding van de personeelsleden van het basiskader van de politiediensten;</w:t>
      </w:r>
    </w:p>
    <w:p w14:paraId="35C2B99F" w14:textId="77777777" w:rsidR="00392B8F" w:rsidRPr="00273DD6" w:rsidRDefault="00392B8F" w:rsidP="00392B8F">
      <w:pPr>
        <w:rPr>
          <w:snapToGrid w:val="0"/>
          <w:color w:val="000000"/>
        </w:rPr>
      </w:pPr>
    </w:p>
    <w:p w14:paraId="0A57D0FF" w14:textId="77777777" w:rsidR="00392B8F" w:rsidRPr="00273DD6" w:rsidRDefault="00392B8F" w:rsidP="00392B8F">
      <w:pPr>
        <w:rPr>
          <w:snapToGrid w:val="0"/>
          <w:color w:val="000000"/>
        </w:rPr>
      </w:pPr>
      <w:r w:rsidRPr="00273DD6">
        <w:rPr>
          <w:snapToGrid w:val="0"/>
          <w:color w:val="000000"/>
        </w:rPr>
        <w:t xml:space="preserve">Gelet op het besluit van de politieraad van 30 juni 2010 houdende samenstelling </w:t>
      </w:r>
      <w:r>
        <w:rPr>
          <w:snapToGrid w:val="0"/>
          <w:color w:val="000000"/>
        </w:rPr>
        <w:t xml:space="preserve">en vergoeding </w:t>
      </w:r>
      <w:r w:rsidRPr="00273DD6">
        <w:rPr>
          <w:snapToGrid w:val="0"/>
          <w:color w:val="000000"/>
        </w:rPr>
        <w:t>van de selectiecommissie;</w:t>
      </w:r>
    </w:p>
    <w:p w14:paraId="65F97E02" w14:textId="77777777" w:rsidR="00392B8F" w:rsidRPr="00273DD6" w:rsidRDefault="00392B8F" w:rsidP="00392B8F">
      <w:pPr>
        <w:rPr>
          <w:color w:val="000000"/>
        </w:rPr>
      </w:pPr>
    </w:p>
    <w:p w14:paraId="2F63F57C" w14:textId="77777777" w:rsidR="00392B8F" w:rsidRDefault="00392B8F" w:rsidP="00392B8F">
      <w:pPr>
        <w:rPr>
          <w:snapToGrid w:val="0"/>
          <w:color w:val="000000"/>
        </w:rPr>
      </w:pPr>
      <w:r w:rsidRPr="00273DD6">
        <w:rPr>
          <w:snapToGrid w:val="0"/>
          <w:color w:val="000000"/>
        </w:rPr>
        <w:t xml:space="preserve">Gelet op het besluit van de politieraad van </w:t>
      </w:r>
      <w:r>
        <w:rPr>
          <w:snapToGrid w:val="0"/>
          <w:color w:val="000000"/>
        </w:rPr>
        <w:t>22 februari 2017</w:t>
      </w:r>
      <w:r w:rsidRPr="00273DD6">
        <w:rPr>
          <w:snapToGrid w:val="0"/>
          <w:color w:val="000000"/>
        </w:rPr>
        <w:t xml:space="preserve"> houdende uitbreiding personeelsformatie;</w:t>
      </w:r>
    </w:p>
    <w:p w14:paraId="28CD58F6" w14:textId="77777777" w:rsidR="00392B8F" w:rsidRDefault="00392B8F" w:rsidP="00392B8F">
      <w:pPr>
        <w:rPr>
          <w:snapToGrid w:val="0"/>
          <w:color w:val="000000"/>
        </w:rPr>
      </w:pPr>
    </w:p>
    <w:p w14:paraId="68DA90B5" w14:textId="77777777" w:rsidR="00392B8F" w:rsidRDefault="00392B8F" w:rsidP="00392B8F">
      <w:pPr>
        <w:rPr>
          <w:snapToGrid w:val="0"/>
          <w:color w:val="000000"/>
        </w:rPr>
      </w:pPr>
      <w:r>
        <w:rPr>
          <w:snapToGrid w:val="0"/>
          <w:color w:val="000000"/>
        </w:rPr>
        <w:t>Gelet op het besluit van de politieraad van 22 februari 2017 houdende de wijziging – aanvulling van de functieprofielen en organogram 2017;</w:t>
      </w:r>
    </w:p>
    <w:p w14:paraId="23EE6A90" w14:textId="77777777" w:rsidR="00392B8F" w:rsidRDefault="00392B8F" w:rsidP="00392B8F">
      <w:pPr>
        <w:rPr>
          <w:snapToGrid w:val="0"/>
          <w:color w:val="000000"/>
        </w:rPr>
      </w:pPr>
    </w:p>
    <w:p w14:paraId="0C7AE4FE" w14:textId="77777777" w:rsidR="00392B8F" w:rsidRPr="00157C73" w:rsidRDefault="00392B8F" w:rsidP="0023185A">
      <w:r w:rsidRPr="00157C73">
        <w:rPr>
          <w:snapToGrid w:val="0"/>
          <w:color w:val="000000"/>
        </w:rPr>
        <w:t xml:space="preserve">Gelet op het besluit van de politieraad van 27 februari 2019 betreffende de delegatie </w:t>
      </w:r>
      <w:r w:rsidRPr="00157C73">
        <w:t>van de aanwervingsbevoegdheid en benoemingsbevoegdheid voor personeelsleden van de lokale politie (uitgezonderd voor korpschef, hogere officieren en officieren) aan het politiecollege voor de lopende legislatuur</w:t>
      </w:r>
    </w:p>
    <w:p w14:paraId="61AF8D1C" w14:textId="77777777" w:rsidR="00392B8F" w:rsidRPr="00273DD6" w:rsidRDefault="00392B8F" w:rsidP="00392B8F">
      <w:pPr>
        <w:rPr>
          <w:snapToGrid w:val="0"/>
          <w:color w:val="000000"/>
        </w:rPr>
      </w:pPr>
    </w:p>
    <w:p w14:paraId="26C544CA" w14:textId="77777777" w:rsidR="00392B8F" w:rsidRPr="00273DD6" w:rsidRDefault="00392B8F" w:rsidP="00392B8F">
      <w:pPr>
        <w:rPr>
          <w:color w:val="000000"/>
        </w:rPr>
      </w:pPr>
      <w:r w:rsidRPr="00273DD6">
        <w:rPr>
          <w:color w:val="000000"/>
        </w:rPr>
        <w:t>Overwegende dat, om aan deze doelstellingen te kunnen voldoen, de organisatie dient aangevuld te worden;</w:t>
      </w:r>
    </w:p>
    <w:p w14:paraId="78ECB626" w14:textId="77777777" w:rsidR="00392B8F" w:rsidRPr="00273DD6" w:rsidRDefault="00392B8F" w:rsidP="00392B8F">
      <w:pPr>
        <w:rPr>
          <w:snapToGrid w:val="0"/>
          <w:color w:val="000000"/>
        </w:rPr>
      </w:pPr>
    </w:p>
    <w:p w14:paraId="2C14B58F" w14:textId="77777777" w:rsidR="00392B8F" w:rsidRPr="00273DD6" w:rsidRDefault="00392B8F" w:rsidP="00392B8F">
      <w:pPr>
        <w:rPr>
          <w:color w:val="000000"/>
        </w:rPr>
      </w:pPr>
      <w:r w:rsidRPr="00273DD6">
        <w:rPr>
          <w:color w:val="000000"/>
        </w:rPr>
        <w:t>Overwegende dat de politiezone 5389 Hageland een kwalitatieve politiezorg, die moet bijdragen tot het bevorderen van de openbare rust en de veiligheid van de burgers in het algemeen, beoogt;</w:t>
      </w:r>
    </w:p>
    <w:p w14:paraId="3185FC34" w14:textId="77777777" w:rsidR="00392B8F" w:rsidRPr="00273DD6" w:rsidRDefault="00392B8F" w:rsidP="00392B8F">
      <w:pPr>
        <w:rPr>
          <w:color w:val="000000"/>
        </w:rPr>
      </w:pPr>
    </w:p>
    <w:p w14:paraId="7C2914C7" w14:textId="77777777" w:rsidR="00392B8F" w:rsidRPr="00273DD6" w:rsidRDefault="00392B8F" w:rsidP="00392B8F">
      <w:pPr>
        <w:rPr>
          <w:color w:val="000000"/>
        </w:rPr>
      </w:pPr>
      <w:r w:rsidRPr="00273DD6">
        <w:rPr>
          <w:color w:val="000000"/>
        </w:rPr>
        <w:t>Overwegende dat er bijzonder aandacht wordt besteed aan een burgervriendelijke wijkwerking en onthaal, een efficiënte interventie- en opsporingsdienst en een in hoofde van alle leden van het korps optimale slachtofferbejegening;</w:t>
      </w:r>
    </w:p>
    <w:p w14:paraId="4F0F17D8" w14:textId="77777777" w:rsidR="00392B8F" w:rsidRPr="00273DD6" w:rsidRDefault="00392B8F" w:rsidP="00392B8F">
      <w:pPr>
        <w:rPr>
          <w:color w:val="000000"/>
        </w:rPr>
      </w:pPr>
    </w:p>
    <w:p w14:paraId="1112958F" w14:textId="77777777" w:rsidR="00392B8F" w:rsidRPr="00273DD6" w:rsidRDefault="00392B8F" w:rsidP="00392B8F">
      <w:pPr>
        <w:rPr>
          <w:snapToGrid w:val="0"/>
          <w:color w:val="000000"/>
        </w:rPr>
      </w:pPr>
      <w:r w:rsidRPr="00273DD6">
        <w:rPr>
          <w:snapToGrid w:val="0"/>
          <w:color w:val="000000"/>
        </w:rPr>
        <w:t xml:space="preserve">Overwegende dat als gevolg van voornoemde omstandigheden een voltijdse functie van </w:t>
      </w:r>
      <w:r>
        <w:rPr>
          <w:snapToGrid w:val="0"/>
          <w:color w:val="000000"/>
        </w:rPr>
        <w:t>calog medewerker niveau B</w:t>
      </w:r>
      <w:r w:rsidRPr="00273DD6">
        <w:rPr>
          <w:snapToGrid w:val="0"/>
          <w:color w:val="000000"/>
        </w:rPr>
        <w:t xml:space="preserve"> vacant is in de personeelsformatie zoals bepaald bij besluit van de politieraad van </w:t>
      </w:r>
      <w:r>
        <w:rPr>
          <w:snapToGrid w:val="0"/>
          <w:color w:val="000000"/>
        </w:rPr>
        <w:t>22 februari 2017</w:t>
      </w:r>
      <w:r w:rsidRPr="00273DD6">
        <w:rPr>
          <w:snapToGrid w:val="0"/>
          <w:color w:val="000000"/>
        </w:rPr>
        <w:t>;</w:t>
      </w:r>
    </w:p>
    <w:p w14:paraId="11004B7F" w14:textId="77777777" w:rsidR="00392B8F" w:rsidRPr="00273DD6" w:rsidRDefault="00392B8F" w:rsidP="00392B8F">
      <w:pPr>
        <w:rPr>
          <w:snapToGrid w:val="0"/>
          <w:color w:val="000000"/>
        </w:rPr>
      </w:pPr>
    </w:p>
    <w:p w14:paraId="535CF19F" w14:textId="77777777" w:rsidR="00392B8F" w:rsidRPr="00273DD6" w:rsidRDefault="00392B8F" w:rsidP="00392B8F">
      <w:pPr>
        <w:rPr>
          <w:snapToGrid w:val="0"/>
          <w:color w:val="000000"/>
        </w:rPr>
      </w:pPr>
      <w:r w:rsidRPr="00273DD6">
        <w:rPr>
          <w:snapToGrid w:val="0"/>
          <w:color w:val="000000"/>
        </w:rPr>
        <w:t>Overwegende dat op basis van de dienstnoodwendigheden de bezetting van deze functie verantwoord is;</w:t>
      </w:r>
    </w:p>
    <w:p w14:paraId="2FAE3A3A" w14:textId="77777777" w:rsidR="00392B8F" w:rsidRPr="00273DD6" w:rsidRDefault="00392B8F" w:rsidP="00392B8F">
      <w:pPr>
        <w:rPr>
          <w:snapToGrid w:val="0"/>
          <w:color w:val="000000"/>
        </w:rPr>
      </w:pPr>
    </w:p>
    <w:p w14:paraId="49FC9843" w14:textId="77777777" w:rsidR="00392B8F" w:rsidRPr="00273DD6" w:rsidRDefault="00392B8F" w:rsidP="00392B8F">
      <w:pPr>
        <w:rPr>
          <w:snapToGrid w:val="0"/>
          <w:color w:val="000000"/>
        </w:rPr>
      </w:pPr>
      <w:r w:rsidRPr="00273DD6">
        <w:rPr>
          <w:snapToGrid w:val="0"/>
          <w:color w:val="000000"/>
        </w:rPr>
        <w:t>Overwegende dat het bijgevolg noodzakelijk is deze functie open te verklaren conform artikel 9 van het koninklijk besluit van 20 november 2001 tot vaststelling van de nadere regels inzake de mobiliteit van het personeel van de politiediensten en mededeling ervan te doen aan de Directie van de mobiliteit en het loopbaanbeheer;</w:t>
      </w:r>
    </w:p>
    <w:p w14:paraId="7A6A3055" w14:textId="77777777" w:rsidR="00392B8F" w:rsidRPr="00273DD6" w:rsidRDefault="00392B8F" w:rsidP="00392B8F">
      <w:pPr>
        <w:rPr>
          <w:snapToGrid w:val="0"/>
          <w:color w:val="000000"/>
        </w:rPr>
      </w:pPr>
    </w:p>
    <w:p w14:paraId="56CD1F98" w14:textId="77777777" w:rsidR="00392B8F" w:rsidRPr="00273DD6" w:rsidRDefault="00392B8F" w:rsidP="00392B8F">
      <w:pPr>
        <w:rPr>
          <w:snapToGrid w:val="0"/>
          <w:color w:val="000000"/>
        </w:rPr>
      </w:pPr>
      <w:r w:rsidRPr="00273DD6">
        <w:rPr>
          <w:snapToGrid w:val="0"/>
          <w:color w:val="000000"/>
        </w:rPr>
        <w:t>Overwegende dat de kandidaturen moeten ingediend worden conform de algemene bepalingen inzake mobiliteit;</w:t>
      </w:r>
    </w:p>
    <w:p w14:paraId="1641E7A8" w14:textId="77777777" w:rsidR="00392B8F" w:rsidRPr="00273DD6" w:rsidRDefault="00392B8F" w:rsidP="00392B8F">
      <w:pPr>
        <w:rPr>
          <w:snapToGrid w:val="0"/>
          <w:color w:val="000000"/>
        </w:rPr>
      </w:pPr>
    </w:p>
    <w:p w14:paraId="7960DEE9" w14:textId="77777777" w:rsidR="00392B8F" w:rsidRPr="00273DD6" w:rsidRDefault="00392B8F" w:rsidP="00392B8F">
      <w:pPr>
        <w:rPr>
          <w:snapToGrid w:val="0"/>
          <w:color w:val="000000"/>
        </w:rPr>
      </w:pPr>
      <w:r w:rsidRPr="00273DD6">
        <w:rPr>
          <w:snapToGrid w:val="0"/>
          <w:color w:val="000000"/>
        </w:rPr>
        <w:t>Overwegende dat de kandidaturen zullen beoordeeld worden op hun ontvankelijkheid- en vormvereisten door de selectiecommissie;</w:t>
      </w:r>
    </w:p>
    <w:p w14:paraId="14548A68" w14:textId="77777777" w:rsidR="00392B8F" w:rsidRPr="00273DD6" w:rsidRDefault="00392B8F" w:rsidP="00392B8F">
      <w:pPr>
        <w:rPr>
          <w:snapToGrid w:val="0"/>
          <w:color w:val="000000"/>
        </w:rPr>
      </w:pPr>
    </w:p>
    <w:p w14:paraId="0A4E71B4" w14:textId="77777777" w:rsidR="00392B8F" w:rsidRPr="00273DD6" w:rsidRDefault="00392B8F" w:rsidP="00392B8F">
      <w:pPr>
        <w:rPr>
          <w:snapToGrid w:val="0"/>
          <w:color w:val="000000"/>
        </w:rPr>
      </w:pPr>
      <w:r w:rsidRPr="00273DD6">
        <w:rPr>
          <w:snapToGrid w:val="0"/>
          <w:color w:val="000000"/>
        </w:rPr>
        <w:t>Overwegende dat de ontvankelijke kandidaturen vervolgens naar inhoud zullen beoordeeld worden en de vacature uiteindelijk zal toegewezen worden aan de hand van volgende selectiecriteria :</w:t>
      </w:r>
    </w:p>
    <w:p w14:paraId="7E6CC986" w14:textId="1D82A468" w:rsidR="00392B8F" w:rsidRDefault="00392B8F" w:rsidP="00392B8F">
      <w:pPr>
        <w:rPr>
          <w:snapToGrid w:val="0"/>
          <w:color w:val="000000"/>
        </w:rPr>
      </w:pPr>
      <w:r w:rsidRPr="00273DD6">
        <w:rPr>
          <w:snapToGrid w:val="0"/>
          <w:color w:val="000000"/>
        </w:rPr>
        <w:t xml:space="preserve">- advies van een selectiecommissie die alle in aanmerking komende kandidaten onderwerpt aan een schriftelijke en mondelinge proef; </w:t>
      </w:r>
    </w:p>
    <w:p w14:paraId="37E9DE62" w14:textId="22051CB6" w:rsidR="00392B8F" w:rsidRDefault="00392B8F" w:rsidP="00392B8F">
      <w:pPr>
        <w:rPr>
          <w:snapToGrid w:val="0"/>
          <w:color w:val="000000"/>
        </w:rPr>
      </w:pPr>
    </w:p>
    <w:p w14:paraId="71953DD3" w14:textId="77777777" w:rsidR="00895344" w:rsidRPr="00616B6A" w:rsidRDefault="00895344" w:rsidP="00D73FE4">
      <w:pPr>
        <w:rPr>
          <w:szCs w:val="24"/>
        </w:rPr>
      </w:pPr>
    </w:p>
    <w:p w14:paraId="0571CD07" w14:textId="77777777" w:rsidR="00895344" w:rsidRPr="00D73FE4" w:rsidRDefault="00895344" w:rsidP="00D73FE4">
      <w:pPr>
        <w:rPr>
          <w:b/>
          <w:szCs w:val="24"/>
        </w:rPr>
      </w:pPr>
      <w:r w:rsidRPr="00D73FE4">
        <w:rPr>
          <w:b/>
          <w:szCs w:val="24"/>
        </w:rPr>
        <w:t xml:space="preserve">Voorstel van beslissing </w:t>
      </w:r>
    </w:p>
    <w:p w14:paraId="79D3454E" w14:textId="77777777" w:rsidR="00895344" w:rsidRDefault="00895344" w:rsidP="00BA74E2">
      <w:pPr>
        <w:shd w:val="clear" w:color="auto" w:fill="FFFFFF"/>
        <w:rPr>
          <w:color w:val="000000"/>
        </w:rPr>
      </w:pPr>
    </w:p>
    <w:p w14:paraId="0ACCA730" w14:textId="3D185AC9" w:rsidR="00392B8F" w:rsidRPr="00273DD6" w:rsidRDefault="00392B8F" w:rsidP="00392B8F">
      <w:pPr>
        <w:rPr>
          <w:snapToGrid w:val="0"/>
          <w:color w:val="000000"/>
        </w:rPr>
      </w:pPr>
    </w:p>
    <w:p w14:paraId="68369CF3" w14:textId="77777777" w:rsidR="00392B8F" w:rsidRPr="00273DD6" w:rsidRDefault="00392B8F" w:rsidP="00392B8F">
      <w:pPr>
        <w:rPr>
          <w:snapToGrid w:val="0"/>
          <w:color w:val="000000"/>
        </w:rPr>
      </w:pPr>
      <w:r w:rsidRPr="00273DD6">
        <w:rPr>
          <w:snapToGrid w:val="0"/>
          <w:color w:val="000000"/>
        </w:rPr>
        <w:t>Artikel 1</w:t>
      </w:r>
    </w:p>
    <w:p w14:paraId="122FFF2E" w14:textId="77777777" w:rsidR="00392B8F" w:rsidRPr="00273DD6" w:rsidRDefault="00392B8F" w:rsidP="00392B8F">
      <w:pPr>
        <w:rPr>
          <w:snapToGrid w:val="0"/>
          <w:color w:val="000000"/>
        </w:rPr>
      </w:pPr>
      <w:r w:rsidRPr="00273DD6">
        <w:rPr>
          <w:snapToGrid w:val="0"/>
          <w:color w:val="000000"/>
        </w:rPr>
        <w:t xml:space="preserve">De functie van een </w:t>
      </w:r>
      <w:r>
        <w:rPr>
          <w:snapToGrid w:val="0"/>
          <w:color w:val="000000"/>
        </w:rPr>
        <w:t>calog medewerker niveau B</w:t>
      </w:r>
      <w:r w:rsidRPr="00273DD6">
        <w:rPr>
          <w:snapToGrid w:val="0"/>
          <w:color w:val="000000"/>
        </w:rPr>
        <w:t xml:space="preserve"> in het kader van de mobiliteit wordt vacant verklaard en tot de datum van de tweede navolgende mobiliteitscyclus wordt een wervingsreserve aangelegd voor een gelijkwaardige functionaliteit, conform de hierboven bepaalde modaliteiten.</w:t>
      </w:r>
    </w:p>
    <w:p w14:paraId="565D4693" w14:textId="77777777" w:rsidR="00392B8F" w:rsidRDefault="00392B8F" w:rsidP="00392B8F"/>
    <w:p w14:paraId="0B2151D7" w14:textId="43FA20B3" w:rsidR="00392B8F" w:rsidRDefault="00392B8F" w:rsidP="00392B8F">
      <w:pPr>
        <w:rPr>
          <w:noProof/>
        </w:rPr>
      </w:pPr>
      <w:r>
        <w:rPr>
          <w:noProof/>
        </w:rPr>
        <w:t xml:space="preserve">Artikel </w:t>
      </w:r>
      <w:r w:rsidR="00C56272">
        <w:rPr>
          <w:noProof/>
        </w:rPr>
        <w:t>2</w:t>
      </w:r>
    </w:p>
    <w:p w14:paraId="184D694B" w14:textId="77777777" w:rsidR="00392B8F" w:rsidRDefault="00392B8F" w:rsidP="00392B8F">
      <w:pPr>
        <w:rPr>
          <w:noProof/>
        </w:rPr>
      </w:pPr>
      <w:r>
        <w:rPr>
          <w:noProof/>
        </w:rPr>
        <w:t>De politieraad machtigt het politiecollege tot uitvoering.</w:t>
      </w:r>
    </w:p>
    <w:p w14:paraId="2D18F6AB" w14:textId="6CCD20F5" w:rsidR="00392B8F" w:rsidRDefault="00392B8F" w:rsidP="00AC593F">
      <w:pPr>
        <w:pStyle w:val="Koptekst"/>
        <w:widowControl/>
        <w:tabs>
          <w:tab w:val="clear" w:pos="4536"/>
          <w:tab w:val="clear" w:pos="9072"/>
        </w:tabs>
        <w:rPr>
          <w:bCs/>
          <w:color w:val="000000"/>
          <w:sz w:val="24"/>
          <w:szCs w:val="24"/>
        </w:rPr>
      </w:pPr>
    </w:p>
    <w:p w14:paraId="1476587C" w14:textId="1B2D3BBB" w:rsidR="00392B8F" w:rsidRDefault="00392B8F" w:rsidP="00AC593F">
      <w:pPr>
        <w:pStyle w:val="Koptekst"/>
        <w:widowControl/>
        <w:tabs>
          <w:tab w:val="clear" w:pos="4536"/>
          <w:tab w:val="clear" w:pos="9072"/>
        </w:tabs>
        <w:rPr>
          <w:bCs/>
          <w:color w:val="000000"/>
          <w:sz w:val="24"/>
          <w:szCs w:val="24"/>
        </w:rPr>
      </w:pPr>
    </w:p>
    <w:p w14:paraId="31592EA1" w14:textId="455EAB15" w:rsidR="00392B8F" w:rsidRDefault="00392B8F" w:rsidP="00AC593F">
      <w:pPr>
        <w:pStyle w:val="Koptekst"/>
        <w:widowControl/>
        <w:tabs>
          <w:tab w:val="clear" w:pos="4536"/>
          <w:tab w:val="clear" w:pos="9072"/>
        </w:tabs>
        <w:rPr>
          <w:bCs/>
          <w:color w:val="000000"/>
          <w:sz w:val="24"/>
          <w:szCs w:val="24"/>
        </w:rPr>
      </w:pPr>
    </w:p>
    <w:p w14:paraId="398C6B3D" w14:textId="757354D1" w:rsidR="004D5AD4" w:rsidRDefault="004D5AD4" w:rsidP="004D5AD4">
      <w:pPr>
        <w:ind w:right="43"/>
        <w:rPr>
          <w:b/>
          <w:bCs/>
        </w:rPr>
      </w:pPr>
      <w:r w:rsidRPr="004D5AD4">
        <w:rPr>
          <w:b/>
          <w:bCs/>
        </w:rPr>
        <w:t>1</w:t>
      </w:r>
      <w:r w:rsidR="00CC2CDD">
        <w:rPr>
          <w:b/>
          <w:bCs/>
        </w:rPr>
        <w:t>3</w:t>
      </w:r>
      <w:r w:rsidRPr="004D5AD4">
        <w:rPr>
          <w:b/>
          <w:bCs/>
        </w:rPr>
        <w:t>. Tijdelijke ongeschiktheid</w:t>
      </w:r>
      <w:r>
        <w:rPr>
          <w:b/>
          <w:bCs/>
        </w:rPr>
        <w:t xml:space="preserve"> : kennisgeving</w:t>
      </w:r>
    </w:p>
    <w:p w14:paraId="6BB88FBA" w14:textId="226ED2C6" w:rsidR="004D5AD4" w:rsidRPr="004D5AD4" w:rsidRDefault="004D5AD4" w:rsidP="004D5AD4">
      <w:pPr>
        <w:ind w:right="43"/>
      </w:pPr>
    </w:p>
    <w:p w14:paraId="252AC07D" w14:textId="7E47CAD4" w:rsidR="004D5AD4" w:rsidRDefault="004D5AD4" w:rsidP="006516D6">
      <w:pPr>
        <w:rPr>
          <w:i/>
          <w:snapToGrid w:val="0"/>
          <w:color w:val="000000"/>
        </w:rPr>
      </w:pPr>
      <w:r>
        <w:rPr>
          <w:i/>
          <w:snapToGrid w:val="0"/>
          <w:color w:val="000000"/>
        </w:rPr>
        <w:t>Zie politiecollegebeslissing van 22 maart 2021.</w:t>
      </w:r>
    </w:p>
    <w:p w14:paraId="742751CD" w14:textId="77777777" w:rsidR="004D5AD4" w:rsidRPr="00E4476B" w:rsidRDefault="004D5AD4" w:rsidP="006516D6">
      <w:pPr>
        <w:rPr>
          <w:i/>
          <w:snapToGrid w:val="0"/>
          <w:color w:val="000000"/>
        </w:rPr>
      </w:pPr>
    </w:p>
    <w:p w14:paraId="1098C7AE" w14:textId="2FF355AE" w:rsidR="004D5AD4" w:rsidRPr="004D5AD4" w:rsidRDefault="004D5AD4" w:rsidP="004D5AD4">
      <w:pPr>
        <w:ind w:right="43"/>
      </w:pPr>
    </w:p>
    <w:p w14:paraId="5AFAE850" w14:textId="233D336F" w:rsidR="004D5AD4" w:rsidRDefault="004D5AD4" w:rsidP="004D5AD4">
      <w:pPr>
        <w:ind w:right="43"/>
      </w:pPr>
      <w:r>
        <w:t>Brief van de Federale Politie – Commissie voor geschiktheid van het personeel van de politiediensten – Brussel – 4 maart 2021.</w:t>
      </w:r>
    </w:p>
    <w:p w14:paraId="7DEAEC15" w14:textId="77777777" w:rsidR="004D5AD4" w:rsidRDefault="004D5AD4" w:rsidP="004D5AD4">
      <w:pPr>
        <w:ind w:right="43"/>
      </w:pPr>
    </w:p>
    <w:p w14:paraId="364EA4AD" w14:textId="662F769B" w:rsidR="004D5AD4" w:rsidRDefault="004D5AD4" w:rsidP="004D5AD4">
      <w:pPr>
        <w:ind w:right="43"/>
      </w:pPr>
      <w:r>
        <w:t xml:space="preserve">Op 4 maart 2021 heeft de CGPP (commissie voor geschiktheid van het personeel van de politiediensten) het dossier onderzocht van </w:t>
      </w:r>
      <w:r w:rsidR="00A077D1">
        <w:t xml:space="preserve">de </w:t>
      </w:r>
      <w:r>
        <w:t xml:space="preserve">inspecteur en besloten dat betrokkene tijdelijk ongeschikt is voor de dienst voor een periode van 15 maanden, ingaande op 1 april 2021.  </w:t>
      </w:r>
    </w:p>
    <w:p w14:paraId="66AF2724" w14:textId="386FDBC3" w:rsidR="004D5AD4" w:rsidRDefault="004D5AD4" w:rsidP="004D5AD4">
      <w:pPr>
        <w:ind w:right="43"/>
      </w:pPr>
      <w:r>
        <w:t>Het pensioen wegens lichamelijke ongeschiktheid kan slechts voor een maximale duur van twee jaar worden toegekend.</w:t>
      </w:r>
    </w:p>
    <w:p w14:paraId="486DAB14" w14:textId="77777777" w:rsidR="00895344" w:rsidRDefault="00895344" w:rsidP="00D73FE4">
      <w:pPr>
        <w:rPr>
          <w:szCs w:val="24"/>
        </w:rPr>
      </w:pPr>
    </w:p>
    <w:p w14:paraId="3248E7B2" w14:textId="77777777" w:rsidR="00895344" w:rsidRPr="00616B6A" w:rsidRDefault="00895344" w:rsidP="00D73FE4">
      <w:pPr>
        <w:rPr>
          <w:szCs w:val="24"/>
        </w:rPr>
      </w:pPr>
    </w:p>
    <w:p w14:paraId="31ED71CE" w14:textId="77777777" w:rsidR="00895344" w:rsidRPr="00D73FE4" w:rsidRDefault="00895344" w:rsidP="00D73FE4">
      <w:pPr>
        <w:rPr>
          <w:b/>
          <w:szCs w:val="24"/>
        </w:rPr>
      </w:pPr>
      <w:r w:rsidRPr="00D73FE4">
        <w:rPr>
          <w:b/>
          <w:szCs w:val="24"/>
        </w:rPr>
        <w:t xml:space="preserve">Voorstel van beslissing </w:t>
      </w:r>
    </w:p>
    <w:p w14:paraId="7D33B304" w14:textId="77777777" w:rsidR="00895344" w:rsidRDefault="00895344" w:rsidP="00BA74E2">
      <w:pPr>
        <w:shd w:val="clear" w:color="auto" w:fill="FFFFFF"/>
        <w:rPr>
          <w:color w:val="000000"/>
        </w:rPr>
      </w:pPr>
    </w:p>
    <w:p w14:paraId="5BD6213D" w14:textId="13E161B2" w:rsidR="00392B8F" w:rsidRDefault="00392B8F" w:rsidP="00AC593F">
      <w:pPr>
        <w:pStyle w:val="Koptekst"/>
        <w:widowControl/>
        <w:tabs>
          <w:tab w:val="clear" w:pos="4536"/>
          <w:tab w:val="clear" w:pos="9072"/>
        </w:tabs>
        <w:rPr>
          <w:bCs/>
          <w:color w:val="000000"/>
          <w:sz w:val="24"/>
          <w:szCs w:val="24"/>
        </w:rPr>
      </w:pPr>
    </w:p>
    <w:p w14:paraId="09BBE2D4" w14:textId="25007069" w:rsidR="004D5AD4" w:rsidRDefault="004D5AD4" w:rsidP="00AC593F">
      <w:pPr>
        <w:pStyle w:val="Koptekst"/>
        <w:widowControl/>
        <w:tabs>
          <w:tab w:val="clear" w:pos="4536"/>
          <w:tab w:val="clear" w:pos="9072"/>
        </w:tabs>
        <w:rPr>
          <w:bCs/>
          <w:color w:val="000000"/>
          <w:sz w:val="24"/>
          <w:szCs w:val="24"/>
        </w:rPr>
      </w:pPr>
      <w:r>
        <w:rPr>
          <w:bCs/>
          <w:color w:val="000000"/>
          <w:sz w:val="24"/>
          <w:szCs w:val="24"/>
        </w:rPr>
        <w:t>De politieraad neemt kennis van het besluit van de commissie voor geschiktheid van het personeel van de politiediensten (CGPP)</w:t>
      </w:r>
      <w:r w:rsidR="0023185A">
        <w:rPr>
          <w:bCs/>
          <w:color w:val="000000"/>
          <w:sz w:val="24"/>
          <w:szCs w:val="24"/>
        </w:rPr>
        <w:t xml:space="preserve"> betreffende de tijdelijke ongeschiktheid  voor de dienst voor een periode van 15 maanden van </w:t>
      </w:r>
      <w:r w:rsidR="00A077D1">
        <w:rPr>
          <w:bCs/>
          <w:color w:val="000000"/>
          <w:sz w:val="24"/>
          <w:szCs w:val="24"/>
        </w:rPr>
        <w:t xml:space="preserve">de </w:t>
      </w:r>
      <w:r w:rsidR="0023185A">
        <w:rPr>
          <w:bCs/>
          <w:color w:val="000000"/>
          <w:sz w:val="24"/>
          <w:szCs w:val="24"/>
        </w:rPr>
        <w:t>inspecteur</w:t>
      </w:r>
      <w:r>
        <w:rPr>
          <w:bCs/>
          <w:color w:val="000000"/>
          <w:sz w:val="24"/>
          <w:szCs w:val="24"/>
        </w:rPr>
        <w:t>.</w:t>
      </w:r>
    </w:p>
    <w:p w14:paraId="09265F0D" w14:textId="77777777" w:rsidR="00392B8F" w:rsidRDefault="00392B8F" w:rsidP="00AC593F">
      <w:pPr>
        <w:pStyle w:val="Koptekst"/>
        <w:widowControl/>
        <w:tabs>
          <w:tab w:val="clear" w:pos="4536"/>
          <w:tab w:val="clear" w:pos="9072"/>
        </w:tabs>
        <w:rPr>
          <w:bCs/>
          <w:color w:val="000000"/>
          <w:sz w:val="24"/>
          <w:szCs w:val="24"/>
        </w:rPr>
      </w:pPr>
    </w:p>
    <w:p w14:paraId="094B443D" w14:textId="2785983A" w:rsidR="00392B8F" w:rsidRDefault="00392B8F" w:rsidP="00AC593F">
      <w:pPr>
        <w:pStyle w:val="Koptekst"/>
        <w:widowControl/>
        <w:tabs>
          <w:tab w:val="clear" w:pos="4536"/>
          <w:tab w:val="clear" w:pos="9072"/>
        </w:tabs>
        <w:rPr>
          <w:bCs/>
          <w:color w:val="000000"/>
          <w:sz w:val="24"/>
          <w:szCs w:val="24"/>
        </w:rPr>
      </w:pPr>
    </w:p>
    <w:p w14:paraId="4B2DA829" w14:textId="203512E3" w:rsidR="00392B8F" w:rsidRDefault="00392B8F" w:rsidP="00AC593F">
      <w:pPr>
        <w:pStyle w:val="Koptekst"/>
        <w:widowControl/>
        <w:tabs>
          <w:tab w:val="clear" w:pos="4536"/>
          <w:tab w:val="clear" w:pos="9072"/>
        </w:tabs>
        <w:rPr>
          <w:bCs/>
          <w:color w:val="000000"/>
          <w:sz w:val="24"/>
          <w:szCs w:val="24"/>
        </w:rPr>
      </w:pPr>
    </w:p>
    <w:p w14:paraId="2B9072D9" w14:textId="142E0117" w:rsidR="004D5AD4" w:rsidRPr="004D5AD4" w:rsidRDefault="004D5AD4" w:rsidP="004D5AD4">
      <w:pPr>
        <w:rPr>
          <w:b/>
          <w:noProof/>
        </w:rPr>
      </w:pPr>
      <w:r>
        <w:rPr>
          <w:b/>
          <w:noProof/>
        </w:rPr>
        <w:t>1</w:t>
      </w:r>
      <w:r w:rsidR="00CC2CDD">
        <w:rPr>
          <w:b/>
          <w:noProof/>
        </w:rPr>
        <w:t>4</w:t>
      </w:r>
      <w:r w:rsidRPr="004D5AD4">
        <w:rPr>
          <w:b/>
          <w:noProof/>
        </w:rPr>
        <w:t xml:space="preserve">. Verlenging contract </w:t>
      </w:r>
      <w:r w:rsidRPr="004D5AD4">
        <w:rPr>
          <w:b/>
        </w:rPr>
        <w:t xml:space="preserve">calog medewerker onderhoud niveau D </w:t>
      </w:r>
      <w:r>
        <w:rPr>
          <w:b/>
        </w:rPr>
        <w:t>: goedkeuring</w:t>
      </w:r>
    </w:p>
    <w:p w14:paraId="5F92B650" w14:textId="77777777" w:rsidR="004D5AD4" w:rsidRDefault="004D5AD4" w:rsidP="004D5AD4">
      <w:pPr>
        <w:rPr>
          <w:snapToGrid w:val="0"/>
          <w:color w:val="000000"/>
        </w:rPr>
      </w:pPr>
    </w:p>
    <w:p w14:paraId="1A68FFD8" w14:textId="77777777" w:rsidR="004D5AD4" w:rsidRDefault="004D5AD4" w:rsidP="004D5AD4">
      <w:pPr>
        <w:rPr>
          <w:i/>
          <w:snapToGrid w:val="0"/>
          <w:color w:val="000000"/>
        </w:rPr>
      </w:pPr>
      <w:r>
        <w:rPr>
          <w:i/>
          <w:snapToGrid w:val="0"/>
          <w:color w:val="000000"/>
        </w:rPr>
        <w:t>Zie politiecollegebeslissing van 8 februari 2021.</w:t>
      </w:r>
    </w:p>
    <w:p w14:paraId="492BC0B5" w14:textId="428BB7B4" w:rsidR="004D5AD4" w:rsidRDefault="004D5AD4" w:rsidP="004D5AD4">
      <w:pPr>
        <w:rPr>
          <w:i/>
          <w:snapToGrid w:val="0"/>
          <w:color w:val="000000"/>
        </w:rPr>
      </w:pPr>
      <w:r>
        <w:rPr>
          <w:i/>
          <w:snapToGrid w:val="0"/>
          <w:color w:val="000000"/>
        </w:rPr>
        <w:t>Zie politieraadsbeslissing van 24 februari 2021.</w:t>
      </w:r>
    </w:p>
    <w:p w14:paraId="051343BE" w14:textId="23A91334" w:rsidR="004D5AD4" w:rsidRDefault="004D5AD4" w:rsidP="004D5AD4">
      <w:pPr>
        <w:rPr>
          <w:i/>
          <w:snapToGrid w:val="0"/>
          <w:color w:val="000000"/>
        </w:rPr>
      </w:pPr>
      <w:r>
        <w:rPr>
          <w:i/>
          <w:snapToGrid w:val="0"/>
          <w:color w:val="000000"/>
        </w:rPr>
        <w:t>Zie politiecollegebeslissing van 10 mei 2021.</w:t>
      </w:r>
    </w:p>
    <w:p w14:paraId="2E8CC548" w14:textId="77777777" w:rsidR="004D5AD4" w:rsidRPr="00E4476B" w:rsidRDefault="004D5AD4" w:rsidP="004D5AD4">
      <w:pPr>
        <w:rPr>
          <w:i/>
          <w:snapToGrid w:val="0"/>
          <w:color w:val="000000"/>
        </w:rPr>
      </w:pPr>
    </w:p>
    <w:p w14:paraId="697939B7" w14:textId="77777777" w:rsidR="004D5AD4" w:rsidRDefault="004D5AD4" w:rsidP="004D5AD4">
      <w:pPr>
        <w:rPr>
          <w:snapToGrid w:val="0"/>
          <w:color w:val="000000"/>
        </w:rPr>
      </w:pPr>
    </w:p>
    <w:p w14:paraId="6AA80429" w14:textId="77777777" w:rsidR="004D5AD4" w:rsidRDefault="004D5AD4" w:rsidP="004D5AD4">
      <w:r w:rsidRPr="002C128E">
        <w:t xml:space="preserve">Gelet op de </w:t>
      </w:r>
      <w:r>
        <w:t>w</w:t>
      </w:r>
      <w:r w:rsidRPr="002C128E">
        <w:t>et van 3 juni 1978 betreffende de arbeidsovereenkomsten;</w:t>
      </w:r>
    </w:p>
    <w:p w14:paraId="4AB47B33" w14:textId="77777777" w:rsidR="004D5AD4" w:rsidRPr="002C128E" w:rsidRDefault="004D5AD4" w:rsidP="004D5AD4"/>
    <w:p w14:paraId="08E7395C" w14:textId="77777777" w:rsidR="004D5AD4" w:rsidRPr="0018159F" w:rsidRDefault="004D5AD4" w:rsidP="004D5AD4">
      <w:r w:rsidRPr="0018159F">
        <w:t xml:space="preserve">Gelet op de wet van </w:t>
      </w:r>
      <w:r w:rsidRPr="00A77C7E">
        <w:t>7 december 1998</w:t>
      </w:r>
      <w:r w:rsidRPr="0018159F">
        <w:t xml:space="preserve"> tot organisatie van een geïntegreerde politiedienst, gestructureerd op twee niveaus; </w:t>
      </w:r>
    </w:p>
    <w:p w14:paraId="29902C21" w14:textId="77777777" w:rsidR="004D5AD4" w:rsidRPr="0018159F" w:rsidRDefault="004D5AD4" w:rsidP="004D5AD4"/>
    <w:p w14:paraId="1AF9C030" w14:textId="77777777" w:rsidR="004D5AD4" w:rsidRPr="0018159F" w:rsidRDefault="004D5AD4" w:rsidP="004D5AD4">
      <w:r w:rsidRPr="0018159F">
        <w:t xml:space="preserve">Gelet op de </w:t>
      </w:r>
      <w:r w:rsidRPr="00A77C7E">
        <w:t>wet van 26 april 2002</w:t>
      </w:r>
      <w:r w:rsidRPr="0018159F">
        <w:t xml:space="preserve"> houdende de essentiële elementen van het statuut van de personeelsleden van de politiediensten en houdende diverse andere bepalingen met betrekking tot de politiediensten; </w:t>
      </w:r>
    </w:p>
    <w:p w14:paraId="7A4EAEE0" w14:textId="77777777" w:rsidR="004D5AD4" w:rsidRDefault="004D5AD4" w:rsidP="004D5AD4"/>
    <w:p w14:paraId="3797C57B" w14:textId="77777777" w:rsidR="004D5AD4" w:rsidRDefault="004D5AD4" w:rsidP="004D5AD4">
      <w:r w:rsidRPr="0018159F">
        <w:t xml:space="preserve">Gelet op het </w:t>
      </w:r>
      <w:r w:rsidRPr="00A77C7E">
        <w:t>koninklijk besluit van 30 maart 2001</w:t>
      </w:r>
      <w:r w:rsidRPr="0018159F">
        <w:t xml:space="preserve"> tot regeling van de rechtspositie van het personeel van de politiediensten; </w:t>
      </w:r>
    </w:p>
    <w:p w14:paraId="547FCE22" w14:textId="77777777" w:rsidR="004D5AD4" w:rsidRPr="0018159F" w:rsidRDefault="004D5AD4" w:rsidP="004D5AD4"/>
    <w:p w14:paraId="4613CF02" w14:textId="77777777" w:rsidR="004D5AD4" w:rsidRPr="002C128E" w:rsidRDefault="004D5AD4" w:rsidP="004D5AD4">
      <w:r w:rsidRPr="002C128E">
        <w:t>Gelet op het Koninklijk Besluit van 30 maart 2001 tot bepaling van de loonschalen die van toepassing zijn op de personeelsleden van het administratief en logistiek kader van de politiediensten;</w:t>
      </w:r>
    </w:p>
    <w:p w14:paraId="00F965B5" w14:textId="77777777" w:rsidR="004D5AD4" w:rsidRPr="0018159F" w:rsidRDefault="004D5AD4" w:rsidP="004D5AD4"/>
    <w:p w14:paraId="7ABF8C65" w14:textId="77777777" w:rsidR="004D5AD4" w:rsidRPr="0018159F" w:rsidRDefault="004D5AD4" w:rsidP="004D5AD4">
      <w:r w:rsidRPr="0018159F">
        <w:t>Gelet op het koninklijk besluit van 5 september 2001 houdende het minimaal effectief van het operationeel en van het administratief en logistiek personeel van de lokale politie;</w:t>
      </w:r>
    </w:p>
    <w:p w14:paraId="2179EF03" w14:textId="77777777" w:rsidR="004D5AD4" w:rsidRPr="0018159F" w:rsidRDefault="004D5AD4" w:rsidP="004D5AD4"/>
    <w:p w14:paraId="5DD30FE5" w14:textId="77777777" w:rsidR="004D5AD4" w:rsidRDefault="004D5AD4" w:rsidP="004D5AD4">
      <w:r w:rsidRPr="0063759F">
        <w:t xml:space="preserve">Gelet op het koninklijk besluit van 7 december 2001 tot vaststelling van de formatienormen van de personeelsleden van lokale politie; </w:t>
      </w:r>
    </w:p>
    <w:p w14:paraId="05159AD0" w14:textId="77777777" w:rsidR="004D5AD4" w:rsidRDefault="004D5AD4" w:rsidP="004D5AD4"/>
    <w:p w14:paraId="28E0D024" w14:textId="77777777" w:rsidR="004D5AD4" w:rsidRDefault="004D5AD4" w:rsidP="004D5AD4">
      <w:r w:rsidRPr="0063759F">
        <w:t>Gelet op de politieraadsbeslissing van 2</w:t>
      </w:r>
      <w:r>
        <w:t>9</w:t>
      </w:r>
      <w:r w:rsidRPr="0063759F">
        <w:t xml:space="preserve"> april 201</w:t>
      </w:r>
      <w:r>
        <w:t>5</w:t>
      </w:r>
      <w:r w:rsidRPr="0063759F">
        <w:t xml:space="preserve"> houdende </w:t>
      </w:r>
      <w:r>
        <w:t xml:space="preserve">de </w:t>
      </w:r>
      <w:r w:rsidRPr="0063759F">
        <w:t xml:space="preserve">aanpassing </w:t>
      </w:r>
      <w:r>
        <w:t xml:space="preserve">van de </w:t>
      </w:r>
      <w:r w:rsidRPr="0063759F">
        <w:t xml:space="preserve">personeelsformatie; goedgekeurd door de Provinciegouverneur bij besluit van </w:t>
      </w:r>
      <w:r>
        <w:t>22</w:t>
      </w:r>
      <w:r w:rsidRPr="0063759F">
        <w:t xml:space="preserve"> mei 201</w:t>
      </w:r>
      <w:r>
        <w:t>5</w:t>
      </w:r>
      <w:r w:rsidRPr="0063759F">
        <w:t>;</w:t>
      </w:r>
    </w:p>
    <w:p w14:paraId="539DBFDB" w14:textId="77777777" w:rsidR="004D5AD4" w:rsidRDefault="004D5AD4" w:rsidP="004D5AD4"/>
    <w:p w14:paraId="65D61909" w14:textId="77777777" w:rsidR="004D5AD4" w:rsidRDefault="004D5AD4" w:rsidP="004D5AD4">
      <w:r>
        <w:t>Gelet op de politieraadsbeslissing van 29 april 2015 houdende de functieprofielen en organogram 2015;</w:t>
      </w:r>
    </w:p>
    <w:p w14:paraId="618B5E5C" w14:textId="77777777" w:rsidR="004D5AD4" w:rsidRDefault="004D5AD4" w:rsidP="004D5AD4"/>
    <w:p w14:paraId="3AAFE56F" w14:textId="77777777" w:rsidR="004D5AD4" w:rsidRDefault="004D5AD4" w:rsidP="004D5AD4">
      <w:r w:rsidRPr="0063759F">
        <w:t xml:space="preserve">Overwegende dat </w:t>
      </w:r>
      <w:r>
        <w:t>aan de volgens de functieprofielen vermelde criteria werden voldaan;</w:t>
      </w:r>
    </w:p>
    <w:p w14:paraId="0901B064" w14:textId="77777777" w:rsidR="004D5AD4" w:rsidRDefault="004D5AD4" w:rsidP="004D5AD4"/>
    <w:p w14:paraId="20D8905F" w14:textId="77777777" w:rsidR="004D5AD4" w:rsidRDefault="004D5AD4" w:rsidP="004D5AD4">
      <w:pPr>
        <w:rPr>
          <w:snapToGrid w:val="0"/>
          <w:color w:val="000000"/>
        </w:rPr>
      </w:pPr>
      <w:r>
        <w:rPr>
          <w:snapToGrid w:val="0"/>
          <w:color w:val="000000"/>
        </w:rPr>
        <w:t>Overwegende het eensluidend mondeling advies van het diensthoofd personeel en logistiek;</w:t>
      </w:r>
    </w:p>
    <w:p w14:paraId="2F274E26" w14:textId="77777777" w:rsidR="004D5AD4" w:rsidRDefault="004D5AD4" w:rsidP="004D5AD4"/>
    <w:p w14:paraId="11EDE624" w14:textId="77777777" w:rsidR="004D5AD4" w:rsidRDefault="004D5AD4" w:rsidP="004D5AD4">
      <w:r>
        <w:t>Overwegende dat na een gunstige evaluatie het tijdelijke contract kan worden omgezet naar een contract van onbepaalde duur;</w:t>
      </w:r>
    </w:p>
    <w:p w14:paraId="6EA2C0DA" w14:textId="77777777" w:rsidR="004D5AD4" w:rsidRDefault="004D5AD4" w:rsidP="004D5AD4"/>
    <w:p w14:paraId="152F19AC" w14:textId="51D7A5EB" w:rsidR="00423295" w:rsidRDefault="00423295" w:rsidP="00423295">
      <w:r>
        <w:t xml:space="preserve">Overwegende dat betrokken personeelslid, calog medewerker onderhoud niveau D, overeenkomstig artikel 7, tweede lid van de Wet van 27 december 2000 houdende diverse bepalingen met betrekking tot de rechtspositie van het personeel van de politiediensten (‘mozaïekwet’), van rechtswege onderworpen is aan alle bepalingen van de </w:t>
      </w:r>
      <w:proofErr w:type="spellStart"/>
      <w:r>
        <w:t>RPPol</w:t>
      </w:r>
      <w:proofErr w:type="spellEnd"/>
      <w:r>
        <w:t xml:space="preserve"> (nieuw politiestatuut);</w:t>
      </w:r>
    </w:p>
    <w:p w14:paraId="04FD5811" w14:textId="77777777" w:rsidR="004D5AD4" w:rsidRPr="002C128E" w:rsidRDefault="004D5AD4" w:rsidP="004D5AD4"/>
    <w:p w14:paraId="0628437E" w14:textId="6F753625" w:rsidR="004D5AD4" w:rsidRDefault="004D5AD4" w:rsidP="004D5AD4">
      <w:r w:rsidRPr="002C128E">
        <w:t xml:space="preserve">Overwegende dat bovenvermeld personeelslid sinds 1 </w:t>
      </w:r>
      <w:r>
        <w:t>maart 2021</w:t>
      </w:r>
      <w:r w:rsidRPr="002C128E">
        <w:t xml:space="preserve"> deel uitmaakt van het administratief en logistiek kader van de politiezone 5389 Hageland;</w:t>
      </w:r>
    </w:p>
    <w:p w14:paraId="6C163AF2" w14:textId="77777777" w:rsidR="00895344" w:rsidRDefault="00895344" w:rsidP="00D73FE4">
      <w:pPr>
        <w:rPr>
          <w:szCs w:val="24"/>
        </w:rPr>
      </w:pPr>
    </w:p>
    <w:p w14:paraId="2BE03EAA" w14:textId="77777777" w:rsidR="00895344" w:rsidRPr="00616B6A" w:rsidRDefault="00895344" w:rsidP="00D73FE4">
      <w:pPr>
        <w:rPr>
          <w:szCs w:val="24"/>
        </w:rPr>
      </w:pPr>
    </w:p>
    <w:p w14:paraId="54D0D733" w14:textId="77777777" w:rsidR="00895344" w:rsidRPr="00D73FE4" w:rsidRDefault="00895344" w:rsidP="00D73FE4">
      <w:pPr>
        <w:rPr>
          <w:b/>
          <w:szCs w:val="24"/>
        </w:rPr>
      </w:pPr>
      <w:r w:rsidRPr="00D73FE4">
        <w:rPr>
          <w:b/>
          <w:szCs w:val="24"/>
        </w:rPr>
        <w:t xml:space="preserve">Voorstel van beslissing </w:t>
      </w:r>
    </w:p>
    <w:p w14:paraId="6ADC9864" w14:textId="77777777" w:rsidR="00895344" w:rsidRDefault="00895344" w:rsidP="00BA74E2">
      <w:pPr>
        <w:shd w:val="clear" w:color="auto" w:fill="FFFFFF"/>
        <w:rPr>
          <w:color w:val="000000"/>
        </w:rPr>
      </w:pPr>
    </w:p>
    <w:p w14:paraId="1C2F49E7" w14:textId="0EFF1D5D" w:rsidR="004D5AD4" w:rsidRDefault="004D5AD4" w:rsidP="004D5AD4">
      <w:pPr>
        <w:rPr>
          <w:color w:val="000000"/>
        </w:rPr>
      </w:pPr>
    </w:p>
    <w:p w14:paraId="5D32DB56" w14:textId="77777777" w:rsidR="004D5AD4" w:rsidRDefault="004D5AD4" w:rsidP="004D5AD4">
      <w:pPr>
        <w:rPr>
          <w:color w:val="000000"/>
        </w:rPr>
      </w:pPr>
      <w:r>
        <w:rPr>
          <w:color w:val="000000"/>
        </w:rPr>
        <w:t>Artikel 1</w:t>
      </w:r>
    </w:p>
    <w:p w14:paraId="031569D5" w14:textId="250D21E6" w:rsidR="004D5AD4" w:rsidRDefault="004D5AD4" w:rsidP="004D5AD4">
      <w:pPr>
        <w:rPr>
          <w:color w:val="000000"/>
        </w:rPr>
      </w:pPr>
      <w:r>
        <w:rPr>
          <w:snapToGrid w:val="0"/>
          <w:color w:val="000000"/>
        </w:rPr>
        <w:t xml:space="preserve">Na een gunstige evaluatie van de periode van tewerkstelling kan het contract van bepaalde duur </w:t>
      </w:r>
      <w:bookmarkStart w:id="3" w:name="_GoBack"/>
      <w:bookmarkEnd w:id="3"/>
      <w:r>
        <w:rPr>
          <w:snapToGrid w:val="0"/>
          <w:color w:val="000000"/>
        </w:rPr>
        <w:t>worden omgezet naar een contract</w:t>
      </w:r>
      <w:r>
        <w:rPr>
          <w:color w:val="000000"/>
        </w:rPr>
        <w:t xml:space="preserve"> met onbepaalde duur.  </w:t>
      </w:r>
    </w:p>
    <w:p w14:paraId="6789BFF5" w14:textId="77777777" w:rsidR="004D5AD4" w:rsidRDefault="004D5AD4" w:rsidP="004D5AD4">
      <w:pPr>
        <w:rPr>
          <w:snapToGrid w:val="0"/>
          <w:color w:val="000000"/>
        </w:rPr>
      </w:pPr>
    </w:p>
    <w:p w14:paraId="2A9600F6" w14:textId="77777777" w:rsidR="004D5AD4" w:rsidRDefault="004D5AD4" w:rsidP="004D5AD4">
      <w:pPr>
        <w:rPr>
          <w:snapToGrid w:val="0"/>
          <w:color w:val="000000"/>
        </w:rPr>
      </w:pPr>
      <w:r>
        <w:rPr>
          <w:snapToGrid w:val="0"/>
          <w:color w:val="000000"/>
        </w:rPr>
        <w:t>Artikel 2</w:t>
      </w:r>
    </w:p>
    <w:p w14:paraId="57AF9783" w14:textId="6EAB9853" w:rsidR="004D5AD4" w:rsidRPr="00DB3D7F" w:rsidRDefault="004D5AD4" w:rsidP="004D5AD4">
      <w:r w:rsidRPr="00DB3D7F">
        <w:t>De in</w:t>
      </w:r>
      <w:r>
        <w:t>werkingtredingsda</w:t>
      </w:r>
      <w:r w:rsidRPr="00DB3D7F">
        <w:t xml:space="preserve">tum </w:t>
      </w:r>
      <w:r>
        <w:t xml:space="preserve">van het contract </w:t>
      </w:r>
      <w:r w:rsidRPr="00DB3D7F">
        <w:t>word</w:t>
      </w:r>
      <w:r>
        <w:t>t</w:t>
      </w:r>
      <w:r w:rsidRPr="00DB3D7F">
        <w:t xml:space="preserve"> vastgesteld op 1 </w:t>
      </w:r>
      <w:r>
        <w:t>september 2021</w:t>
      </w:r>
      <w:r w:rsidRPr="00DB3D7F">
        <w:t>.</w:t>
      </w:r>
    </w:p>
    <w:p w14:paraId="065454A2" w14:textId="77777777" w:rsidR="004D5AD4" w:rsidRDefault="004D5AD4" w:rsidP="004D5AD4">
      <w:r>
        <w:t xml:space="preserve">Contract van onbepaalde duur : </w:t>
      </w:r>
    </w:p>
    <w:p w14:paraId="6C3F8EBC" w14:textId="77777777" w:rsidR="004D5AD4" w:rsidRDefault="004D5AD4" w:rsidP="004D5AD4">
      <w:pPr>
        <w:ind w:left="708"/>
      </w:pPr>
      <w:proofErr w:type="spellStart"/>
      <w:r>
        <w:t>Uurstelsel</w:t>
      </w:r>
      <w:proofErr w:type="spellEnd"/>
      <w:r>
        <w:t xml:space="preserve"> : 19 uren week</w:t>
      </w:r>
    </w:p>
    <w:p w14:paraId="5D53B1DD" w14:textId="77777777" w:rsidR="004D5AD4" w:rsidRDefault="004D5AD4" w:rsidP="004D5AD4">
      <w:pPr>
        <w:ind w:left="708"/>
      </w:pPr>
      <w:r>
        <w:t xml:space="preserve">Functietitel : calog medewerker onderhoud  </w:t>
      </w:r>
    </w:p>
    <w:p w14:paraId="6EDB56F4" w14:textId="77777777" w:rsidR="004D5AD4" w:rsidRPr="00E307FC" w:rsidRDefault="004D5AD4" w:rsidP="004D5AD4">
      <w:pPr>
        <w:ind w:left="708"/>
      </w:pPr>
      <w:r w:rsidRPr="00E307FC">
        <w:t>Graad</w:t>
      </w:r>
      <w:r>
        <w:t xml:space="preserve"> </w:t>
      </w:r>
      <w:r w:rsidRPr="00E307FC">
        <w:t>: Arbeider</w:t>
      </w:r>
    </w:p>
    <w:p w14:paraId="6FA3CF84" w14:textId="77777777" w:rsidR="004D5AD4" w:rsidRDefault="004D5AD4" w:rsidP="004D5AD4">
      <w:pPr>
        <w:ind w:left="708"/>
      </w:pPr>
      <w:r w:rsidRPr="00E307FC">
        <w:t>Niveau</w:t>
      </w:r>
      <w:r>
        <w:t xml:space="preserve"> </w:t>
      </w:r>
      <w:r w:rsidRPr="00E307FC">
        <w:t>: D</w:t>
      </w:r>
    </w:p>
    <w:p w14:paraId="7A5CE4F9" w14:textId="77777777" w:rsidR="004D5AD4" w:rsidRPr="00E307FC" w:rsidRDefault="004D5AD4" w:rsidP="004D5AD4">
      <w:pPr>
        <w:ind w:left="708"/>
      </w:pPr>
      <w:r>
        <w:t xml:space="preserve">Generieke functie : Medewerker </w:t>
      </w:r>
    </w:p>
    <w:p w14:paraId="58C9258F" w14:textId="77777777" w:rsidR="004D5AD4" w:rsidRPr="002C128E" w:rsidRDefault="004D5AD4" w:rsidP="004D5AD4">
      <w:pPr>
        <w:ind w:left="708"/>
      </w:pPr>
      <w:r>
        <w:t>Loonschaal : DD1.</w:t>
      </w:r>
    </w:p>
    <w:p w14:paraId="37B2B797" w14:textId="2592131E" w:rsidR="004D5AD4" w:rsidRDefault="004D5AD4" w:rsidP="004D5AD4"/>
    <w:p w14:paraId="709BE41F" w14:textId="148D85F4" w:rsidR="004D5AD4" w:rsidRDefault="004D5AD4" w:rsidP="006516D6">
      <w:pPr>
        <w:rPr>
          <w:noProof/>
        </w:rPr>
      </w:pPr>
      <w:r>
        <w:rPr>
          <w:noProof/>
        </w:rPr>
        <w:t xml:space="preserve">Artikel </w:t>
      </w:r>
      <w:r w:rsidR="00CA3DEE">
        <w:rPr>
          <w:noProof/>
        </w:rPr>
        <w:t>3</w:t>
      </w:r>
    </w:p>
    <w:p w14:paraId="278B7319" w14:textId="77777777" w:rsidR="004D5AD4" w:rsidRDefault="004D5AD4" w:rsidP="006516D6">
      <w:pPr>
        <w:rPr>
          <w:noProof/>
        </w:rPr>
      </w:pPr>
      <w:r>
        <w:rPr>
          <w:noProof/>
        </w:rPr>
        <w:t>De politieraad machtigt het politiecollege tot uitvoering.</w:t>
      </w:r>
    </w:p>
    <w:p w14:paraId="6FF43D43" w14:textId="5EDD7344" w:rsidR="004D5AD4" w:rsidRDefault="004D5AD4" w:rsidP="004D5AD4"/>
    <w:p w14:paraId="2F224191" w14:textId="503A2CDE" w:rsidR="004D5AD4" w:rsidRDefault="004D5AD4" w:rsidP="00AC593F">
      <w:pPr>
        <w:pStyle w:val="Koptekst"/>
        <w:widowControl/>
        <w:tabs>
          <w:tab w:val="clear" w:pos="4536"/>
          <w:tab w:val="clear" w:pos="9072"/>
        </w:tabs>
        <w:rPr>
          <w:bCs/>
          <w:color w:val="000000"/>
          <w:sz w:val="24"/>
          <w:szCs w:val="24"/>
        </w:rPr>
      </w:pPr>
    </w:p>
    <w:p w14:paraId="62D82EA4" w14:textId="77777777" w:rsidR="004D5AD4" w:rsidRPr="004C4577" w:rsidRDefault="004D5AD4" w:rsidP="00AC593F">
      <w:pPr>
        <w:pStyle w:val="Koptekst"/>
        <w:widowControl/>
        <w:tabs>
          <w:tab w:val="clear" w:pos="4536"/>
          <w:tab w:val="clear" w:pos="9072"/>
        </w:tabs>
        <w:rPr>
          <w:bCs/>
          <w:color w:val="000000"/>
          <w:sz w:val="24"/>
          <w:szCs w:val="24"/>
        </w:rPr>
      </w:pPr>
    </w:p>
    <w:p w14:paraId="172DA37B" w14:textId="63EB10F8" w:rsidR="00035947" w:rsidRPr="00AC593F" w:rsidRDefault="003B5960" w:rsidP="00AC593F">
      <w:pPr>
        <w:pStyle w:val="Koptekst"/>
        <w:widowControl/>
        <w:tabs>
          <w:tab w:val="clear" w:pos="4536"/>
          <w:tab w:val="clear" w:pos="9072"/>
        </w:tabs>
        <w:rPr>
          <w:b/>
          <w:color w:val="000000"/>
          <w:sz w:val="24"/>
          <w:szCs w:val="24"/>
        </w:rPr>
      </w:pPr>
      <w:r>
        <w:rPr>
          <w:b/>
          <w:color w:val="000000"/>
          <w:sz w:val="24"/>
          <w:szCs w:val="24"/>
        </w:rPr>
        <w:t>1</w:t>
      </w:r>
      <w:r w:rsidR="00CC2CDD">
        <w:rPr>
          <w:b/>
          <w:color w:val="000000"/>
          <w:sz w:val="24"/>
          <w:szCs w:val="24"/>
        </w:rPr>
        <w:t>5</w:t>
      </w:r>
      <w:r w:rsidR="0073727F">
        <w:rPr>
          <w:b/>
          <w:color w:val="000000"/>
          <w:sz w:val="24"/>
          <w:szCs w:val="24"/>
        </w:rPr>
        <w:t xml:space="preserve">. </w:t>
      </w:r>
      <w:r w:rsidR="006978F2" w:rsidRPr="00AC593F">
        <w:rPr>
          <w:b/>
          <w:color w:val="000000"/>
          <w:sz w:val="24"/>
          <w:szCs w:val="24"/>
        </w:rPr>
        <w:t xml:space="preserve">Notulen </w:t>
      </w:r>
      <w:r w:rsidR="00035947" w:rsidRPr="00AC593F">
        <w:rPr>
          <w:b/>
          <w:color w:val="000000"/>
          <w:sz w:val="24"/>
          <w:szCs w:val="24"/>
        </w:rPr>
        <w:t>vorige vergadering</w:t>
      </w:r>
      <w:r w:rsidR="006978F2" w:rsidRPr="00AC593F">
        <w:rPr>
          <w:b/>
          <w:color w:val="000000"/>
          <w:sz w:val="24"/>
          <w:szCs w:val="24"/>
        </w:rPr>
        <w:t xml:space="preserve"> : </w:t>
      </w:r>
      <w:r w:rsidR="00834FCB" w:rsidRPr="00AC593F">
        <w:rPr>
          <w:b/>
          <w:color w:val="000000"/>
          <w:sz w:val="24"/>
          <w:szCs w:val="24"/>
        </w:rPr>
        <w:t>Goedkeuring</w:t>
      </w:r>
    </w:p>
    <w:p w14:paraId="4CE553D7" w14:textId="77777777" w:rsidR="00035947" w:rsidRPr="00BA6A58" w:rsidRDefault="00035947" w:rsidP="00035947">
      <w:pPr>
        <w:rPr>
          <w:color w:val="000000"/>
          <w:lang w:val="nl-NL"/>
        </w:rPr>
      </w:pPr>
    </w:p>
    <w:p w14:paraId="14CE34C0" w14:textId="36C55C9C" w:rsidR="00035947" w:rsidRPr="00BA6A58" w:rsidRDefault="00035947" w:rsidP="00035947">
      <w:pPr>
        <w:rPr>
          <w:color w:val="000000"/>
          <w:lang w:val="nl-NL"/>
        </w:rPr>
      </w:pPr>
      <w:r w:rsidRPr="00BA6A58">
        <w:rPr>
          <w:color w:val="000000"/>
          <w:lang w:val="nl-NL"/>
        </w:rPr>
        <w:t xml:space="preserve">Het verslag van de vergadering van </w:t>
      </w:r>
      <w:r w:rsidR="004D5AD4">
        <w:rPr>
          <w:color w:val="000000"/>
          <w:lang w:val="nl-NL"/>
        </w:rPr>
        <w:t>24 februari 2021</w:t>
      </w:r>
      <w:r w:rsidRPr="00BA6A58">
        <w:rPr>
          <w:color w:val="000000"/>
          <w:lang w:val="nl-NL"/>
        </w:rPr>
        <w:t xml:space="preserve"> werd aan de raadsleden toegestuurd.</w:t>
      </w:r>
    </w:p>
    <w:p w14:paraId="62FDD088" w14:textId="77777777" w:rsidR="00895344" w:rsidRDefault="00895344" w:rsidP="00D73FE4">
      <w:pPr>
        <w:rPr>
          <w:szCs w:val="24"/>
        </w:rPr>
      </w:pPr>
    </w:p>
    <w:p w14:paraId="3E35E373" w14:textId="77777777" w:rsidR="00895344" w:rsidRPr="00616B6A" w:rsidRDefault="00895344" w:rsidP="00D73FE4">
      <w:pPr>
        <w:rPr>
          <w:szCs w:val="24"/>
        </w:rPr>
      </w:pPr>
    </w:p>
    <w:p w14:paraId="346377CA" w14:textId="77777777" w:rsidR="00895344" w:rsidRPr="00D73FE4" w:rsidRDefault="00895344" w:rsidP="00D73FE4">
      <w:pPr>
        <w:rPr>
          <w:b/>
          <w:szCs w:val="24"/>
        </w:rPr>
      </w:pPr>
      <w:r w:rsidRPr="00D73FE4">
        <w:rPr>
          <w:b/>
          <w:szCs w:val="24"/>
        </w:rPr>
        <w:t xml:space="preserve">Voorstel van beslissing </w:t>
      </w:r>
    </w:p>
    <w:p w14:paraId="66F73F05" w14:textId="77777777" w:rsidR="00895344" w:rsidRDefault="00895344" w:rsidP="00BA74E2">
      <w:pPr>
        <w:shd w:val="clear" w:color="auto" w:fill="FFFFFF"/>
        <w:rPr>
          <w:color w:val="000000"/>
        </w:rPr>
      </w:pPr>
    </w:p>
    <w:p w14:paraId="4070AFFF" w14:textId="69EA77AB" w:rsidR="00035947" w:rsidRDefault="00035947" w:rsidP="00035947">
      <w:pPr>
        <w:rPr>
          <w:color w:val="000000"/>
        </w:rPr>
      </w:pPr>
    </w:p>
    <w:p w14:paraId="3E1CAE31" w14:textId="11878956" w:rsidR="00035947" w:rsidRDefault="00035947" w:rsidP="00035947">
      <w:r>
        <w:rPr>
          <w:color w:val="000000"/>
        </w:rPr>
        <w:t xml:space="preserve">Het verslag van de vergadering </w:t>
      </w:r>
      <w:r w:rsidR="004D5AD4">
        <w:rPr>
          <w:color w:val="000000"/>
        </w:rPr>
        <w:t xml:space="preserve">24 februari 2021 </w:t>
      </w:r>
      <w:r>
        <w:t>wordt goedgekeurd.</w:t>
      </w:r>
    </w:p>
    <w:p w14:paraId="6D535E7F" w14:textId="77777777" w:rsidR="0073727F" w:rsidRPr="00404FBC" w:rsidRDefault="0073727F" w:rsidP="0073727F"/>
    <w:p w14:paraId="2157D8A3" w14:textId="77777777" w:rsidR="00261CA5" w:rsidRPr="00834189" w:rsidRDefault="00261CA5">
      <w:pPr>
        <w:pStyle w:val="Plattetekst"/>
        <w:rPr>
          <w:color w:val="000000"/>
          <w:sz w:val="22"/>
          <w:szCs w:val="22"/>
          <w:lang w:val="nl-BE"/>
        </w:rPr>
      </w:pPr>
    </w:p>
    <w:p w14:paraId="421EBC5B" w14:textId="77777777" w:rsidR="003B514B" w:rsidRPr="00261CA5" w:rsidRDefault="003B514B">
      <w:pPr>
        <w:pStyle w:val="Plattetekstinspringen"/>
        <w:pBdr>
          <w:top w:val="single" w:sz="4" w:space="1" w:color="auto"/>
          <w:left w:val="single" w:sz="4" w:space="4" w:color="auto"/>
          <w:bottom w:val="single" w:sz="4" w:space="1" w:color="auto"/>
          <w:right w:val="single" w:sz="4" w:space="4" w:color="auto"/>
        </w:pBdr>
        <w:jc w:val="left"/>
        <w:rPr>
          <w:b/>
          <w:szCs w:val="22"/>
          <w:lang w:val="nl-BE"/>
        </w:rPr>
      </w:pPr>
      <w:r w:rsidRPr="00261CA5">
        <w:rPr>
          <w:b/>
          <w:szCs w:val="22"/>
          <w:lang w:val="nl-BE"/>
        </w:rPr>
        <w:t>Bijkomende documenten</w:t>
      </w:r>
    </w:p>
    <w:p w14:paraId="302CD26A" w14:textId="77777777" w:rsidR="003B514B" w:rsidRPr="00261CA5" w:rsidRDefault="003B514B">
      <w:pPr>
        <w:pBdr>
          <w:top w:val="single" w:sz="4" w:space="1" w:color="auto"/>
          <w:left w:val="single" w:sz="4" w:space="4" w:color="auto"/>
          <w:bottom w:val="single" w:sz="4" w:space="1" w:color="auto"/>
          <w:right w:val="single" w:sz="4" w:space="4" w:color="auto"/>
        </w:pBdr>
        <w:rPr>
          <w:szCs w:val="22"/>
        </w:rPr>
      </w:pPr>
      <w:r w:rsidRPr="00261CA5">
        <w:rPr>
          <w:szCs w:val="22"/>
        </w:rPr>
        <w:t>Alle documenten liggen ter inzage bij de secretaris en kunnen elektronisch worden aangevraagd en elektronisch verstuurd.</w:t>
      </w:r>
    </w:p>
    <w:p w14:paraId="429100CD" w14:textId="77777777" w:rsidR="003B514B" w:rsidRPr="00261CA5" w:rsidRDefault="003B514B">
      <w:pPr>
        <w:pBdr>
          <w:top w:val="single" w:sz="4" w:space="1" w:color="auto"/>
          <w:left w:val="single" w:sz="4" w:space="4" w:color="auto"/>
          <w:bottom w:val="single" w:sz="4" w:space="1" w:color="auto"/>
          <w:right w:val="single" w:sz="4" w:space="4" w:color="auto"/>
        </w:pBdr>
        <w:rPr>
          <w:szCs w:val="22"/>
        </w:rPr>
      </w:pPr>
      <w:r w:rsidRPr="00261CA5">
        <w:rPr>
          <w:szCs w:val="22"/>
        </w:rPr>
        <w:t>Voor inzageneming ter plaatse gelieve eerst telefonisch contact op te nemen.</w:t>
      </w:r>
    </w:p>
    <w:p w14:paraId="4FD89F93" w14:textId="77777777" w:rsidR="003B514B" w:rsidRPr="00261CA5" w:rsidRDefault="003B514B" w:rsidP="003B514B">
      <w:pPr>
        <w:pBdr>
          <w:top w:val="single" w:sz="4" w:space="1" w:color="auto"/>
          <w:left w:val="single" w:sz="4" w:space="4" w:color="auto"/>
          <w:bottom w:val="single" w:sz="4" w:space="1" w:color="auto"/>
          <w:right w:val="single" w:sz="4" w:space="4" w:color="auto"/>
        </w:pBdr>
        <w:jc w:val="center"/>
        <w:rPr>
          <w:szCs w:val="22"/>
        </w:rPr>
      </w:pPr>
      <w:r w:rsidRPr="00261CA5">
        <w:rPr>
          <w:szCs w:val="22"/>
        </w:rPr>
        <w:t>Politiezone Hageland</w:t>
      </w:r>
    </w:p>
    <w:p w14:paraId="446EA1D8" w14:textId="77777777" w:rsidR="003B514B" w:rsidRPr="00261CA5" w:rsidRDefault="003B514B" w:rsidP="003B514B">
      <w:pPr>
        <w:pBdr>
          <w:top w:val="single" w:sz="4" w:space="1" w:color="auto"/>
          <w:left w:val="single" w:sz="4" w:space="4" w:color="auto"/>
          <w:bottom w:val="single" w:sz="4" w:space="1" w:color="auto"/>
          <w:right w:val="single" w:sz="4" w:space="4" w:color="auto"/>
        </w:pBdr>
        <w:jc w:val="center"/>
        <w:rPr>
          <w:szCs w:val="22"/>
        </w:rPr>
      </w:pPr>
      <w:r w:rsidRPr="00261CA5">
        <w:rPr>
          <w:szCs w:val="22"/>
        </w:rPr>
        <w:t>Secretaris, Marion Appeltants</w:t>
      </w:r>
    </w:p>
    <w:p w14:paraId="6343B455" w14:textId="77777777" w:rsidR="003B514B" w:rsidRPr="00261CA5" w:rsidRDefault="003B514B" w:rsidP="003B514B">
      <w:pPr>
        <w:pBdr>
          <w:top w:val="single" w:sz="4" w:space="1" w:color="auto"/>
          <w:left w:val="single" w:sz="4" w:space="4" w:color="auto"/>
          <w:bottom w:val="single" w:sz="4" w:space="1" w:color="auto"/>
          <w:right w:val="single" w:sz="4" w:space="4" w:color="auto"/>
        </w:pBdr>
        <w:jc w:val="center"/>
        <w:rPr>
          <w:szCs w:val="22"/>
        </w:rPr>
      </w:pPr>
      <w:proofErr w:type="spellStart"/>
      <w:r w:rsidRPr="00261CA5">
        <w:rPr>
          <w:szCs w:val="22"/>
        </w:rPr>
        <w:t>Eugeen</w:t>
      </w:r>
      <w:proofErr w:type="spellEnd"/>
      <w:r w:rsidRPr="00261CA5">
        <w:rPr>
          <w:szCs w:val="22"/>
        </w:rPr>
        <w:t xml:space="preserve"> Coolsstraat 11 A – 3460 Bekkevoort</w:t>
      </w:r>
    </w:p>
    <w:p w14:paraId="376A0B0E" w14:textId="77777777" w:rsidR="003B514B" w:rsidRPr="00261CA5" w:rsidRDefault="003B514B" w:rsidP="003B514B">
      <w:pPr>
        <w:pBdr>
          <w:top w:val="single" w:sz="4" w:space="1" w:color="auto"/>
          <w:left w:val="single" w:sz="4" w:space="4" w:color="auto"/>
          <w:bottom w:val="single" w:sz="4" w:space="1" w:color="auto"/>
          <w:right w:val="single" w:sz="4" w:space="4" w:color="auto"/>
        </w:pBdr>
        <w:jc w:val="center"/>
        <w:rPr>
          <w:szCs w:val="22"/>
        </w:rPr>
      </w:pPr>
      <w:r w:rsidRPr="00261CA5">
        <w:rPr>
          <w:szCs w:val="22"/>
        </w:rPr>
        <w:t>tel. : 013/350.368</w:t>
      </w:r>
    </w:p>
    <w:p w14:paraId="7A36DA52" w14:textId="77777777" w:rsidR="003B514B" w:rsidRPr="00261CA5" w:rsidRDefault="003B514B" w:rsidP="003B514B">
      <w:pPr>
        <w:pBdr>
          <w:top w:val="single" w:sz="4" w:space="1" w:color="auto"/>
          <w:left w:val="single" w:sz="4" w:space="4" w:color="auto"/>
          <w:bottom w:val="single" w:sz="4" w:space="1" w:color="auto"/>
          <w:right w:val="single" w:sz="4" w:space="4" w:color="auto"/>
        </w:pBdr>
        <w:jc w:val="center"/>
        <w:rPr>
          <w:rStyle w:val="Hyperlink"/>
          <w:szCs w:val="22"/>
        </w:rPr>
      </w:pPr>
      <w:r w:rsidRPr="00261CA5">
        <w:rPr>
          <w:szCs w:val="22"/>
        </w:rPr>
        <w:t xml:space="preserve">e-mail : </w:t>
      </w:r>
      <w:hyperlink r:id="rId7" w:history="1">
        <w:r w:rsidRPr="00261CA5">
          <w:rPr>
            <w:rStyle w:val="Hyperlink"/>
            <w:szCs w:val="22"/>
          </w:rPr>
          <w:t>marion.appeltants@police.belgium.eu</w:t>
        </w:r>
      </w:hyperlink>
    </w:p>
    <w:p w14:paraId="25626B82" w14:textId="77777777" w:rsidR="003B514B" w:rsidRPr="00261CA5" w:rsidRDefault="003B514B" w:rsidP="003B514B">
      <w:pPr>
        <w:pBdr>
          <w:top w:val="single" w:sz="4" w:space="1" w:color="auto"/>
          <w:left w:val="single" w:sz="4" w:space="4" w:color="auto"/>
          <w:bottom w:val="single" w:sz="4" w:space="1" w:color="auto"/>
          <w:right w:val="single" w:sz="4" w:space="4" w:color="auto"/>
        </w:pBdr>
        <w:jc w:val="center"/>
        <w:rPr>
          <w:rStyle w:val="Hyperlink"/>
          <w:szCs w:val="22"/>
        </w:rPr>
      </w:pPr>
    </w:p>
    <w:p w14:paraId="4BC32D79" w14:textId="77777777" w:rsidR="003B514B" w:rsidRPr="00261CA5" w:rsidRDefault="003B514B" w:rsidP="00261CA5">
      <w:pPr>
        <w:pBdr>
          <w:top w:val="single" w:sz="4" w:space="1" w:color="auto"/>
          <w:left w:val="single" w:sz="4" w:space="4" w:color="auto"/>
          <w:bottom w:val="single" w:sz="4" w:space="1" w:color="auto"/>
          <w:right w:val="single" w:sz="4" w:space="4" w:color="auto"/>
        </w:pBdr>
        <w:rPr>
          <w:color w:val="0000FF"/>
          <w:szCs w:val="22"/>
          <w:u w:val="single"/>
        </w:rPr>
      </w:pPr>
      <w:r w:rsidRPr="00261CA5">
        <w:rPr>
          <w:szCs w:val="22"/>
        </w:rPr>
        <w:t>Mogen wij u vriendelijk verzoeken uw eventuele vragen/opmerkingen op voorhand kenbaar te maken.</w:t>
      </w:r>
    </w:p>
    <w:sectPr w:rsidR="003B514B" w:rsidRPr="00261CA5" w:rsidSect="00895344">
      <w:footerReference w:type="default" r:id="rId8"/>
      <w:pgSz w:w="11906" w:h="16838"/>
      <w:pgMar w:top="709" w:right="849" w:bottom="993"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6A4FA" w14:textId="77777777" w:rsidR="00347D23" w:rsidRDefault="00347D23" w:rsidP="00272B2A">
      <w:r>
        <w:separator/>
      </w:r>
    </w:p>
  </w:endnote>
  <w:endnote w:type="continuationSeparator" w:id="0">
    <w:p w14:paraId="42214091" w14:textId="77777777" w:rsidR="00347D23" w:rsidRDefault="00347D23" w:rsidP="0027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ldhabi">
    <w:charset w:val="B2"/>
    <w:family w:val="auto"/>
    <w:pitch w:val="variable"/>
    <w:sig w:usb0="8000200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72803" w14:textId="77777777" w:rsidR="00347D23" w:rsidRPr="00347D23" w:rsidRDefault="00347D23" w:rsidP="00347D23">
    <w:pPr>
      <w:pStyle w:val="Voettekst"/>
      <w:rPr>
        <w:rFonts w:ascii="Aldhabi" w:hAnsi="Aldhabi" w:cs="Aldhabi"/>
        <w:i/>
        <w:iCs/>
        <w:color w:val="4F81BD" w:themeColor="accent1"/>
        <w:sz w:val="18"/>
        <w:szCs w:val="14"/>
        <w:lang w:val="nl-NL"/>
      </w:rPr>
    </w:pPr>
  </w:p>
  <w:p w14:paraId="00E2A8C5" w14:textId="0B761A2F" w:rsidR="00347D23" w:rsidRPr="00347D23" w:rsidRDefault="00347D23" w:rsidP="00347D23">
    <w:pPr>
      <w:pStyle w:val="Voettekst"/>
      <w:pBdr>
        <w:top w:val="dotDash" w:sz="4" w:space="1" w:color="auto"/>
      </w:pBdr>
      <w:rPr>
        <w:rFonts w:ascii="Aldhabi" w:hAnsi="Aldhabi" w:cs="Aldhabi"/>
        <w:i/>
        <w:iCs/>
        <w:color w:val="4F81BD" w:themeColor="accent1"/>
        <w:sz w:val="28"/>
        <w:szCs w:val="22"/>
      </w:rPr>
    </w:pPr>
    <w:r w:rsidRPr="00347D23">
      <w:rPr>
        <w:rFonts w:ascii="Aldhabi" w:hAnsi="Aldhabi" w:cs="Aldhabi" w:hint="cs"/>
        <w:i/>
        <w:iCs/>
        <w:color w:val="4F81BD" w:themeColor="accent1"/>
        <w:sz w:val="28"/>
        <w:szCs w:val="22"/>
        <w:lang w:val="nl-NL"/>
      </w:rPr>
      <w:t xml:space="preserve">Politiezone 5389 Hageland – Toelichting – politieraad 30 juni 2021 </w:t>
    </w:r>
    <w:r w:rsidRPr="00347D23">
      <w:rPr>
        <w:rFonts w:ascii="Aldhabi" w:hAnsi="Aldhabi" w:cs="Aldhabi" w:hint="cs"/>
        <w:i/>
        <w:iCs/>
        <w:color w:val="4F81BD" w:themeColor="accent1"/>
        <w:sz w:val="28"/>
        <w:szCs w:val="22"/>
        <w:lang w:val="nl-NL"/>
      </w:rPr>
      <w:tab/>
      <w:t xml:space="preserve">Pagina </w:t>
    </w:r>
    <w:r w:rsidRPr="00347D23">
      <w:rPr>
        <w:rFonts w:ascii="Aldhabi" w:hAnsi="Aldhabi" w:cs="Aldhabi" w:hint="cs"/>
        <w:i/>
        <w:iCs/>
        <w:color w:val="4F81BD" w:themeColor="accent1"/>
        <w:sz w:val="28"/>
        <w:szCs w:val="22"/>
      </w:rPr>
      <w:fldChar w:fldCharType="begin"/>
    </w:r>
    <w:r w:rsidRPr="00347D23">
      <w:rPr>
        <w:rFonts w:ascii="Aldhabi" w:hAnsi="Aldhabi" w:cs="Aldhabi" w:hint="cs"/>
        <w:i/>
        <w:iCs/>
        <w:color w:val="4F81BD" w:themeColor="accent1"/>
        <w:sz w:val="28"/>
        <w:szCs w:val="22"/>
      </w:rPr>
      <w:instrText>PAGE  \* Arabic  \* MERGEFORMAT</w:instrText>
    </w:r>
    <w:r w:rsidRPr="00347D23">
      <w:rPr>
        <w:rFonts w:ascii="Aldhabi" w:hAnsi="Aldhabi" w:cs="Aldhabi" w:hint="cs"/>
        <w:i/>
        <w:iCs/>
        <w:color w:val="4F81BD" w:themeColor="accent1"/>
        <w:sz w:val="28"/>
        <w:szCs w:val="22"/>
      </w:rPr>
      <w:fldChar w:fldCharType="separate"/>
    </w:r>
    <w:r w:rsidRPr="00347D23">
      <w:rPr>
        <w:rFonts w:ascii="Aldhabi" w:hAnsi="Aldhabi" w:cs="Aldhabi" w:hint="cs"/>
        <w:i/>
        <w:iCs/>
        <w:color w:val="4F81BD" w:themeColor="accent1"/>
        <w:sz w:val="28"/>
        <w:szCs w:val="22"/>
        <w:lang w:val="nl-NL"/>
      </w:rPr>
      <w:t>2</w:t>
    </w:r>
    <w:r w:rsidRPr="00347D23">
      <w:rPr>
        <w:rFonts w:ascii="Aldhabi" w:hAnsi="Aldhabi" w:cs="Aldhabi" w:hint="cs"/>
        <w:i/>
        <w:iCs/>
        <w:color w:val="4F81BD" w:themeColor="accent1"/>
        <w:sz w:val="28"/>
        <w:szCs w:val="22"/>
      </w:rPr>
      <w:fldChar w:fldCharType="end"/>
    </w:r>
    <w:r w:rsidRPr="00347D23">
      <w:rPr>
        <w:rFonts w:ascii="Aldhabi" w:hAnsi="Aldhabi" w:cs="Aldhabi" w:hint="cs"/>
        <w:i/>
        <w:iCs/>
        <w:color w:val="4F81BD" w:themeColor="accent1"/>
        <w:sz w:val="28"/>
        <w:szCs w:val="22"/>
        <w:lang w:val="nl-NL"/>
      </w:rPr>
      <w:t xml:space="preserve"> van </w:t>
    </w:r>
    <w:r w:rsidRPr="00347D23">
      <w:rPr>
        <w:rFonts w:ascii="Aldhabi" w:hAnsi="Aldhabi" w:cs="Aldhabi" w:hint="cs"/>
        <w:i/>
        <w:iCs/>
        <w:color w:val="4F81BD" w:themeColor="accent1"/>
        <w:sz w:val="28"/>
        <w:szCs w:val="22"/>
      </w:rPr>
      <w:fldChar w:fldCharType="begin"/>
    </w:r>
    <w:r w:rsidRPr="00347D23">
      <w:rPr>
        <w:rFonts w:ascii="Aldhabi" w:hAnsi="Aldhabi" w:cs="Aldhabi" w:hint="cs"/>
        <w:i/>
        <w:iCs/>
        <w:color w:val="4F81BD" w:themeColor="accent1"/>
        <w:sz w:val="28"/>
        <w:szCs w:val="22"/>
      </w:rPr>
      <w:instrText>NUMPAGES \ * Arabisch \ * MERGEFORMAT</w:instrText>
    </w:r>
    <w:r w:rsidRPr="00347D23">
      <w:rPr>
        <w:rFonts w:ascii="Aldhabi" w:hAnsi="Aldhabi" w:cs="Aldhabi" w:hint="cs"/>
        <w:i/>
        <w:iCs/>
        <w:color w:val="4F81BD" w:themeColor="accent1"/>
        <w:sz w:val="28"/>
        <w:szCs w:val="22"/>
      </w:rPr>
      <w:fldChar w:fldCharType="separate"/>
    </w:r>
    <w:r w:rsidRPr="00347D23">
      <w:rPr>
        <w:rFonts w:ascii="Aldhabi" w:hAnsi="Aldhabi" w:cs="Aldhabi" w:hint="cs"/>
        <w:i/>
        <w:iCs/>
        <w:color w:val="4F81BD" w:themeColor="accent1"/>
        <w:sz w:val="28"/>
        <w:szCs w:val="22"/>
        <w:lang w:val="nl-NL"/>
      </w:rPr>
      <w:t>2</w:t>
    </w:r>
    <w:r w:rsidRPr="00347D23">
      <w:rPr>
        <w:rFonts w:ascii="Aldhabi" w:hAnsi="Aldhabi" w:cs="Aldhabi" w:hint="cs"/>
        <w:i/>
        <w:iCs/>
        <w:color w:val="4F81BD" w:themeColor="accent1"/>
        <w:sz w:val="2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44D3B" w14:textId="77777777" w:rsidR="00347D23" w:rsidRDefault="00347D23" w:rsidP="00272B2A">
      <w:r>
        <w:separator/>
      </w:r>
    </w:p>
  </w:footnote>
  <w:footnote w:type="continuationSeparator" w:id="0">
    <w:p w14:paraId="6571F616" w14:textId="77777777" w:rsidR="00347D23" w:rsidRDefault="00347D23" w:rsidP="00272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1D5"/>
    <w:multiLevelType w:val="hybridMultilevel"/>
    <w:tmpl w:val="66ECC8BE"/>
    <w:lvl w:ilvl="0" w:tplc="F0C68F92">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3C0564"/>
    <w:multiLevelType w:val="hybridMultilevel"/>
    <w:tmpl w:val="75384A12"/>
    <w:lvl w:ilvl="0" w:tplc="B5D2EB90">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C0F5AA3"/>
    <w:multiLevelType w:val="hybridMultilevel"/>
    <w:tmpl w:val="3F0ACC4E"/>
    <w:lvl w:ilvl="0" w:tplc="04FE0258">
      <w:start w:val="2"/>
      <w:numFmt w:val="bullet"/>
      <w:lvlText w:val="-"/>
      <w:lvlJc w:val="left"/>
      <w:pPr>
        <w:ind w:left="1069" w:hanging="360"/>
      </w:pPr>
      <w:rPr>
        <w:rFonts w:ascii="Times New Roman" w:eastAsia="Times New Roman" w:hAnsi="Times New Roman" w:hint="default"/>
      </w:rPr>
    </w:lvl>
    <w:lvl w:ilvl="1" w:tplc="08130003">
      <w:start w:val="1"/>
      <w:numFmt w:val="bullet"/>
      <w:lvlText w:val="o"/>
      <w:lvlJc w:val="left"/>
      <w:pPr>
        <w:ind w:left="1789" w:hanging="360"/>
      </w:pPr>
      <w:rPr>
        <w:rFonts w:ascii="Courier New" w:hAnsi="Courier New" w:cs="Courier New" w:hint="default"/>
      </w:rPr>
    </w:lvl>
    <w:lvl w:ilvl="2" w:tplc="08130005">
      <w:start w:val="1"/>
      <w:numFmt w:val="bullet"/>
      <w:lvlText w:val=""/>
      <w:lvlJc w:val="left"/>
      <w:pPr>
        <w:ind w:left="2509" w:hanging="360"/>
      </w:pPr>
      <w:rPr>
        <w:rFonts w:ascii="Wingdings" w:hAnsi="Wingdings" w:cs="Wingdings" w:hint="default"/>
      </w:rPr>
    </w:lvl>
    <w:lvl w:ilvl="3" w:tplc="08130001">
      <w:start w:val="1"/>
      <w:numFmt w:val="bullet"/>
      <w:lvlText w:val=""/>
      <w:lvlJc w:val="left"/>
      <w:pPr>
        <w:ind w:left="3229" w:hanging="360"/>
      </w:pPr>
      <w:rPr>
        <w:rFonts w:ascii="Symbol" w:hAnsi="Symbol" w:cs="Symbol" w:hint="default"/>
      </w:rPr>
    </w:lvl>
    <w:lvl w:ilvl="4" w:tplc="08130003">
      <w:start w:val="1"/>
      <w:numFmt w:val="bullet"/>
      <w:lvlText w:val="o"/>
      <w:lvlJc w:val="left"/>
      <w:pPr>
        <w:ind w:left="3949" w:hanging="360"/>
      </w:pPr>
      <w:rPr>
        <w:rFonts w:ascii="Courier New" w:hAnsi="Courier New" w:cs="Courier New" w:hint="default"/>
      </w:rPr>
    </w:lvl>
    <w:lvl w:ilvl="5" w:tplc="08130005">
      <w:start w:val="1"/>
      <w:numFmt w:val="bullet"/>
      <w:lvlText w:val=""/>
      <w:lvlJc w:val="left"/>
      <w:pPr>
        <w:ind w:left="4669" w:hanging="360"/>
      </w:pPr>
      <w:rPr>
        <w:rFonts w:ascii="Wingdings" w:hAnsi="Wingdings" w:cs="Wingdings" w:hint="default"/>
      </w:rPr>
    </w:lvl>
    <w:lvl w:ilvl="6" w:tplc="08130001">
      <w:start w:val="1"/>
      <w:numFmt w:val="bullet"/>
      <w:lvlText w:val=""/>
      <w:lvlJc w:val="left"/>
      <w:pPr>
        <w:ind w:left="5389" w:hanging="360"/>
      </w:pPr>
      <w:rPr>
        <w:rFonts w:ascii="Symbol" w:hAnsi="Symbol" w:cs="Symbol" w:hint="default"/>
      </w:rPr>
    </w:lvl>
    <w:lvl w:ilvl="7" w:tplc="08130003">
      <w:start w:val="1"/>
      <w:numFmt w:val="bullet"/>
      <w:lvlText w:val="o"/>
      <w:lvlJc w:val="left"/>
      <w:pPr>
        <w:ind w:left="6109" w:hanging="360"/>
      </w:pPr>
      <w:rPr>
        <w:rFonts w:ascii="Courier New" w:hAnsi="Courier New" w:cs="Courier New" w:hint="default"/>
      </w:rPr>
    </w:lvl>
    <w:lvl w:ilvl="8" w:tplc="08130005">
      <w:start w:val="1"/>
      <w:numFmt w:val="bullet"/>
      <w:lvlText w:val=""/>
      <w:lvlJc w:val="left"/>
      <w:pPr>
        <w:ind w:left="6829" w:hanging="360"/>
      </w:pPr>
      <w:rPr>
        <w:rFonts w:ascii="Wingdings" w:hAnsi="Wingdings" w:cs="Wingdings" w:hint="default"/>
      </w:rPr>
    </w:lvl>
  </w:abstractNum>
  <w:abstractNum w:abstractNumId="3" w15:restartNumberingAfterBreak="0">
    <w:nsid w:val="16D522E0"/>
    <w:multiLevelType w:val="hybridMultilevel"/>
    <w:tmpl w:val="1514EBC4"/>
    <w:lvl w:ilvl="0" w:tplc="27182796">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E945BE9"/>
    <w:multiLevelType w:val="hybridMultilevel"/>
    <w:tmpl w:val="17129166"/>
    <w:lvl w:ilvl="0" w:tplc="74BCBECC">
      <w:start w:val="11"/>
      <w:numFmt w:val="decimal"/>
      <w:lvlText w:val="%1."/>
      <w:lvlJc w:val="left"/>
      <w:pPr>
        <w:ind w:left="435" w:hanging="360"/>
      </w:pPr>
      <w:rPr>
        <w:rFonts w:hint="default"/>
      </w:rPr>
    </w:lvl>
    <w:lvl w:ilvl="1" w:tplc="08130019" w:tentative="1">
      <w:start w:val="1"/>
      <w:numFmt w:val="lowerLetter"/>
      <w:lvlText w:val="%2."/>
      <w:lvlJc w:val="left"/>
      <w:pPr>
        <w:ind w:left="1155" w:hanging="360"/>
      </w:pPr>
    </w:lvl>
    <w:lvl w:ilvl="2" w:tplc="0813001B" w:tentative="1">
      <w:start w:val="1"/>
      <w:numFmt w:val="lowerRoman"/>
      <w:lvlText w:val="%3."/>
      <w:lvlJc w:val="right"/>
      <w:pPr>
        <w:ind w:left="1875" w:hanging="180"/>
      </w:pPr>
    </w:lvl>
    <w:lvl w:ilvl="3" w:tplc="0813000F" w:tentative="1">
      <w:start w:val="1"/>
      <w:numFmt w:val="decimal"/>
      <w:lvlText w:val="%4."/>
      <w:lvlJc w:val="left"/>
      <w:pPr>
        <w:ind w:left="2595" w:hanging="360"/>
      </w:pPr>
    </w:lvl>
    <w:lvl w:ilvl="4" w:tplc="08130019" w:tentative="1">
      <w:start w:val="1"/>
      <w:numFmt w:val="lowerLetter"/>
      <w:lvlText w:val="%5."/>
      <w:lvlJc w:val="left"/>
      <w:pPr>
        <w:ind w:left="3315" w:hanging="360"/>
      </w:pPr>
    </w:lvl>
    <w:lvl w:ilvl="5" w:tplc="0813001B" w:tentative="1">
      <w:start w:val="1"/>
      <w:numFmt w:val="lowerRoman"/>
      <w:lvlText w:val="%6."/>
      <w:lvlJc w:val="right"/>
      <w:pPr>
        <w:ind w:left="4035" w:hanging="180"/>
      </w:pPr>
    </w:lvl>
    <w:lvl w:ilvl="6" w:tplc="0813000F" w:tentative="1">
      <w:start w:val="1"/>
      <w:numFmt w:val="decimal"/>
      <w:lvlText w:val="%7."/>
      <w:lvlJc w:val="left"/>
      <w:pPr>
        <w:ind w:left="4755" w:hanging="360"/>
      </w:pPr>
    </w:lvl>
    <w:lvl w:ilvl="7" w:tplc="08130019" w:tentative="1">
      <w:start w:val="1"/>
      <w:numFmt w:val="lowerLetter"/>
      <w:lvlText w:val="%8."/>
      <w:lvlJc w:val="left"/>
      <w:pPr>
        <w:ind w:left="5475" w:hanging="360"/>
      </w:pPr>
    </w:lvl>
    <w:lvl w:ilvl="8" w:tplc="0813001B" w:tentative="1">
      <w:start w:val="1"/>
      <w:numFmt w:val="lowerRoman"/>
      <w:lvlText w:val="%9."/>
      <w:lvlJc w:val="right"/>
      <w:pPr>
        <w:ind w:left="6195" w:hanging="180"/>
      </w:pPr>
    </w:lvl>
  </w:abstractNum>
  <w:abstractNum w:abstractNumId="5" w15:restartNumberingAfterBreak="0">
    <w:nsid w:val="24B439D1"/>
    <w:multiLevelType w:val="hybridMultilevel"/>
    <w:tmpl w:val="8018B840"/>
    <w:lvl w:ilvl="0" w:tplc="F1DAF0C2">
      <w:start w:val="13"/>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5A04134"/>
    <w:multiLevelType w:val="hybridMultilevel"/>
    <w:tmpl w:val="7C86BB24"/>
    <w:lvl w:ilvl="0" w:tplc="2836FDCE">
      <w:numFmt w:val="bullet"/>
      <w:lvlText w:val="-"/>
      <w:lvlJc w:val="left"/>
      <w:pPr>
        <w:ind w:left="1068" w:hanging="360"/>
      </w:pPr>
      <w:rPr>
        <w:rFonts w:ascii="Times New Roman" w:eastAsia="Times New Roman" w:hAnsi="Times New Roman"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7" w15:restartNumberingAfterBreak="0">
    <w:nsid w:val="4DED3A4D"/>
    <w:multiLevelType w:val="hybridMultilevel"/>
    <w:tmpl w:val="4CF82070"/>
    <w:lvl w:ilvl="0" w:tplc="868288E6">
      <w:start w:val="3"/>
      <w:numFmt w:val="bullet"/>
      <w:lvlText w:val="-"/>
      <w:lvlJc w:val="left"/>
      <w:pPr>
        <w:ind w:left="1069" w:hanging="360"/>
      </w:pPr>
      <w:rPr>
        <w:rFonts w:ascii="Times New Roman" w:eastAsia="Times New Roman" w:hAnsi="Times New Roman" w:cs="Times New Roman" w:hint="default"/>
        <w:b/>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8" w15:restartNumberingAfterBreak="0">
    <w:nsid w:val="50687708"/>
    <w:multiLevelType w:val="hybridMultilevel"/>
    <w:tmpl w:val="538A4AA0"/>
    <w:lvl w:ilvl="0" w:tplc="508C8AE8">
      <w:start w:val="10"/>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5B633BF"/>
    <w:multiLevelType w:val="hybridMultilevel"/>
    <w:tmpl w:val="B8B80086"/>
    <w:lvl w:ilvl="0" w:tplc="B714F056">
      <w:start w:val="4"/>
      <w:numFmt w:val="bullet"/>
      <w:lvlText w:val="-"/>
      <w:lvlJc w:val="left"/>
      <w:pPr>
        <w:ind w:left="1428" w:hanging="360"/>
      </w:pPr>
      <w:rPr>
        <w:rFonts w:ascii="Times New Roman" w:eastAsia="Times New Roman" w:hAnsi="Times New Roman" w:cs="Times New Roman"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0" w15:restartNumberingAfterBreak="0">
    <w:nsid w:val="661B5B41"/>
    <w:multiLevelType w:val="hybridMultilevel"/>
    <w:tmpl w:val="3D0A161C"/>
    <w:lvl w:ilvl="0" w:tplc="825EB5A0">
      <w:start w:val="3"/>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66E5E5B"/>
    <w:multiLevelType w:val="hybridMultilevel"/>
    <w:tmpl w:val="7D082D82"/>
    <w:lvl w:ilvl="0" w:tplc="541C1D5A">
      <w:start w:val="3"/>
      <w:numFmt w:val="bullet"/>
      <w:lvlText w:val="-"/>
      <w:lvlJc w:val="left"/>
      <w:pPr>
        <w:ind w:left="1069" w:hanging="360"/>
      </w:pPr>
      <w:rPr>
        <w:rFonts w:ascii="Times New Roman" w:eastAsia="Times New Roman" w:hAnsi="Times New Roman" w:cs="Times New Roman"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2" w15:restartNumberingAfterBreak="0">
    <w:nsid w:val="7D712298"/>
    <w:multiLevelType w:val="hybridMultilevel"/>
    <w:tmpl w:val="AAA61874"/>
    <w:lvl w:ilvl="0" w:tplc="D1EA93EA">
      <w:start w:val="1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8869A4"/>
    <w:multiLevelType w:val="hybridMultilevel"/>
    <w:tmpl w:val="7194D37A"/>
    <w:lvl w:ilvl="0" w:tplc="B84CD148">
      <w:start w:val="1"/>
      <w:numFmt w:val="decimal"/>
      <w:lvlText w:val="%1."/>
      <w:lvlJc w:val="left"/>
      <w:pPr>
        <w:ind w:left="435" w:hanging="360"/>
      </w:pPr>
      <w:rPr>
        <w:rFonts w:hint="default"/>
      </w:rPr>
    </w:lvl>
    <w:lvl w:ilvl="1" w:tplc="08130019" w:tentative="1">
      <w:start w:val="1"/>
      <w:numFmt w:val="lowerLetter"/>
      <w:lvlText w:val="%2."/>
      <w:lvlJc w:val="left"/>
      <w:pPr>
        <w:ind w:left="1155" w:hanging="360"/>
      </w:pPr>
    </w:lvl>
    <w:lvl w:ilvl="2" w:tplc="0813001B" w:tentative="1">
      <w:start w:val="1"/>
      <w:numFmt w:val="lowerRoman"/>
      <w:lvlText w:val="%3."/>
      <w:lvlJc w:val="right"/>
      <w:pPr>
        <w:ind w:left="1875" w:hanging="180"/>
      </w:pPr>
    </w:lvl>
    <w:lvl w:ilvl="3" w:tplc="0813000F" w:tentative="1">
      <w:start w:val="1"/>
      <w:numFmt w:val="decimal"/>
      <w:lvlText w:val="%4."/>
      <w:lvlJc w:val="left"/>
      <w:pPr>
        <w:ind w:left="2595" w:hanging="360"/>
      </w:pPr>
    </w:lvl>
    <w:lvl w:ilvl="4" w:tplc="08130019" w:tentative="1">
      <w:start w:val="1"/>
      <w:numFmt w:val="lowerLetter"/>
      <w:lvlText w:val="%5."/>
      <w:lvlJc w:val="left"/>
      <w:pPr>
        <w:ind w:left="3315" w:hanging="360"/>
      </w:pPr>
    </w:lvl>
    <w:lvl w:ilvl="5" w:tplc="0813001B" w:tentative="1">
      <w:start w:val="1"/>
      <w:numFmt w:val="lowerRoman"/>
      <w:lvlText w:val="%6."/>
      <w:lvlJc w:val="right"/>
      <w:pPr>
        <w:ind w:left="4035" w:hanging="180"/>
      </w:pPr>
    </w:lvl>
    <w:lvl w:ilvl="6" w:tplc="0813000F" w:tentative="1">
      <w:start w:val="1"/>
      <w:numFmt w:val="decimal"/>
      <w:lvlText w:val="%7."/>
      <w:lvlJc w:val="left"/>
      <w:pPr>
        <w:ind w:left="4755" w:hanging="360"/>
      </w:pPr>
    </w:lvl>
    <w:lvl w:ilvl="7" w:tplc="08130019" w:tentative="1">
      <w:start w:val="1"/>
      <w:numFmt w:val="lowerLetter"/>
      <w:lvlText w:val="%8."/>
      <w:lvlJc w:val="left"/>
      <w:pPr>
        <w:ind w:left="5475" w:hanging="360"/>
      </w:pPr>
    </w:lvl>
    <w:lvl w:ilvl="8" w:tplc="0813001B" w:tentative="1">
      <w:start w:val="1"/>
      <w:numFmt w:val="lowerRoman"/>
      <w:lvlText w:val="%9."/>
      <w:lvlJc w:val="right"/>
      <w:pPr>
        <w:ind w:left="6195" w:hanging="180"/>
      </w:pPr>
    </w:lvl>
  </w:abstractNum>
  <w:num w:numId="1">
    <w:abstractNumId w:val="13"/>
  </w:num>
  <w:num w:numId="2">
    <w:abstractNumId w:val="3"/>
  </w:num>
  <w:num w:numId="3">
    <w:abstractNumId w:val="4"/>
  </w:num>
  <w:num w:numId="4">
    <w:abstractNumId w:val="5"/>
  </w:num>
  <w:num w:numId="5">
    <w:abstractNumId w:val="2"/>
  </w:num>
  <w:num w:numId="6">
    <w:abstractNumId w:val="9"/>
  </w:num>
  <w:num w:numId="7">
    <w:abstractNumId w:val="1"/>
  </w:num>
  <w:num w:numId="8">
    <w:abstractNumId w:val="8"/>
  </w:num>
  <w:num w:numId="9">
    <w:abstractNumId w:val="11"/>
  </w:num>
  <w:num w:numId="10">
    <w:abstractNumId w:val="12"/>
  </w:num>
  <w:num w:numId="11">
    <w:abstractNumId w:val="6"/>
  </w:num>
  <w:num w:numId="12">
    <w:abstractNumId w:val="0"/>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ctiveWritingStyle w:appName="MSWord" w:lang="nl-NL" w:vendorID="64" w:dllVersion="0" w:nlCheck="1" w:checkStyle="1"/>
  <w:activeWritingStyle w:appName="MSWord" w:lang="nl-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72"/>
    <w:rsid w:val="0000325D"/>
    <w:rsid w:val="00004184"/>
    <w:rsid w:val="00006D0A"/>
    <w:rsid w:val="00015C19"/>
    <w:rsid w:val="0003189F"/>
    <w:rsid w:val="0003461C"/>
    <w:rsid w:val="00035947"/>
    <w:rsid w:val="00045300"/>
    <w:rsid w:val="000457C1"/>
    <w:rsid w:val="00045806"/>
    <w:rsid w:val="00052497"/>
    <w:rsid w:val="00065708"/>
    <w:rsid w:val="00070B4E"/>
    <w:rsid w:val="00081663"/>
    <w:rsid w:val="000917B4"/>
    <w:rsid w:val="00095F84"/>
    <w:rsid w:val="000B42BD"/>
    <w:rsid w:val="000B757D"/>
    <w:rsid w:val="000C0848"/>
    <w:rsid w:val="000C5D00"/>
    <w:rsid w:val="000D4990"/>
    <w:rsid w:val="000D6150"/>
    <w:rsid w:val="000D6801"/>
    <w:rsid w:val="000E1867"/>
    <w:rsid w:val="000E4ACB"/>
    <w:rsid w:val="000E6E06"/>
    <w:rsid w:val="000F1734"/>
    <w:rsid w:val="000F39EF"/>
    <w:rsid w:val="000F7DB1"/>
    <w:rsid w:val="001007FA"/>
    <w:rsid w:val="0010185E"/>
    <w:rsid w:val="001039CF"/>
    <w:rsid w:val="00116192"/>
    <w:rsid w:val="00117E5A"/>
    <w:rsid w:val="00125D59"/>
    <w:rsid w:val="0013065E"/>
    <w:rsid w:val="00142BD0"/>
    <w:rsid w:val="001438BD"/>
    <w:rsid w:val="0014467B"/>
    <w:rsid w:val="00164702"/>
    <w:rsid w:val="00167275"/>
    <w:rsid w:val="00182EB2"/>
    <w:rsid w:val="001830CE"/>
    <w:rsid w:val="00184D17"/>
    <w:rsid w:val="001917E6"/>
    <w:rsid w:val="00197295"/>
    <w:rsid w:val="001C2CFC"/>
    <w:rsid w:val="001D2BC8"/>
    <w:rsid w:val="001D4590"/>
    <w:rsid w:val="001E196E"/>
    <w:rsid w:val="001E4841"/>
    <w:rsid w:val="001E7DD5"/>
    <w:rsid w:val="001F17BF"/>
    <w:rsid w:val="0020050E"/>
    <w:rsid w:val="00201370"/>
    <w:rsid w:val="00204EBB"/>
    <w:rsid w:val="002072D0"/>
    <w:rsid w:val="0021662B"/>
    <w:rsid w:val="00220B65"/>
    <w:rsid w:val="00220B68"/>
    <w:rsid w:val="0022279C"/>
    <w:rsid w:val="00225773"/>
    <w:rsid w:val="0023185A"/>
    <w:rsid w:val="00236A42"/>
    <w:rsid w:val="002401A2"/>
    <w:rsid w:val="00244BD5"/>
    <w:rsid w:val="002462E5"/>
    <w:rsid w:val="00246F07"/>
    <w:rsid w:val="00250058"/>
    <w:rsid w:val="0025131F"/>
    <w:rsid w:val="00261CA5"/>
    <w:rsid w:val="002729E3"/>
    <w:rsid w:val="00272B2A"/>
    <w:rsid w:val="0027621A"/>
    <w:rsid w:val="002831F1"/>
    <w:rsid w:val="00290BFC"/>
    <w:rsid w:val="0029126A"/>
    <w:rsid w:val="00291C58"/>
    <w:rsid w:val="00292CB8"/>
    <w:rsid w:val="00297806"/>
    <w:rsid w:val="002A010A"/>
    <w:rsid w:val="002A0C1C"/>
    <w:rsid w:val="002A1D64"/>
    <w:rsid w:val="002A2C97"/>
    <w:rsid w:val="002A41EE"/>
    <w:rsid w:val="002B0F35"/>
    <w:rsid w:val="002B32C5"/>
    <w:rsid w:val="002B5077"/>
    <w:rsid w:val="002B5949"/>
    <w:rsid w:val="002B5E44"/>
    <w:rsid w:val="002B66F4"/>
    <w:rsid w:val="003019A0"/>
    <w:rsid w:val="00314712"/>
    <w:rsid w:val="00315611"/>
    <w:rsid w:val="003260BE"/>
    <w:rsid w:val="0033004A"/>
    <w:rsid w:val="00331B28"/>
    <w:rsid w:val="00333E24"/>
    <w:rsid w:val="00336AC9"/>
    <w:rsid w:val="003468F3"/>
    <w:rsid w:val="00347D23"/>
    <w:rsid w:val="0035508A"/>
    <w:rsid w:val="00357F8D"/>
    <w:rsid w:val="00362681"/>
    <w:rsid w:val="0036487C"/>
    <w:rsid w:val="003657D6"/>
    <w:rsid w:val="00367CF3"/>
    <w:rsid w:val="003772AC"/>
    <w:rsid w:val="003818D4"/>
    <w:rsid w:val="00383A7D"/>
    <w:rsid w:val="00392B8F"/>
    <w:rsid w:val="00393DF4"/>
    <w:rsid w:val="00394B6B"/>
    <w:rsid w:val="00394C7F"/>
    <w:rsid w:val="003A191B"/>
    <w:rsid w:val="003A1CD0"/>
    <w:rsid w:val="003A2B7B"/>
    <w:rsid w:val="003A32C2"/>
    <w:rsid w:val="003A66C2"/>
    <w:rsid w:val="003B514B"/>
    <w:rsid w:val="003B5225"/>
    <w:rsid w:val="003B5765"/>
    <w:rsid w:val="003B580E"/>
    <w:rsid w:val="003B5960"/>
    <w:rsid w:val="003B6CB4"/>
    <w:rsid w:val="003C136C"/>
    <w:rsid w:val="003C1707"/>
    <w:rsid w:val="003D19EC"/>
    <w:rsid w:val="003D1AB9"/>
    <w:rsid w:val="003D36ED"/>
    <w:rsid w:val="003D4F36"/>
    <w:rsid w:val="003D578E"/>
    <w:rsid w:val="003D77F0"/>
    <w:rsid w:val="003E39E4"/>
    <w:rsid w:val="003F35C0"/>
    <w:rsid w:val="003F64DD"/>
    <w:rsid w:val="00410FD3"/>
    <w:rsid w:val="00416B87"/>
    <w:rsid w:val="00422937"/>
    <w:rsid w:val="00423295"/>
    <w:rsid w:val="00426F29"/>
    <w:rsid w:val="00426FFD"/>
    <w:rsid w:val="00427846"/>
    <w:rsid w:val="00427EAD"/>
    <w:rsid w:val="00431EB3"/>
    <w:rsid w:val="004334CE"/>
    <w:rsid w:val="00436C9C"/>
    <w:rsid w:val="00440090"/>
    <w:rsid w:val="00440910"/>
    <w:rsid w:val="004436AE"/>
    <w:rsid w:val="004462F7"/>
    <w:rsid w:val="0045463F"/>
    <w:rsid w:val="0046249B"/>
    <w:rsid w:val="00464BBD"/>
    <w:rsid w:val="0046587F"/>
    <w:rsid w:val="00470C29"/>
    <w:rsid w:val="00472869"/>
    <w:rsid w:val="00483416"/>
    <w:rsid w:val="004C4577"/>
    <w:rsid w:val="004C55ED"/>
    <w:rsid w:val="004D251F"/>
    <w:rsid w:val="004D5AD4"/>
    <w:rsid w:val="004D7FCF"/>
    <w:rsid w:val="004E4CB2"/>
    <w:rsid w:val="004E4D25"/>
    <w:rsid w:val="004E528D"/>
    <w:rsid w:val="004E596E"/>
    <w:rsid w:val="004E5CEE"/>
    <w:rsid w:val="004E7DB0"/>
    <w:rsid w:val="004F4FA0"/>
    <w:rsid w:val="005003B4"/>
    <w:rsid w:val="00512C03"/>
    <w:rsid w:val="00521694"/>
    <w:rsid w:val="0052311C"/>
    <w:rsid w:val="005251E9"/>
    <w:rsid w:val="005274D0"/>
    <w:rsid w:val="00531ED0"/>
    <w:rsid w:val="00533C55"/>
    <w:rsid w:val="00541482"/>
    <w:rsid w:val="0055453E"/>
    <w:rsid w:val="00554C57"/>
    <w:rsid w:val="0056378C"/>
    <w:rsid w:val="00566D62"/>
    <w:rsid w:val="00570193"/>
    <w:rsid w:val="00570F2E"/>
    <w:rsid w:val="0057105C"/>
    <w:rsid w:val="0058099A"/>
    <w:rsid w:val="0058268E"/>
    <w:rsid w:val="00590061"/>
    <w:rsid w:val="00591F86"/>
    <w:rsid w:val="005938F5"/>
    <w:rsid w:val="00597026"/>
    <w:rsid w:val="005A3B35"/>
    <w:rsid w:val="005A5035"/>
    <w:rsid w:val="005A5D8A"/>
    <w:rsid w:val="005A6EB9"/>
    <w:rsid w:val="005A71B2"/>
    <w:rsid w:val="005A723B"/>
    <w:rsid w:val="005B2EBF"/>
    <w:rsid w:val="005B3092"/>
    <w:rsid w:val="005C66A2"/>
    <w:rsid w:val="005D1F38"/>
    <w:rsid w:val="005D35EF"/>
    <w:rsid w:val="005E6854"/>
    <w:rsid w:val="005E71D4"/>
    <w:rsid w:val="00604196"/>
    <w:rsid w:val="006074A6"/>
    <w:rsid w:val="00624DB8"/>
    <w:rsid w:val="00625E49"/>
    <w:rsid w:val="00633610"/>
    <w:rsid w:val="00635191"/>
    <w:rsid w:val="00635D6D"/>
    <w:rsid w:val="006516D6"/>
    <w:rsid w:val="006609F5"/>
    <w:rsid w:val="00680300"/>
    <w:rsid w:val="00682432"/>
    <w:rsid w:val="006978F2"/>
    <w:rsid w:val="006A7C62"/>
    <w:rsid w:val="006B69B9"/>
    <w:rsid w:val="006C0EAC"/>
    <w:rsid w:val="006D2259"/>
    <w:rsid w:val="006D283E"/>
    <w:rsid w:val="006E47BE"/>
    <w:rsid w:val="006F28B2"/>
    <w:rsid w:val="006F7C4C"/>
    <w:rsid w:val="00702E2E"/>
    <w:rsid w:val="00706F22"/>
    <w:rsid w:val="007147BB"/>
    <w:rsid w:val="0071529D"/>
    <w:rsid w:val="00725E11"/>
    <w:rsid w:val="00732651"/>
    <w:rsid w:val="00733B89"/>
    <w:rsid w:val="00734884"/>
    <w:rsid w:val="0073727F"/>
    <w:rsid w:val="00745F85"/>
    <w:rsid w:val="007539F4"/>
    <w:rsid w:val="007604F2"/>
    <w:rsid w:val="00767BA0"/>
    <w:rsid w:val="00770437"/>
    <w:rsid w:val="00774171"/>
    <w:rsid w:val="00775321"/>
    <w:rsid w:val="007831A8"/>
    <w:rsid w:val="00783465"/>
    <w:rsid w:val="00786151"/>
    <w:rsid w:val="007908E0"/>
    <w:rsid w:val="00797569"/>
    <w:rsid w:val="007A025A"/>
    <w:rsid w:val="007A0271"/>
    <w:rsid w:val="007A16C6"/>
    <w:rsid w:val="007A7177"/>
    <w:rsid w:val="007E0103"/>
    <w:rsid w:val="007E22FB"/>
    <w:rsid w:val="007E34F7"/>
    <w:rsid w:val="007E6D2D"/>
    <w:rsid w:val="007F190F"/>
    <w:rsid w:val="007F3848"/>
    <w:rsid w:val="007F4D89"/>
    <w:rsid w:val="00800CC4"/>
    <w:rsid w:val="008037C1"/>
    <w:rsid w:val="00804FF2"/>
    <w:rsid w:val="00811254"/>
    <w:rsid w:val="0081219C"/>
    <w:rsid w:val="0081491D"/>
    <w:rsid w:val="0081551B"/>
    <w:rsid w:val="008211C1"/>
    <w:rsid w:val="0082346B"/>
    <w:rsid w:val="0082612F"/>
    <w:rsid w:val="0083321C"/>
    <w:rsid w:val="008336A9"/>
    <w:rsid w:val="00834FCB"/>
    <w:rsid w:val="00842EDF"/>
    <w:rsid w:val="00855A07"/>
    <w:rsid w:val="00863DCA"/>
    <w:rsid w:val="00874933"/>
    <w:rsid w:val="00875C62"/>
    <w:rsid w:val="0088195D"/>
    <w:rsid w:val="008821FA"/>
    <w:rsid w:val="0088378B"/>
    <w:rsid w:val="00893657"/>
    <w:rsid w:val="00895344"/>
    <w:rsid w:val="00895C7B"/>
    <w:rsid w:val="00896D83"/>
    <w:rsid w:val="008A0774"/>
    <w:rsid w:val="008B374B"/>
    <w:rsid w:val="008B3B80"/>
    <w:rsid w:val="008C1CC1"/>
    <w:rsid w:val="008C3C76"/>
    <w:rsid w:val="008C6C55"/>
    <w:rsid w:val="008D1847"/>
    <w:rsid w:val="008D530B"/>
    <w:rsid w:val="008D615A"/>
    <w:rsid w:val="008E1DAB"/>
    <w:rsid w:val="008F061B"/>
    <w:rsid w:val="008F0D20"/>
    <w:rsid w:val="008F456B"/>
    <w:rsid w:val="00902993"/>
    <w:rsid w:val="0091156B"/>
    <w:rsid w:val="00917C1A"/>
    <w:rsid w:val="00922A49"/>
    <w:rsid w:val="009239E1"/>
    <w:rsid w:val="00924B6A"/>
    <w:rsid w:val="00930CA6"/>
    <w:rsid w:val="00932945"/>
    <w:rsid w:val="00946CC5"/>
    <w:rsid w:val="00947AA6"/>
    <w:rsid w:val="00954A90"/>
    <w:rsid w:val="00956653"/>
    <w:rsid w:val="00967224"/>
    <w:rsid w:val="00972979"/>
    <w:rsid w:val="009755D5"/>
    <w:rsid w:val="009760B7"/>
    <w:rsid w:val="00977CBF"/>
    <w:rsid w:val="00980475"/>
    <w:rsid w:val="009844C5"/>
    <w:rsid w:val="00996552"/>
    <w:rsid w:val="00997C99"/>
    <w:rsid w:val="009A064C"/>
    <w:rsid w:val="009A1A34"/>
    <w:rsid w:val="009A67A9"/>
    <w:rsid w:val="009B32E5"/>
    <w:rsid w:val="009B3F89"/>
    <w:rsid w:val="009C6372"/>
    <w:rsid w:val="009C66C7"/>
    <w:rsid w:val="009C704F"/>
    <w:rsid w:val="009C755E"/>
    <w:rsid w:val="009C7754"/>
    <w:rsid w:val="009D3F66"/>
    <w:rsid w:val="009D56BC"/>
    <w:rsid w:val="009E1F67"/>
    <w:rsid w:val="009E3F56"/>
    <w:rsid w:val="009E494D"/>
    <w:rsid w:val="009F5D3A"/>
    <w:rsid w:val="00A0058D"/>
    <w:rsid w:val="00A06726"/>
    <w:rsid w:val="00A074B8"/>
    <w:rsid w:val="00A077D1"/>
    <w:rsid w:val="00A12E4B"/>
    <w:rsid w:val="00A130BE"/>
    <w:rsid w:val="00A17B26"/>
    <w:rsid w:val="00A249AB"/>
    <w:rsid w:val="00A4034D"/>
    <w:rsid w:val="00A432AF"/>
    <w:rsid w:val="00A53918"/>
    <w:rsid w:val="00A5678C"/>
    <w:rsid w:val="00A63097"/>
    <w:rsid w:val="00A75C18"/>
    <w:rsid w:val="00A771CB"/>
    <w:rsid w:val="00A83610"/>
    <w:rsid w:val="00A84A47"/>
    <w:rsid w:val="00A86151"/>
    <w:rsid w:val="00A91EC9"/>
    <w:rsid w:val="00A97F99"/>
    <w:rsid w:val="00AA1862"/>
    <w:rsid w:val="00AA2E78"/>
    <w:rsid w:val="00AA71C5"/>
    <w:rsid w:val="00AA7D93"/>
    <w:rsid w:val="00AB456D"/>
    <w:rsid w:val="00AB6571"/>
    <w:rsid w:val="00AC593F"/>
    <w:rsid w:val="00AD01B7"/>
    <w:rsid w:val="00AD1B1A"/>
    <w:rsid w:val="00AD48F1"/>
    <w:rsid w:val="00AD50A7"/>
    <w:rsid w:val="00AD6150"/>
    <w:rsid w:val="00AE449B"/>
    <w:rsid w:val="00AE66FC"/>
    <w:rsid w:val="00AF0AB8"/>
    <w:rsid w:val="00AF195F"/>
    <w:rsid w:val="00AF6846"/>
    <w:rsid w:val="00AF7223"/>
    <w:rsid w:val="00B00156"/>
    <w:rsid w:val="00B13752"/>
    <w:rsid w:val="00B16032"/>
    <w:rsid w:val="00B16E46"/>
    <w:rsid w:val="00B17C53"/>
    <w:rsid w:val="00B24D36"/>
    <w:rsid w:val="00B27309"/>
    <w:rsid w:val="00B332E2"/>
    <w:rsid w:val="00B36AE6"/>
    <w:rsid w:val="00B37F4F"/>
    <w:rsid w:val="00B43084"/>
    <w:rsid w:val="00B465AF"/>
    <w:rsid w:val="00B57F8C"/>
    <w:rsid w:val="00B64D32"/>
    <w:rsid w:val="00B722A5"/>
    <w:rsid w:val="00B75AE0"/>
    <w:rsid w:val="00B8413F"/>
    <w:rsid w:val="00B94DFC"/>
    <w:rsid w:val="00B95CFA"/>
    <w:rsid w:val="00BA21F5"/>
    <w:rsid w:val="00BA4D2D"/>
    <w:rsid w:val="00BA6422"/>
    <w:rsid w:val="00BA74E2"/>
    <w:rsid w:val="00BA7551"/>
    <w:rsid w:val="00BB2347"/>
    <w:rsid w:val="00BB5D1C"/>
    <w:rsid w:val="00BC0C66"/>
    <w:rsid w:val="00BC13DA"/>
    <w:rsid w:val="00BC5C45"/>
    <w:rsid w:val="00BD6349"/>
    <w:rsid w:val="00BD6D93"/>
    <w:rsid w:val="00BD722E"/>
    <w:rsid w:val="00BE0175"/>
    <w:rsid w:val="00BE4BED"/>
    <w:rsid w:val="00BE5038"/>
    <w:rsid w:val="00BE7909"/>
    <w:rsid w:val="00BF002E"/>
    <w:rsid w:val="00BF379A"/>
    <w:rsid w:val="00C0256C"/>
    <w:rsid w:val="00C02D3B"/>
    <w:rsid w:val="00C03F83"/>
    <w:rsid w:val="00C11737"/>
    <w:rsid w:val="00C1455C"/>
    <w:rsid w:val="00C155F4"/>
    <w:rsid w:val="00C17819"/>
    <w:rsid w:val="00C20965"/>
    <w:rsid w:val="00C2741B"/>
    <w:rsid w:val="00C31825"/>
    <w:rsid w:val="00C36B41"/>
    <w:rsid w:val="00C40153"/>
    <w:rsid w:val="00C4021A"/>
    <w:rsid w:val="00C4211C"/>
    <w:rsid w:val="00C42441"/>
    <w:rsid w:val="00C51795"/>
    <w:rsid w:val="00C56272"/>
    <w:rsid w:val="00C700EC"/>
    <w:rsid w:val="00C72C8A"/>
    <w:rsid w:val="00C80302"/>
    <w:rsid w:val="00C871FA"/>
    <w:rsid w:val="00C921E8"/>
    <w:rsid w:val="00C92DFD"/>
    <w:rsid w:val="00CA0D9B"/>
    <w:rsid w:val="00CA1F73"/>
    <w:rsid w:val="00CA3DEE"/>
    <w:rsid w:val="00CA5FC7"/>
    <w:rsid w:val="00CB0111"/>
    <w:rsid w:val="00CB6988"/>
    <w:rsid w:val="00CC2CDD"/>
    <w:rsid w:val="00CC3D5B"/>
    <w:rsid w:val="00CC41BE"/>
    <w:rsid w:val="00CC7758"/>
    <w:rsid w:val="00CD1CF4"/>
    <w:rsid w:val="00CD3269"/>
    <w:rsid w:val="00CD7ADD"/>
    <w:rsid w:val="00CF2EDF"/>
    <w:rsid w:val="00CF6CCC"/>
    <w:rsid w:val="00D12388"/>
    <w:rsid w:val="00D1519D"/>
    <w:rsid w:val="00D1665E"/>
    <w:rsid w:val="00D1767C"/>
    <w:rsid w:val="00D23B08"/>
    <w:rsid w:val="00D26FBD"/>
    <w:rsid w:val="00D301A6"/>
    <w:rsid w:val="00D42E57"/>
    <w:rsid w:val="00D438A3"/>
    <w:rsid w:val="00D4403D"/>
    <w:rsid w:val="00D4541F"/>
    <w:rsid w:val="00D45733"/>
    <w:rsid w:val="00D53EB9"/>
    <w:rsid w:val="00D572C0"/>
    <w:rsid w:val="00D860BE"/>
    <w:rsid w:val="00D90F8C"/>
    <w:rsid w:val="00DB5157"/>
    <w:rsid w:val="00DB6178"/>
    <w:rsid w:val="00DC3BDD"/>
    <w:rsid w:val="00DC6E81"/>
    <w:rsid w:val="00DD12E9"/>
    <w:rsid w:val="00DD7948"/>
    <w:rsid w:val="00DE2F4A"/>
    <w:rsid w:val="00DE3F14"/>
    <w:rsid w:val="00DE3FD8"/>
    <w:rsid w:val="00DE5BF4"/>
    <w:rsid w:val="00DF1BD8"/>
    <w:rsid w:val="00DF7A01"/>
    <w:rsid w:val="00E046B5"/>
    <w:rsid w:val="00E10CBF"/>
    <w:rsid w:val="00E1349B"/>
    <w:rsid w:val="00E13538"/>
    <w:rsid w:val="00E234F0"/>
    <w:rsid w:val="00E30A26"/>
    <w:rsid w:val="00E33A44"/>
    <w:rsid w:val="00E37940"/>
    <w:rsid w:val="00E4005C"/>
    <w:rsid w:val="00E408B0"/>
    <w:rsid w:val="00E408D5"/>
    <w:rsid w:val="00E45DD7"/>
    <w:rsid w:val="00E47BFB"/>
    <w:rsid w:val="00E47C56"/>
    <w:rsid w:val="00E50A02"/>
    <w:rsid w:val="00E528F3"/>
    <w:rsid w:val="00E57F02"/>
    <w:rsid w:val="00E634E0"/>
    <w:rsid w:val="00E638FC"/>
    <w:rsid w:val="00E67B02"/>
    <w:rsid w:val="00E7796F"/>
    <w:rsid w:val="00E91B3F"/>
    <w:rsid w:val="00E92721"/>
    <w:rsid w:val="00E92F61"/>
    <w:rsid w:val="00E9366E"/>
    <w:rsid w:val="00E947FC"/>
    <w:rsid w:val="00E95247"/>
    <w:rsid w:val="00EA6A1B"/>
    <w:rsid w:val="00EB13DA"/>
    <w:rsid w:val="00EB31E2"/>
    <w:rsid w:val="00EB42E2"/>
    <w:rsid w:val="00EC18D2"/>
    <w:rsid w:val="00EC66C7"/>
    <w:rsid w:val="00ED045F"/>
    <w:rsid w:val="00ED2212"/>
    <w:rsid w:val="00ED7DB0"/>
    <w:rsid w:val="00EE0CAE"/>
    <w:rsid w:val="00EE76A3"/>
    <w:rsid w:val="00EE7776"/>
    <w:rsid w:val="00EF1E31"/>
    <w:rsid w:val="00EF28D0"/>
    <w:rsid w:val="00EF4613"/>
    <w:rsid w:val="00F00FC1"/>
    <w:rsid w:val="00F01276"/>
    <w:rsid w:val="00F118B9"/>
    <w:rsid w:val="00F11A68"/>
    <w:rsid w:val="00F15050"/>
    <w:rsid w:val="00F161D4"/>
    <w:rsid w:val="00F213B8"/>
    <w:rsid w:val="00F253EB"/>
    <w:rsid w:val="00F31139"/>
    <w:rsid w:val="00F3388F"/>
    <w:rsid w:val="00F3758A"/>
    <w:rsid w:val="00F417A8"/>
    <w:rsid w:val="00F46675"/>
    <w:rsid w:val="00F46BFC"/>
    <w:rsid w:val="00F51178"/>
    <w:rsid w:val="00F6589F"/>
    <w:rsid w:val="00F81AA3"/>
    <w:rsid w:val="00F82305"/>
    <w:rsid w:val="00F853CC"/>
    <w:rsid w:val="00F87086"/>
    <w:rsid w:val="00F87EB1"/>
    <w:rsid w:val="00F937D1"/>
    <w:rsid w:val="00F964FA"/>
    <w:rsid w:val="00F966C5"/>
    <w:rsid w:val="00FA21B1"/>
    <w:rsid w:val="00FA6C04"/>
    <w:rsid w:val="00FC5007"/>
    <w:rsid w:val="00FD13CB"/>
    <w:rsid w:val="00FD3D3B"/>
    <w:rsid w:val="00FD4D37"/>
    <w:rsid w:val="00FD7260"/>
    <w:rsid w:val="00FE1680"/>
    <w:rsid w:val="00FE5B06"/>
    <w:rsid w:val="00FF2789"/>
    <w:rsid w:val="00FF71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68CB1E"/>
  <w15:docId w15:val="{D05E4A48-041B-4A56-8C87-408C1051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C6372"/>
    <w:rPr>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Standaard"/>
    <w:rsid w:val="00367CF3"/>
    <w:pPr>
      <w:pBdr>
        <w:top w:val="single" w:sz="4" w:space="1" w:color="auto"/>
        <w:bottom w:val="single" w:sz="4" w:space="1" w:color="auto"/>
      </w:pBdr>
    </w:pPr>
    <w:rPr>
      <w:rFonts w:ascii="Arial" w:hAnsi="Arial"/>
      <w:b/>
      <w:bCs/>
      <w:sz w:val="28"/>
      <w:szCs w:val="28"/>
      <w:lang w:val="nl-NL"/>
    </w:rPr>
  </w:style>
  <w:style w:type="paragraph" w:customStyle="1" w:styleId="Opmaakprofiel9">
    <w:name w:val="Opmaakprofiel9"/>
    <w:basedOn w:val="Standaard"/>
    <w:rsid w:val="007F190F"/>
    <w:pPr>
      <w:pBdr>
        <w:top w:val="single" w:sz="4" w:space="1" w:color="auto"/>
        <w:left w:val="single" w:sz="4" w:space="4" w:color="auto"/>
        <w:bottom w:val="single" w:sz="4" w:space="1" w:color="auto"/>
        <w:right w:val="single" w:sz="4" w:space="4" w:color="auto"/>
      </w:pBdr>
      <w:shd w:val="clear" w:color="auto" w:fill="00FF00"/>
    </w:pPr>
    <w:rPr>
      <w:b/>
    </w:rPr>
  </w:style>
  <w:style w:type="paragraph" w:customStyle="1" w:styleId="Opmaakprofiel10">
    <w:name w:val="Opmaakprofiel10"/>
    <w:basedOn w:val="Standaard"/>
    <w:autoRedefine/>
    <w:rsid w:val="007F190F"/>
    <w:pPr>
      <w:pBdr>
        <w:top w:val="single" w:sz="4" w:space="1" w:color="auto"/>
        <w:left w:val="single" w:sz="4" w:space="4" w:color="auto"/>
        <w:bottom w:val="single" w:sz="4" w:space="1" w:color="auto"/>
        <w:right w:val="single" w:sz="4" w:space="4" w:color="auto"/>
      </w:pBdr>
      <w:shd w:val="clear" w:color="auto" w:fill="00FF00"/>
    </w:pPr>
    <w:rPr>
      <w:b/>
    </w:rPr>
  </w:style>
  <w:style w:type="paragraph" w:styleId="Titel">
    <w:name w:val="Title"/>
    <w:basedOn w:val="Standaard"/>
    <w:link w:val="TitelChar"/>
    <w:qFormat/>
    <w:rsid w:val="009C6372"/>
    <w:pPr>
      <w:widowControl w:val="0"/>
      <w:jc w:val="center"/>
    </w:pPr>
    <w:rPr>
      <w:b/>
      <w:snapToGrid w:val="0"/>
      <w:lang w:val="nl-NL"/>
    </w:rPr>
  </w:style>
  <w:style w:type="character" w:customStyle="1" w:styleId="TitelChar">
    <w:name w:val="Titel Char"/>
    <w:basedOn w:val="Standaardalinea-lettertype"/>
    <w:link w:val="Titel"/>
    <w:rsid w:val="009C6372"/>
    <w:rPr>
      <w:b/>
      <w:snapToGrid w:val="0"/>
      <w:sz w:val="24"/>
      <w:lang w:val="nl-NL" w:eastAsia="nl-NL"/>
    </w:rPr>
  </w:style>
  <w:style w:type="paragraph" w:styleId="Voettekst">
    <w:name w:val="footer"/>
    <w:basedOn w:val="Standaard"/>
    <w:link w:val="VoettekstChar"/>
    <w:uiPriority w:val="99"/>
    <w:rsid w:val="009C6372"/>
    <w:pPr>
      <w:tabs>
        <w:tab w:val="center" w:pos="4536"/>
        <w:tab w:val="right" w:pos="9072"/>
      </w:tabs>
    </w:pPr>
  </w:style>
  <w:style w:type="character" w:customStyle="1" w:styleId="VoettekstChar">
    <w:name w:val="Voettekst Char"/>
    <w:basedOn w:val="Standaardalinea-lettertype"/>
    <w:link w:val="Voettekst"/>
    <w:uiPriority w:val="99"/>
    <w:rsid w:val="009C6372"/>
    <w:rPr>
      <w:sz w:val="24"/>
      <w:lang w:eastAsia="nl-NL"/>
    </w:rPr>
  </w:style>
  <w:style w:type="paragraph" w:styleId="Plattetekst">
    <w:name w:val="Body Text"/>
    <w:basedOn w:val="Standaard"/>
    <w:link w:val="PlattetekstChar"/>
    <w:rsid w:val="007E0103"/>
    <w:pPr>
      <w:widowControl w:val="0"/>
    </w:pPr>
    <w:rPr>
      <w:szCs w:val="24"/>
      <w:lang w:val="nl-NL"/>
    </w:rPr>
  </w:style>
  <w:style w:type="character" w:customStyle="1" w:styleId="PlattetekstChar">
    <w:name w:val="Platte tekst Char"/>
    <w:basedOn w:val="Standaardalinea-lettertype"/>
    <w:link w:val="Plattetekst"/>
    <w:rsid w:val="007E0103"/>
    <w:rPr>
      <w:sz w:val="24"/>
      <w:szCs w:val="24"/>
      <w:lang w:val="nl-NL" w:eastAsia="nl-NL"/>
    </w:rPr>
  </w:style>
  <w:style w:type="paragraph" w:styleId="Koptekst">
    <w:name w:val="header"/>
    <w:basedOn w:val="Standaard"/>
    <w:link w:val="KoptekstChar"/>
    <w:rsid w:val="007E0103"/>
    <w:pPr>
      <w:widowControl w:val="0"/>
      <w:tabs>
        <w:tab w:val="center" w:pos="4536"/>
        <w:tab w:val="right" w:pos="9072"/>
      </w:tabs>
    </w:pPr>
    <w:rPr>
      <w:sz w:val="20"/>
      <w:lang w:val="nl-NL"/>
    </w:rPr>
  </w:style>
  <w:style w:type="character" w:customStyle="1" w:styleId="KoptekstChar">
    <w:name w:val="Koptekst Char"/>
    <w:basedOn w:val="Standaardalinea-lettertype"/>
    <w:link w:val="Koptekst"/>
    <w:rsid w:val="007E0103"/>
    <w:rPr>
      <w:lang w:val="nl-NL" w:eastAsia="nl-NL"/>
    </w:rPr>
  </w:style>
  <w:style w:type="character" w:customStyle="1" w:styleId="KoptekstChar1">
    <w:name w:val="Koptekst Char1"/>
    <w:basedOn w:val="Standaardalinea-lettertype"/>
    <w:locked/>
    <w:rsid w:val="007E0103"/>
    <w:rPr>
      <w:sz w:val="24"/>
      <w:szCs w:val="24"/>
      <w:lang w:val="nl-NL" w:eastAsia="nl-NL"/>
    </w:rPr>
  </w:style>
  <w:style w:type="paragraph" w:styleId="Lijstalinea">
    <w:name w:val="List Paragraph"/>
    <w:basedOn w:val="Standaard"/>
    <w:link w:val="LijstalineaChar"/>
    <w:uiPriority w:val="34"/>
    <w:qFormat/>
    <w:rsid w:val="007A16C6"/>
    <w:pPr>
      <w:ind w:left="720"/>
    </w:pPr>
    <w:rPr>
      <w:szCs w:val="24"/>
    </w:rPr>
  </w:style>
  <w:style w:type="character" w:customStyle="1" w:styleId="LijstalineaChar">
    <w:name w:val="Lijstalinea Char"/>
    <w:basedOn w:val="Standaardalinea-lettertype"/>
    <w:link w:val="Lijstalinea"/>
    <w:uiPriority w:val="34"/>
    <w:locked/>
    <w:rsid w:val="007A16C6"/>
    <w:rPr>
      <w:sz w:val="24"/>
      <w:szCs w:val="24"/>
      <w:lang w:eastAsia="nl-NL"/>
    </w:rPr>
  </w:style>
  <w:style w:type="paragraph" w:styleId="Plattetekst2">
    <w:name w:val="Body Text 2"/>
    <w:basedOn w:val="Standaard"/>
    <w:link w:val="Plattetekst2Char"/>
    <w:rsid w:val="00947AA6"/>
    <w:pPr>
      <w:spacing w:after="120" w:line="480" w:lineRule="auto"/>
    </w:pPr>
  </w:style>
  <w:style w:type="character" w:customStyle="1" w:styleId="Plattetekst2Char">
    <w:name w:val="Platte tekst 2 Char"/>
    <w:basedOn w:val="Standaardalinea-lettertype"/>
    <w:link w:val="Plattetekst2"/>
    <w:rsid w:val="00947AA6"/>
    <w:rPr>
      <w:sz w:val="24"/>
      <w:lang w:eastAsia="nl-NL"/>
    </w:rPr>
  </w:style>
  <w:style w:type="character" w:customStyle="1" w:styleId="KoptekstChar2">
    <w:name w:val="Koptekst Char2"/>
    <w:basedOn w:val="Standaardalinea-lettertype"/>
    <w:locked/>
    <w:rsid w:val="00947AA6"/>
    <w:rPr>
      <w:sz w:val="24"/>
      <w:szCs w:val="24"/>
      <w:lang w:val="nl-NL" w:eastAsia="nl-NL"/>
    </w:rPr>
  </w:style>
  <w:style w:type="paragraph" w:styleId="Ballontekst">
    <w:name w:val="Balloon Text"/>
    <w:basedOn w:val="Standaard"/>
    <w:link w:val="BallontekstChar"/>
    <w:rsid w:val="00745F85"/>
    <w:rPr>
      <w:rFonts w:ascii="Tahoma" w:hAnsi="Tahoma" w:cs="Tahoma"/>
      <w:sz w:val="16"/>
      <w:szCs w:val="16"/>
    </w:rPr>
  </w:style>
  <w:style w:type="character" w:customStyle="1" w:styleId="BallontekstChar">
    <w:name w:val="Ballontekst Char"/>
    <w:basedOn w:val="Standaardalinea-lettertype"/>
    <w:link w:val="Ballontekst"/>
    <w:rsid w:val="00745F85"/>
    <w:rPr>
      <w:rFonts w:ascii="Tahoma" w:hAnsi="Tahoma" w:cs="Tahoma"/>
      <w:sz w:val="16"/>
      <w:szCs w:val="16"/>
      <w:lang w:eastAsia="nl-NL"/>
    </w:rPr>
  </w:style>
  <w:style w:type="character" w:styleId="Hyperlink">
    <w:name w:val="Hyperlink"/>
    <w:rsid w:val="006D283E"/>
    <w:rPr>
      <w:color w:val="0000FF"/>
      <w:u w:val="single"/>
    </w:rPr>
  </w:style>
  <w:style w:type="table" w:styleId="Tabelraster">
    <w:name w:val="Table Grid"/>
    <w:basedOn w:val="Standaardtabel"/>
    <w:rsid w:val="00E37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link w:val="PlattetekstinspringenChar"/>
    <w:rsid w:val="003B514B"/>
    <w:pPr>
      <w:jc w:val="both"/>
    </w:pPr>
    <w:rPr>
      <w:szCs w:val="24"/>
      <w:lang w:val="nl-NL"/>
    </w:rPr>
  </w:style>
  <w:style w:type="character" w:customStyle="1" w:styleId="PlattetekstinspringenChar">
    <w:name w:val="Platte tekst inspringen Char"/>
    <w:basedOn w:val="Standaardalinea-lettertype"/>
    <w:link w:val="Plattetekstinspringen"/>
    <w:rsid w:val="003B514B"/>
    <w:rPr>
      <w:sz w:val="24"/>
      <w:szCs w:val="24"/>
      <w:lang w:val="nl-NL" w:eastAsia="nl-NL"/>
    </w:rPr>
  </w:style>
  <w:style w:type="paragraph" w:styleId="Normaalweb">
    <w:name w:val="Normal (Web)"/>
    <w:basedOn w:val="Standaard"/>
    <w:uiPriority w:val="99"/>
    <w:rsid w:val="0088378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04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ion.appeltants@police.belgium.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6177</Words>
  <Characters>37324</Characters>
  <Application>Microsoft Office Word</Application>
  <DocSecurity>0</DocSecurity>
  <Lines>311</Lines>
  <Paragraphs>86</Paragraphs>
  <ScaleCrop>false</ScaleCrop>
  <HeadingPairs>
    <vt:vector size="2" baseType="variant">
      <vt:variant>
        <vt:lpstr>Titel</vt:lpstr>
      </vt:variant>
      <vt:variant>
        <vt:i4>1</vt:i4>
      </vt:variant>
    </vt:vector>
  </HeadingPairs>
  <TitlesOfParts>
    <vt:vector size="1" baseType="lpstr">
      <vt:lpstr/>
    </vt:vector>
  </TitlesOfParts>
  <Company>Integrated Police</Company>
  <LinksUpToDate>false</LinksUpToDate>
  <CharactersWithSpaces>43415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APPELTANTS (PZ HAGELAND (KORTENAKEN))</dc:creator>
  <cp:lastModifiedBy>Appeltants Marion (PZ Hageland)</cp:lastModifiedBy>
  <cp:revision>3</cp:revision>
  <cp:lastPrinted>2021-06-14T07:25:00Z</cp:lastPrinted>
  <dcterms:created xsi:type="dcterms:W3CDTF">2021-06-14T08:15:00Z</dcterms:created>
  <dcterms:modified xsi:type="dcterms:W3CDTF">2021-06-15T07:22:00Z</dcterms:modified>
</cp:coreProperties>
</file>