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1067" w14:textId="77777777" w:rsidR="00E04B40" w:rsidRDefault="00E04B40" w:rsidP="0049273D">
      <w:pPr>
        <w:spacing w:after="100"/>
        <w:rPr>
          <w:rFonts w:asciiTheme="minorHAnsi" w:hAnsiTheme="minorHAnsi" w:cstheme="minorHAnsi"/>
          <w:szCs w:val="20"/>
        </w:rPr>
      </w:pPr>
    </w:p>
    <w:p w14:paraId="1A710634" w14:textId="77777777" w:rsidR="00F3141F" w:rsidRPr="0049273D" w:rsidRDefault="00F3141F" w:rsidP="0049273D">
      <w:pPr>
        <w:spacing w:after="100"/>
        <w:rPr>
          <w:rFonts w:asciiTheme="minorHAnsi" w:hAnsiTheme="minorHAnsi" w:cstheme="minorHAnsi"/>
          <w:szCs w:val="20"/>
        </w:rPr>
      </w:pPr>
    </w:p>
    <w:p w14:paraId="08914AFC" w14:textId="310419E5" w:rsidR="00E04B40" w:rsidRPr="0049273D" w:rsidRDefault="00DD6B2C" w:rsidP="0049273D">
      <w:p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noProof/>
          <w:szCs w:val="20"/>
          <w:lang w:val="nl-BE" w:eastAsia="nl-BE"/>
        </w:rPr>
        <w:drawing>
          <wp:inline distT="0" distB="0" distL="0" distR="0" wp14:anchorId="056243C8" wp14:editId="1DB7DDAE">
            <wp:extent cx="6120130" cy="1313815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hoofd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4C92" w14:textId="77777777" w:rsidR="00E04B40" w:rsidRPr="0049273D" w:rsidRDefault="00E04B40" w:rsidP="0049273D">
      <w:pPr>
        <w:spacing w:after="100"/>
        <w:rPr>
          <w:rFonts w:asciiTheme="minorHAnsi" w:hAnsiTheme="minorHAnsi" w:cstheme="minorHAnsi"/>
          <w:szCs w:val="20"/>
        </w:rPr>
      </w:pPr>
    </w:p>
    <w:p w14:paraId="6686E205" w14:textId="05CFD2A6" w:rsidR="005560A9" w:rsidRPr="0049273D" w:rsidRDefault="0049273D" w:rsidP="0049273D">
      <w:p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Politique de respect de la vie privée de la police locale de Rhode</w:t>
      </w:r>
    </w:p>
    <w:p w14:paraId="6E8B50AF" w14:textId="65CE34B6" w:rsidR="001E2972" w:rsidRPr="0049273D" w:rsidRDefault="001E297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Protection des données à caractère personnel</w:t>
      </w:r>
    </w:p>
    <w:p w14:paraId="32C913C4" w14:textId="1AC8BCD1" w:rsidR="001E2972" w:rsidRPr="0049273D" w:rsidRDefault="001E297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À qui pouvez-vous adresser vos questions ?</w:t>
      </w:r>
    </w:p>
    <w:p w14:paraId="22004D48" w14:textId="6353CD82" w:rsidR="001E2972" w:rsidRPr="0049273D" w:rsidRDefault="001E297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À quelles fins vos données sont-elles traitées ?</w:t>
      </w:r>
    </w:p>
    <w:p w14:paraId="1AB30A91" w14:textId="77777777" w:rsidR="00EA2D22" w:rsidRPr="0049273D" w:rsidRDefault="00EA2D2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Quelles personnes ou catégories de personnes peuvent « recevoir » vos données (les consulter, les adapter, les gérer) ?</w:t>
      </w:r>
    </w:p>
    <w:p w14:paraId="20FFCF31" w14:textId="358D23E3" w:rsidR="00D45EE2" w:rsidRPr="0049273D" w:rsidRDefault="00D45EE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Comment vos données à caractère personnel sont-elles collectées ?</w:t>
      </w:r>
    </w:p>
    <w:p w14:paraId="53558984" w14:textId="2DAEE897" w:rsidR="001E2972" w:rsidRPr="0049273D" w:rsidRDefault="001E297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Pendant combien de temps vos données sont-elles conservées ?</w:t>
      </w:r>
    </w:p>
    <w:p w14:paraId="2A1DBF40" w14:textId="31B96395" w:rsidR="001E2972" w:rsidRPr="0049273D" w:rsidRDefault="001E297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Quels sont vos droits ?</w:t>
      </w:r>
    </w:p>
    <w:p w14:paraId="302E1562" w14:textId="7C47F746" w:rsidR="001E2972" w:rsidRPr="0049273D" w:rsidRDefault="001E2972" w:rsidP="0049273D">
      <w:pPr>
        <w:pStyle w:val="Lijstalinea"/>
        <w:numPr>
          <w:ilvl w:val="1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Droit de retrait de l’autorisation</w:t>
      </w:r>
    </w:p>
    <w:p w14:paraId="6FE627FF" w14:textId="62B5E5DF" w:rsidR="001E2972" w:rsidRPr="0049273D" w:rsidRDefault="001E2972" w:rsidP="0049273D">
      <w:pPr>
        <w:pStyle w:val="Lijstalinea"/>
        <w:numPr>
          <w:ilvl w:val="1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Droit d’introduire une plainte auprès de l’autorité de contrôle</w:t>
      </w:r>
    </w:p>
    <w:p w14:paraId="77408BA7" w14:textId="3D75E1BE" w:rsidR="001E2972" w:rsidRPr="0049273D" w:rsidRDefault="001E2972" w:rsidP="0049273D">
      <w:pPr>
        <w:pStyle w:val="Lijstalinea"/>
        <w:numPr>
          <w:ilvl w:val="0"/>
          <w:numId w:val="17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Sur quelle base pouvons-nous traiter vos données ?</w:t>
      </w:r>
    </w:p>
    <w:p w14:paraId="6E620465" w14:textId="0B7E1BCC" w:rsidR="001E2972" w:rsidRPr="0049273D" w:rsidRDefault="001E2972" w:rsidP="0049273D">
      <w:p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</w:p>
    <w:p w14:paraId="7A919766" w14:textId="70202E62" w:rsidR="00B61FF3" w:rsidRPr="0049273D" w:rsidRDefault="00B61FF3" w:rsidP="0049273D">
      <w:pPr>
        <w:pBdr>
          <w:bottom w:val="single" w:sz="4" w:space="1" w:color="auto"/>
        </w:pBd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Protection des données à caractère personnel</w:t>
      </w:r>
    </w:p>
    <w:p w14:paraId="45B8FA53" w14:textId="7E21F2D0" w:rsidR="00F04FF6" w:rsidRPr="0049273D" w:rsidRDefault="00E04B40" w:rsidP="0049273D">
      <w:pPr>
        <w:pStyle w:val="Lijstalinea"/>
        <w:numPr>
          <w:ilvl w:val="0"/>
          <w:numId w:val="1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La police locale de Rhode accorde une grande importance à la protection de la vie privée et traite les données à caractère personnel qui lui sont fournies avec le plus grand soin.</w:t>
      </w:r>
    </w:p>
    <w:p w14:paraId="27F2573D" w14:textId="5708FB05" w:rsidR="00F04FF6" w:rsidRPr="0049273D" w:rsidRDefault="000B6684" w:rsidP="0049273D">
      <w:pPr>
        <w:pStyle w:val="Lijstalinea"/>
        <w:numPr>
          <w:ilvl w:val="0"/>
          <w:numId w:val="1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Ci-dessous, vous trouverez de plus amples explications à propos de la manière dont nous gérons les données personnelles des citoyens.</w:t>
      </w:r>
    </w:p>
    <w:p w14:paraId="19516E83" w14:textId="77777777" w:rsidR="0049273D" w:rsidRPr="0049273D" w:rsidRDefault="005560A9" w:rsidP="0049273D">
      <w:pPr>
        <w:pStyle w:val="Lijstalinea"/>
        <w:numPr>
          <w:ilvl w:val="0"/>
          <w:numId w:val="1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Nous le faisons en suivant l’obligation de transparence dans le cadre de la législation relative au respect de la vie privée et en particulier :</w:t>
      </w:r>
    </w:p>
    <w:p w14:paraId="16FD88B0" w14:textId="2E43F6DB" w:rsidR="0049273D" w:rsidRPr="0049273D" w:rsidRDefault="005560A9" w:rsidP="0049273D">
      <w:pPr>
        <w:pStyle w:val="Lijstalinea"/>
        <w:numPr>
          <w:ilvl w:val="1"/>
          <w:numId w:val="1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le Règlement Général pour la Protection des Données / General Data Protection Regulation (RGPD / GDPR) : </w:t>
      </w:r>
      <w:r>
        <w:rPr>
          <w:rFonts w:asciiTheme="minorHAnsi" w:hAnsiTheme="minorHAnsi"/>
          <w:szCs w:val="20"/>
        </w:rPr>
        <w:br/>
        <w:t>« Règlement (UE) 2016/679 du Parlement européen et du Conseil du 27 avril 2016 relatif à la protection des personnes physiques à l'égard du traitement des données à caractère personnel et à la libre circulation de ces données, et abrogeant la directive 95/46/CE. »</w:t>
      </w:r>
    </w:p>
    <w:p w14:paraId="294FA5AF" w14:textId="7A421557" w:rsidR="00F04FF6" w:rsidRPr="0049273D" w:rsidRDefault="00F04FF6" w:rsidP="0049273D">
      <w:pPr>
        <w:pStyle w:val="Lijstalinea"/>
        <w:numPr>
          <w:ilvl w:val="1"/>
          <w:numId w:val="1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la Directive 2016/680 : </w:t>
      </w:r>
      <w:r>
        <w:rPr>
          <w:rFonts w:asciiTheme="minorHAnsi" w:hAnsiTheme="minorHAnsi"/>
          <w:szCs w:val="20"/>
        </w:rPr>
        <w:br/>
        <w:t>« Directive (UE) 2016/680 du Parlement européen et du Conseil du 27 avril 2016 relative à la protection des personnes physiques à l'égard du traitement des données à caractère personnel par les autorités compétentes à des fins de prévention et de détection des infractions pénales, d'enquêtes et de poursuites en la matière ou d'exécution de sanctions pénales, et à la libre circulation de ces données, et abrogeant la décision-cadre 2008/977/JAI du Conseil. »</w:t>
      </w:r>
    </w:p>
    <w:p w14:paraId="1B674EEB" w14:textId="3431FFB0" w:rsidR="009746D7" w:rsidRPr="0049273D" w:rsidRDefault="009746D7" w:rsidP="0049273D">
      <w:pPr>
        <w:pStyle w:val="Lijstalinea"/>
        <w:numPr>
          <w:ilvl w:val="0"/>
          <w:numId w:val="1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La politique de respect de la vie privée ressort de la politique générale relative à la sécurité des informations de notre zone de police. </w:t>
      </w:r>
    </w:p>
    <w:p w14:paraId="3421FE17" w14:textId="00372674" w:rsidR="00BC3629" w:rsidRPr="0049273D" w:rsidRDefault="00F04FF6" w:rsidP="0049273D">
      <w:pPr>
        <w:pStyle w:val="Lijstalinea"/>
        <w:numPr>
          <w:ilvl w:val="0"/>
          <w:numId w:val="1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Elle est conforme aux clauses de la loi relative à la fonction de police ou des lois/décrets/ordonnances/règlements qui autorisent la police à collecter et à traiter des informations.</w:t>
      </w:r>
    </w:p>
    <w:p w14:paraId="0E2E87CE" w14:textId="77777777" w:rsidR="00DD4804" w:rsidRPr="0049273D" w:rsidRDefault="00DD4804" w:rsidP="0049273D">
      <w:pPr>
        <w:spacing w:after="100"/>
        <w:rPr>
          <w:rFonts w:asciiTheme="minorHAnsi" w:hAnsiTheme="minorHAnsi" w:cstheme="minorHAnsi"/>
          <w:szCs w:val="20"/>
          <w:lang w:eastAsia="nl-BE"/>
        </w:rPr>
      </w:pPr>
    </w:p>
    <w:p w14:paraId="1A127342" w14:textId="286F325A" w:rsidR="005560A9" w:rsidRPr="0049273D" w:rsidRDefault="009F243B" w:rsidP="0049273D">
      <w:pPr>
        <w:pBdr>
          <w:bottom w:val="single" w:sz="4" w:space="1" w:color="auto"/>
        </w:pBd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À qui pouvez-vous adresser vos questions ?</w:t>
      </w:r>
    </w:p>
    <w:p w14:paraId="6805E982" w14:textId="0B8394B4" w:rsidR="0093135F" w:rsidRDefault="00B039A4" w:rsidP="0049273D">
      <w:pPr>
        <w:pStyle w:val="Lijstalinea"/>
        <w:numPr>
          <w:ilvl w:val="0"/>
          <w:numId w:val="19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La police locale de Rhode, Zoniënwoudlaan 79 à 1640 Rhode-Saint-Genèse, est le responsable du traitement.</w:t>
      </w:r>
    </w:p>
    <w:p w14:paraId="0330016D" w14:textId="20EABA9D" w:rsidR="009F243B" w:rsidRPr="0049273D" w:rsidRDefault="000B6684" w:rsidP="0049273D">
      <w:pPr>
        <w:pStyle w:val="Lijstalinea"/>
        <w:numPr>
          <w:ilvl w:val="0"/>
          <w:numId w:val="19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Le fonctionnaire individuel qui traite vos données à caractère personnel n’est pas considéré comme le responsable, au sens du RGPD. </w:t>
      </w:r>
    </w:p>
    <w:p w14:paraId="24249018" w14:textId="3171FEB3" w:rsidR="00B039A4" w:rsidRPr="0049273D" w:rsidRDefault="00D31D96" w:rsidP="0049273D">
      <w:pPr>
        <w:pStyle w:val="Lijstalinea"/>
        <w:numPr>
          <w:ilvl w:val="0"/>
          <w:numId w:val="19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Si vous avez des questions à propos de la politique de respect de la vie privée menée et des mesures prises, vous pouvez les envoyer à l’adresse : </w:t>
      </w:r>
      <w:hyperlink r:id="rId12" w:history="1">
        <w:r w:rsidR="00EE5D40">
          <w:rPr>
            <w:rStyle w:val="Hyperlink"/>
            <w:rFonts w:asciiTheme="minorHAnsi" w:hAnsiTheme="minorHAnsi" w:cstheme="minorHAnsi"/>
            <w:szCs w:val="20"/>
            <w:lang w:eastAsia="nl-BE"/>
          </w:rPr>
          <w:t>PZ.Rode.Privacy@police.belgium.eu</w:t>
        </w:r>
      </w:hyperlink>
      <w:r>
        <w:rPr>
          <w:rFonts w:asciiTheme="minorHAnsi" w:hAnsiTheme="minorHAnsi"/>
          <w:szCs w:val="20"/>
        </w:rPr>
        <w:t>.</w:t>
      </w:r>
    </w:p>
    <w:p w14:paraId="1DED9FA4" w14:textId="0B89B42E" w:rsidR="0049273D" w:rsidRDefault="0049273D">
      <w:pPr>
        <w:rPr>
          <w:rFonts w:asciiTheme="minorHAnsi" w:hAnsiTheme="minorHAnsi" w:cstheme="minorHAnsi"/>
          <w:szCs w:val="20"/>
        </w:rPr>
      </w:pPr>
      <w:r>
        <w:br w:type="page"/>
      </w:r>
    </w:p>
    <w:p w14:paraId="3CD211C4" w14:textId="77777777" w:rsidR="00B039A4" w:rsidRDefault="00B039A4" w:rsidP="0049273D">
      <w:pPr>
        <w:spacing w:after="100"/>
        <w:rPr>
          <w:rFonts w:asciiTheme="minorHAnsi" w:hAnsiTheme="minorHAnsi" w:cstheme="minorHAnsi"/>
          <w:szCs w:val="20"/>
          <w:lang w:eastAsia="nl-BE"/>
        </w:rPr>
      </w:pPr>
    </w:p>
    <w:p w14:paraId="4A75C5B1" w14:textId="77777777" w:rsidR="000E5FC6" w:rsidRPr="0049273D" w:rsidRDefault="000E5FC6" w:rsidP="0049273D">
      <w:pPr>
        <w:spacing w:after="100"/>
        <w:rPr>
          <w:rFonts w:asciiTheme="minorHAnsi" w:hAnsiTheme="minorHAnsi" w:cstheme="minorHAnsi"/>
          <w:szCs w:val="20"/>
          <w:lang w:eastAsia="nl-BE"/>
        </w:rPr>
      </w:pPr>
    </w:p>
    <w:p w14:paraId="0884E0C4" w14:textId="2F0AB485" w:rsidR="00D31D96" w:rsidRPr="0049273D" w:rsidRDefault="002D7AA3" w:rsidP="0049273D">
      <w:pPr>
        <w:pBdr>
          <w:bottom w:val="single" w:sz="4" w:space="1" w:color="auto"/>
        </w:pBd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À quelles fins vos données à caractère personnel et vos coordonnées sont-elles collectées et traitées ?</w:t>
      </w:r>
    </w:p>
    <w:p w14:paraId="7BD34533" w14:textId="715F5359" w:rsidR="0049273D" w:rsidRPr="0049273D" w:rsidRDefault="00B039A4" w:rsidP="0049273D">
      <w:pPr>
        <w:pStyle w:val="Lijstalinea"/>
        <w:numPr>
          <w:ilvl w:val="0"/>
          <w:numId w:val="21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Notre organisation collecte et traite vos données à caractère personnel et vos coordonnées pour pouvoir effectuer la prestation de services.  Cette prestation de services peut avoir une nature aussi bien judiciaire qu’administrative.</w:t>
      </w:r>
    </w:p>
    <w:p w14:paraId="7295E2E3" w14:textId="640B8554" w:rsidR="00D31D96" w:rsidRPr="0049273D" w:rsidRDefault="00DD4804" w:rsidP="0049273D">
      <w:pPr>
        <w:pStyle w:val="Lijstalinea"/>
        <w:numPr>
          <w:ilvl w:val="0"/>
          <w:numId w:val="21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La zone de police locale de Rhode ne traite pas vos données à des fins commerciales, et vos données ne sont pas non plus utilisées pour créer des profils d’intérêt (profilage), sans que vous n’ayez donné votre autorisation pour ce faire.</w:t>
      </w:r>
    </w:p>
    <w:p w14:paraId="41A9DCEE" w14:textId="77777777" w:rsidR="00B039A4" w:rsidRPr="0049273D" w:rsidRDefault="00B039A4" w:rsidP="0049273D">
      <w:p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</w:p>
    <w:p w14:paraId="319256CF" w14:textId="2EC950B4" w:rsidR="00D31D96" w:rsidRPr="0049273D" w:rsidRDefault="00D31D96" w:rsidP="008638C0">
      <w:pPr>
        <w:pBdr>
          <w:bottom w:val="single" w:sz="4" w:space="1" w:color="auto"/>
        </w:pBd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bookmarkStart w:id="0" w:name="_Hlk514424765"/>
      <w:r>
        <w:rPr>
          <w:rStyle w:val="Zwaar"/>
          <w:rFonts w:asciiTheme="minorHAnsi" w:hAnsiTheme="minorHAnsi"/>
          <w:b w:val="0"/>
          <w:szCs w:val="20"/>
        </w:rPr>
        <w:t>Quelles personnes ou catégories de personnes peuvent « recevoir » vos données (les consulter, les adapter, les gérer) ?</w:t>
      </w:r>
    </w:p>
    <w:bookmarkEnd w:id="0"/>
    <w:p w14:paraId="25CB1B89" w14:textId="77777777" w:rsidR="0009225E" w:rsidRPr="008638C0" w:rsidRDefault="005311E2" w:rsidP="008638C0">
      <w:pPr>
        <w:pStyle w:val="Lijstalinea"/>
        <w:numPr>
          <w:ilvl w:val="0"/>
          <w:numId w:val="22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Les membres du personnel de notre organisation ont accès à vos données, pour autant qu’ils en aient besoin dans l’exécution de leurs missions.</w:t>
      </w:r>
    </w:p>
    <w:p w14:paraId="28EB3F3F" w14:textId="6273EE7B" w:rsidR="00DD4804" w:rsidRPr="008638C0" w:rsidRDefault="00094A71" w:rsidP="008638C0">
      <w:pPr>
        <w:pStyle w:val="Lijstalinea"/>
        <w:numPr>
          <w:ilvl w:val="0"/>
          <w:numId w:val="22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Tout le monde au sein de l’organisation n’a pas accès aux mêmes informations.</w:t>
      </w:r>
    </w:p>
    <w:p w14:paraId="3685E817" w14:textId="59508D70" w:rsidR="00DD4804" w:rsidRPr="008638C0" w:rsidRDefault="00094A71" w:rsidP="008638C0">
      <w:pPr>
        <w:pStyle w:val="Lijstalinea"/>
        <w:numPr>
          <w:ilvl w:val="0"/>
          <w:numId w:val="22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 xml:space="preserve">Pour exécuter certaines missions, nous faisons appel à des « sous-traitants ».  Ce sont des parties externes qui traitent des données à caractère personnel uniquement </w:t>
      </w:r>
      <w:r>
        <w:rPr>
          <w:rStyle w:val="Zwaar"/>
          <w:rFonts w:asciiTheme="minorHAnsi" w:hAnsiTheme="minorHAnsi"/>
          <w:b w:val="0"/>
          <w:szCs w:val="20"/>
          <w:u w:val="single"/>
        </w:rPr>
        <w:t>pour le compte de la police locale de Rhode</w:t>
      </w:r>
      <w:r>
        <w:rPr>
          <w:rStyle w:val="Zwaar"/>
          <w:rFonts w:asciiTheme="minorHAnsi" w:hAnsiTheme="minorHAnsi"/>
          <w:b w:val="0"/>
          <w:szCs w:val="20"/>
        </w:rPr>
        <w:t>.</w:t>
      </w:r>
    </w:p>
    <w:p w14:paraId="3F325C20" w14:textId="59C1B562" w:rsidR="00094A71" w:rsidRPr="008638C0" w:rsidRDefault="00DD4804" w:rsidP="008638C0">
      <w:pPr>
        <w:pStyle w:val="Lijstalinea"/>
        <w:numPr>
          <w:ilvl w:val="0"/>
          <w:numId w:val="22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La police locale de Rhode conclut avec ces sous-traitants un « contrat de sous-traitance », conformément aux clauses du RGPD.</w:t>
      </w:r>
    </w:p>
    <w:p w14:paraId="1FAE9540" w14:textId="420268D3" w:rsidR="005D4C1A" w:rsidRPr="0049273D" w:rsidRDefault="005D4C1A" w:rsidP="0049273D">
      <w:p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</w:p>
    <w:p w14:paraId="342A69D3" w14:textId="29E2DFE0" w:rsidR="00DE5424" w:rsidRPr="0049273D" w:rsidRDefault="00D45EE2" w:rsidP="008638C0">
      <w:pPr>
        <w:pBdr>
          <w:bottom w:val="single" w:sz="4" w:space="1" w:color="auto"/>
        </w:pBd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Comment vos données à caractère personnel sont-elles collectées ?</w:t>
      </w:r>
    </w:p>
    <w:p w14:paraId="339317E6" w14:textId="23FF00E0" w:rsidR="006F323E" w:rsidRDefault="00B949DE" w:rsidP="006248B2">
      <w:pPr>
        <w:pStyle w:val="Lijstalinea"/>
        <w:numPr>
          <w:ilvl w:val="0"/>
          <w:numId w:val="23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 xml:space="preserve">Nous pouvons vous demander directement les données, ou nous pouvons obtenir vos données par l’intermédiaire d’autres autorités/sous-traitants avec lesquels nous avons conclu un accord. </w:t>
      </w:r>
    </w:p>
    <w:p w14:paraId="08D144DB" w14:textId="3AF00628" w:rsidR="006248B2" w:rsidRPr="006248B2" w:rsidRDefault="006248B2" w:rsidP="006248B2">
      <w:pPr>
        <w:pStyle w:val="Lijstalinea"/>
        <w:numPr>
          <w:ilvl w:val="0"/>
          <w:numId w:val="23"/>
        </w:num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Cela se fait entre autres dans le cadre de la loi sur la fonction de police du 5 août 1992.</w:t>
      </w:r>
    </w:p>
    <w:p w14:paraId="2093788C" w14:textId="77777777" w:rsidR="006F323E" w:rsidRPr="0049273D" w:rsidRDefault="006F323E" w:rsidP="0049273D">
      <w:pP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</w:p>
    <w:p w14:paraId="4ADBAF97" w14:textId="49565DED" w:rsidR="00D31D96" w:rsidRPr="0049273D" w:rsidRDefault="00D31D96" w:rsidP="006248B2">
      <w:pPr>
        <w:pBdr>
          <w:bottom w:val="single" w:sz="4" w:space="1" w:color="auto"/>
        </w:pBd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Pendant combien de temps vos données sont-elles conservées ?</w:t>
      </w:r>
    </w:p>
    <w:p w14:paraId="71268D44" w14:textId="77777777" w:rsidR="006248B2" w:rsidRPr="006248B2" w:rsidRDefault="00BE7A40" w:rsidP="006248B2">
      <w:pPr>
        <w:pStyle w:val="Lijstalinea"/>
        <w:numPr>
          <w:ilvl w:val="0"/>
          <w:numId w:val="24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Vos données sont conservées aussi longtemps que cela s’avère nécessaire pour effectuer la prestation de services. </w:t>
      </w:r>
    </w:p>
    <w:p w14:paraId="01D3AF68" w14:textId="6925FB4C" w:rsidR="00DE4A8F" w:rsidRPr="006248B2" w:rsidRDefault="00BE7A40" w:rsidP="006248B2">
      <w:pPr>
        <w:pStyle w:val="Lijstalinea"/>
        <w:numPr>
          <w:ilvl w:val="0"/>
          <w:numId w:val="24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Certaines données seront conservées plus longtemps si la législation sur les archives nous l’impose. </w:t>
      </w:r>
    </w:p>
    <w:p w14:paraId="3D6C6F78" w14:textId="77777777" w:rsidR="00DE5424" w:rsidRPr="0049273D" w:rsidRDefault="00DE5424" w:rsidP="0049273D">
      <w:pPr>
        <w:spacing w:after="100"/>
        <w:rPr>
          <w:rFonts w:asciiTheme="minorHAnsi" w:hAnsiTheme="minorHAnsi" w:cstheme="minorHAnsi"/>
          <w:szCs w:val="20"/>
          <w:lang w:eastAsia="nl-BE"/>
        </w:rPr>
      </w:pPr>
    </w:p>
    <w:p w14:paraId="02192EBB" w14:textId="37F4B858" w:rsidR="00D31D96" w:rsidRPr="0049273D" w:rsidRDefault="002D7AA3" w:rsidP="006248B2">
      <w:pPr>
        <w:pBdr>
          <w:bottom w:val="single" w:sz="4" w:space="1" w:color="auto"/>
        </w:pBdr>
        <w:spacing w:after="10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Quels sont vos droits ?</w:t>
      </w:r>
    </w:p>
    <w:p w14:paraId="468BF58D" w14:textId="77777777" w:rsidR="00474256" w:rsidRPr="009E48C9" w:rsidRDefault="00D31D96" w:rsidP="009E48C9">
      <w:pPr>
        <w:pStyle w:val="Lijstalinea"/>
        <w:numPr>
          <w:ilvl w:val="0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Vous avez le droit de consulter les données que nous traitons à votre sujet.</w:t>
      </w:r>
    </w:p>
    <w:p w14:paraId="05D18EEF" w14:textId="5B87FD34" w:rsidR="00FE71CF" w:rsidRPr="009E48C9" w:rsidRDefault="00FE71CF" w:rsidP="009E48C9">
      <w:pPr>
        <w:pStyle w:val="Lijstalinea"/>
        <w:numPr>
          <w:ilvl w:val="0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t>Pour ce faire, vous pouvez contacter le fonctionnaire pour la protection des données par courrier électronique</w:t>
      </w:r>
      <w:r>
        <w:rPr>
          <w:rFonts w:asciiTheme="minorHAnsi" w:hAnsiTheme="minorHAnsi"/>
          <w:szCs w:val="20"/>
        </w:rPr>
        <w:t xml:space="preserve"> (</w:t>
      </w:r>
      <w:hyperlink r:id="rId13" w:history="1">
        <w:r w:rsidR="00EE5D40">
          <w:rPr>
            <w:rStyle w:val="Hyperlink"/>
            <w:rFonts w:asciiTheme="minorHAnsi" w:hAnsiTheme="minorHAnsi" w:cstheme="minorHAnsi"/>
            <w:szCs w:val="20"/>
            <w:lang w:eastAsia="nl-BE"/>
          </w:rPr>
          <w:t>PZ.Rode.Privacy@police.belgium.eu</w:t>
        </w:r>
      </w:hyperlink>
      <w:r>
        <w:rPr>
          <w:rFonts w:asciiTheme="minorHAnsi" w:hAnsiTheme="minorHAnsi"/>
          <w:szCs w:val="20"/>
        </w:rPr>
        <w:t>).</w:t>
      </w:r>
    </w:p>
    <w:p w14:paraId="3A21642E" w14:textId="77777777" w:rsidR="009E48C9" w:rsidRPr="009E48C9" w:rsidRDefault="00750BA7" w:rsidP="009E48C9">
      <w:pPr>
        <w:pStyle w:val="Lijstalinea"/>
        <w:numPr>
          <w:ilvl w:val="0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Nous conservons un registre des activités de traitement à cette fin.</w:t>
      </w:r>
    </w:p>
    <w:p w14:paraId="40E85106" w14:textId="4E0BEA1E" w:rsidR="008B3DEB" w:rsidRPr="009E48C9" w:rsidRDefault="00D31D96" w:rsidP="009E48C9">
      <w:pPr>
        <w:pStyle w:val="Lijstalinea"/>
        <w:numPr>
          <w:ilvl w:val="0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Si les données ressortent du Règlement Général pour la Protection des Données (RGPD), vous avez le droit :</w:t>
      </w:r>
    </w:p>
    <w:p w14:paraId="3C4A5267" w14:textId="434B7585" w:rsidR="00D31D96" w:rsidRPr="009E48C9" w:rsidRDefault="00D31D96" w:rsidP="009E48C9">
      <w:pPr>
        <w:pStyle w:val="Lijstalinea"/>
        <w:numPr>
          <w:ilvl w:val="1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de corriger (faire corriger) des données vous concernant (rectification)</w:t>
      </w:r>
    </w:p>
    <w:p w14:paraId="7B7C893E" w14:textId="2CF04D56" w:rsidR="00D31D96" w:rsidRPr="009E48C9" w:rsidRDefault="00D31D96" w:rsidP="009E48C9">
      <w:pPr>
        <w:pStyle w:val="Lijstalinea"/>
        <w:numPr>
          <w:ilvl w:val="1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de supprimer (faire supprimer) vos données</w:t>
      </w:r>
    </w:p>
    <w:p w14:paraId="42C1012D" w14:textId="73979880" w:rsidR="00D31D96" w:rsidRPr="009E48C9" w:rsidRDefault="00D31D96" w:rsidP="009E48C9">
      <w:pPr>
        <w:pStyle w:val="Lijstalinea"/>
        <w:numPr>
          <w:ilvl w:val="1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de limiter le traitement de vos données</w:t>
      </w:r>
    </w:p>
    <w:p w14:paraId="67C5EF19" w14:textId="4410FA61" w:rsidR="00D31D96" w:rsidRPr="009E48C9" w:rsidRDefault="00D31D96" w:rsidP="009E48C9">
      <w:pPr>
        <w:pStyle w:val="Lijstalinea"/>
        <w:numPr>
          <w:ilvl w:val="1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de vous opposer au traitement de vos données</w:t>
      </w:r>
    </w:p>
    <w:p w14:paraId="5B23D423" w14:textId="0398E67C" w:rsidR="00D31D96" w:rsidRPr="009E48C9" w:rsidRDefault="00D31D96" w:rsidP="009E48C9">
      <w:pPr>
        <w:pStyle w:val="Lijstalinea"/>
        <w:numPr>
          <w:ilvl w:val="1"/>
          <w:numId w:val="26"/>
        </w:numPr>
        <w:spacing w:after="100"/>
        <w:rPr>
          <w:rFonts w:asciiTheme="minorHAnsi" w:hAnsiTheme="minorHAnsi" w:cstheme="minorHAnsi"/>
          <w:szCs w:val="20"/>
        </w:rPr>
      </w:pPr>
      <w:bookmarkStart w:id="1" w:name="_Hlk514241267"/>
      <w:r>
        <w:rPr>
          <w:rFonts w:asciiTheme="minorHAnsi" w:hAnsiTheme="minorHAnsi"/>
          <w:szCs w:val="20"/>
        </w:rPr>
        <w:t>de récupérer vos données dans un fichier lisible pour ainsi transférer ces données à une autre instance (droit de transfert des données)</w:t>
      </w:r>
    </w:p>
    <w:bookmarkEnd w:id="1"/>
    <w:p w14:paraId="52277E9A" w14:textId="17F8D16D" w:rsidR="00A249C2" w:rsidRPr="009E48C9" w:rsidRDefault="00474256" w:rsidP="009E48C9">
      <w:pPr>
        <w:pStyle w:val="Lijstalinea"/>
        <w:numPr>
          <w:ilvl w:val="0"/>
          <w:numId w:val="26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Si les données ressortent de la Directive 2016/680, vos droits seront garantis conformément à ces directives.</w:t>
      </w:r>
    </w:p>
    <w:p w14:paraId="34C9008F" w14:textId="77777777" w:rsidR="00A249C2" w:rsidRPr="0049273D" w:rsidRDefault="00A249C2" w:rsidP="0049273D">
      <w:pPr>
        <w:spacing w:after="100"/>
        <w:rPr>
          <w:rFonts w:asciiTheme="minorHAnsi" w:hAnsiTheme="minorHAnsi" w:cstheme="minorHAnsi"/>
          <w:szCs w:val="20"/>
          <w:lang w:eastAsia="nl-BE"/>
        </w:rPr>
      </w:pPr>
    </w:p>
    <w:p w14:paraId="172F9ED6" w14:textId="20D45A66" w:rsidR="00DE4A8F" w:rsidRPr="0049273D" w:rsidRDefault="002D7AA3" w:rsidP="009E48C9">
      <w:pPr>
        <w:pBdr>
          <w:bottom w:val="single" w:sz="4" w:space="1" w:color="auto"/>
        </w:pBdr>
        <w:spacing w:after="100"/>
        <w:ind w:left="360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Droit de retrait de l’autorisation</w:t>
      </w:r>
    </w:p>
    <w:p w14:paraId="5057729C" w14:textId="044E603D" w:rsidR="009E48C9" w:rsidRPr="009E48C9" w:rsidRDefault="00DE4A8F" w:rsidP="009E48C9">
      <w:pPr>
        <w:pStyle w:val="Lijstalinea"/>
        <w:numPr>
          <w:ilvl w:val="0"/>
          <w:numId w:val="27"/>
        </w:numPr>
        <w:spacing w:after="100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/>
          <w:bCs/>
          <w:szCs w:val="20"/>
        </w:rPr>
        <w:t>Vous avez toujours le droit de retirer votre autorisation pour le traitement de vos données, si la légitimité du traitement est basée sur votre autorisation.</w:t>
      </w:r>
    </w:p>
    <w:p w14:paraId="489CA3E2" w14:textId="1589243D" w:rsidR="00DE4A8F" w:rsidRDefault="00DE4A8F" w:rsidP="0049273D">
      <w:pPr>
        <w:pStyle w:val="Lijstalinea"/>
        <w:numPr>
          <w:ilvl w:val="0"/>
          <w:numId w:val="27"/>
        </w:numPr>
        <w:spacing w:after="100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/>
          <w:bCs/>
          <w:szCs w:val="20"/>
        </w:rPr>
        <w:t xml:space="preserve">Les données traitées au cours de la période pendant laquelle vous avez donné votre autorisation restent légitimement traitées. </w:t>
      </w:r>
    </w:p>
    <w:p w14:paraId="031E2307" w14:textId="77777777" w:rsidR="000E5FC6" w:rsidRDefault="000E5FC6" w:rsidP="000E5FC6">
      <w:pPr>
        <w:spacing w:after="100"/>
        <w:rPr>
          <w:rFonts w:asciiTheme="minorHAnsi" w:hAnsiTheme="minorHAnsi" w:cstheme="minorHAnsi"/>
          <w:bCs/>
          <w:szCs w:val="20"/>
          <w:lang w:eastAsia="nl-BE"/>
        </w:rPr>
      </w:pPr>
    </w:p>
    <w:p w14:paraId="272558CF" w14:textId="77777777" w:rsidR="000E5FC6" w:rsidRDefault="000E5FC6" w:rsidP="000E5FC6">
      <w:pPr>
        <w:spacing w:after="100"/>
        <w:rPr>
          <w:rFonts w:asciiTheme="minorHAnsi" w:hAnsiTheme="minorHAnsi" w:cstheme="minorHAnsi"/>
          <w:bCs/>
          <w:szCs w:val="20"/>
          <w:lang w:eastAsia="nl-BE"/>
        </w:rPr>
      </w:pPr>
    </w:p>
    <w:p w14:paraId="19E28F3A" w14:textId="589E6A4C" w:rsidR="00DE4A8F" w:rsidRPr="0049273D" w:rsidRDefault="00DE4A8F" w:rsidP="009E48C9">
      <w:pPr>
        <w:pBdr>
          <w:bottom w:val="single" w:sz="4" w:space="1" w:color="auto"/>
        </w:pBdr>
        <w:spacing w:after="100"/>
        <w:ind w:left="708"/>
        <w:rPr>
          <w:rStyle w:val="Zwaar"/>
          <w:rFonts w:asciiTheme="minorHAnsi" w:hAnsiTheme="minorHAnsi" w:cstheme="minorHAnsi"/>
          <w:b w:val="0"/>
          <w:szCs w:val="20"/>
        </w:rPr>
      </w:pPr>
      <w:r>
        <w:rPr>
          <w:rStyle w:val="Zwaar"/>
          <w:rFonts w:asciiTheme="minorHAnsi" w:hAnsiTheme="minorHAnsi"/>
          <w:b w:val="0"/>
          <w:szCs w:val="20"/>
        </w:rPr>
        <w:t>Droit d’introduire des plaintes auprès de l’autorité de contrôle</w:t>
      </w:r>
    </w:p>
    <w:p w14:paraId="3D54EED2" w14:textId="3BC79F97" w:rsidR="00DE4A8F" w:rsidRPr="0049273D" w:rsidRDefault="00DE4A8F" w:rsidP="009E48C9">
      <w:pPr>
        <w:spacing w:after="100"/>
        <w:ind w:left="70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Si vous n’êtes pas d’accord avec le traitement de vos données, ou si vous constatez des infractions, vous pouvez vous adresser à l’autorité de protection des données : </w:t>
      </w:r>
    </w:p>
    <w:p w14:paraId="7E2FC7DA" w14:textId="0708458E" w:rsidR="00DE4A8F" w:rsidRPr="0049273D" w:rsidRDefault="00DE4A8F" w:rsidP="009E48C9">
      <w:pPr>
        <w:spacing w:after="100"/>
        <w:ind w:left="708"/>
        <w:rPr>
          <w:rFonts w:asciiTheme="minorHAnsi" w:hAnsiTheme="minorHAnsi" w:cstheme="minorHAnsi"/>
          <w:szCs w:val="20"/>
          <w:lang w:eastAsia="nl-BE"/>
        </w:rPr>
      </w:pPr>
    </w:p>
    <w:p w14:paraId="63611101" w14:textId="27136D25" w:rsidR="009F0E5A" w:rsidRPr="009E48C9" w:rsidRDefault="00EE5D40" w:rsidP="009E48C9">
      <w:pPr>
        <w:spacing w:after="100"/>
        <w:ind w:left="708"/>
        <w:rPr>
          <w:rFonts w:asciiTheme="minorHAnsi" w:hAnsiTheme="minorHAnsi" w:cstheme="minorHAnsi"/>
          <w:szCs w:val="20"/>
        </w:rPr>
      </w:pPr>
      <w:hyperlink r:id="rId14" w:history="1">
        <w:r w:rsidR="000D35CC">
          <w:rPr>
            <w:rStyle w:val="Hyperlink"/>
            <w:rFonts w:asciiTheme="minorHAnsi" w:hAnsiTheme="minorHAnsi"/>
            <w:szCs w:val="20"/>
          </w:rPr>
          <w:t>https://www.autoriteprotectiondonnees.be/</w:t>
        </w:r>
      </w:hyperlink>
    </w:p>
    <w:p w14:paraId="4C099A1B" w14:textId="77777777" w:rsidR="009F0E5A" w:rsidRPr="009E48C9" w:rsidRDefault="009F0E5A" w:rsidP="009E48C9">
      <w:pPr>
        <w:spacing w:after="100"/>
        <w:ind w:left="70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Rue de la Presse, 35, 1000 Bruxelles</w:t>
      </w:r>
    </w:p>
    <w:p w14:paraId="211E5D04" w14:textId="3A04327D" w:rsidR="009F0E5A" w:rsidRPr="009E48C9" w:rsidRDefault="009F0E5A" w:rsidP="009E48C9">
      <w:pPr>
        <w:spacing w:after="100"/>
        <w:ind w:left="70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Tél. : +32 (0)2 274 48 00</w:t>
      </w:r>
    </w:p>
    <w:p w14:paraId="24E321C5" w14:textId="47AE2E2F" w:rsidR="009F0E5A" w:rsidRPr="009E48C9" w:rsidRDefault="009F0E5A" w:rsidP="009E48C9">
      <w:pPr>
        <w:spacing w:after="100"/>
        <w:ind w:left="70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Fax : +32 (0)2 274 48 35</w:t>
      </w:r>
    </w:p>
    <w:p w14:paraId="2ACE35FA" w14:textId="5F8418AA" w:rsidR="009F0E5A" w:rsidRDefault="00EE5D40" w:rsidP="009E48C9">
      <w:pPr>
        <w:spacing w:after="100"/>
        <w:ind w:left="708"/>
        <w:rPr>
          <w:rFonts w:asciiTheme="minorHAnsi" w:hAnsiTheme="minorHAnsi" w:cstheme="minorHAnsi"/>
          <w:szCs w:val="20"/>
        </w:rPr>
      </w:pPr>
      <w:hyperlink r:id="rId15" w:history="1">
        <w:r w:rsidR="000D35CC">
          <w:rPr>
            <w:rStyle w:val="Hyperlink"/>
            <w:rFonts w:asciiTheme="minorHAnsi" w:hAnsiTheme="minorHAnsi"/>
            <w:szCs w:val="20"/>
          </w:rPr>
          <w:t>contact@apd-gba.be</w:t>
        </w:r>
      </w:hyperlink>
    </w:p>
    <w:p w14:paraId="305E04EA" w14:textId="34524EBC" w:rsidR="00DE4A8F" w:rsidRPr="0049273D" w:rsidRDefault="00DE4A8F" w:rsidP="0049273D">
      <w:pPr>
        <w:spacing w:after="100"/>
        <w:rPr>
          <w:rFonts w:asciiTheme="minorHAnsi" w:hAnsiTheme="minorHAnsi" w:cstheme="minorHAnsi"/>
          <w:szCs w:val="20"/>
          <w:lang w:val="en-US"/>
        </w:rPr>
      </w:pPr>
    </w:p>
    <w:p w14:paraId="54A353BE" w14:textId="2E7815B7" w:rsidR="00DE4A8F" w:rsidRPr="0049273D" w:rsidRDefault="00DE4A8F" w:rsidP="009E48C9">
      <w:pPr>
        <w:pBdr>
          <w:bottom w:val="single" w:sz="4" w:space="1" w:color="auto"/>
        </w:pBd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Fondement juridique pour le traitement de vos données</w:t>
      </w:r>
    </w:p>
    <w:p w14:paraId="1B7DAA9A" w14:textId="628E6BB5" w:rsidR="001C7EBC" w:rsidRPr="004C39D0" w:rsidRDefault="00D56917" w:rsidP="004C39D0">
      <w:pPr>
        <w:pStyle w:val="Lijstalinea"/>
        <w:numPr>
          <w:ilvl w:val="0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Si la police locale de Rhode collecte des données en dehors de la Directive 2016/680, ces données à caractère personnel servent alors à fournir les services demandés. (exemples : demande d’un contrôle d’absence, demande d’un enregistrement de vélo, demande d’un avis en matière de prévention contre le les vols, membres des réseaux BIN...)</w:t>
      </w:r>
    </w:p>
    <w:p w14:paraId="08FC8887" w14:textId="5A9F2FB0" w:rsidR="00015E2A" w:rsidRPr="004C39D0" w:rsidRDefault="00015E2A" w:rsidP="004C39D0">
      <w:pPr>
        <w:pStyle w:val="Lijstalinea"/>
        <w:numPr>
          <w:ilvl w:val="1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Le RGPD stipule qu’il y a différents fondements juridiques sur la base desquels vos données à caractère personnel peuvent être traitées. </w:t>
      </w:r>
    </w:p>
    <w:p w14:paraId="250D11DA" w14:textId="479D694D" w:rsidR="00DE5424" w:rsidRPr="004C39D0" w:rsidRDefault="00BE7A40" w:rsidP="004C39D0">
      <w:pPr>
        <w:pStyle w:val="Lijstalinea"/>
        <w:numPr>
          <w:ilvl w:val="1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Si nous traitons vos données sur la base de la législation, nous n’avons pas besoin d’une autorisation. Vous en êtes informé au moment du traitement (de la collecte) de vos données. </w:t>
      </w:r>
    </w:p>
    <w:p w14:paraId="583890A0" w14:textId="77777777" w:rsidR="009F0E5A" w:rsidRPr="004C39D0" w:rsidRDefault="002D7AA3" w:rsidP="004C39D0">
      <w:pPr>
        <w:pStyle w:val="Lijstalinea"/>
        <w:numPr>
          <w:ilvl w:val="1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Il n’est pas non plus nécessaire de nous donner votre autorisation dans le cadre de l’exécution de contrats, de la préservation de votre intérêt vital ou de l’intérêt général. </w:t>
      </w:r>
    </w:p>
    <w:p w14:paraId="12040E01" w14:textId="77777777" w:rsidR="004C39D0" w:rsidRDefault="007150B0" w:rsidP="004C39D0">
      <w:pPr>
        <w:pStyle w:val="Lijstalinea"/>
        <w:numPr>
          <w:ilvl w:val="1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Si votre autorisation explicite est nécessaire pour exécuter un traitement, elle vous sera demandée. Lors de chaque traitement, votre autorisation vous sera demandée à l’aide d’une opération active. </w:t>
      </w:r>
    </w:p>
    <w:p w14:paraId="194ECFEC" w14:textId="77777777" w:rsidR="004C39D0" w:rsidRDefault="007150B0" w:rsidP="004C39D0">
      <w:pPr>
        <w:pStyle w:val="Lijstalinea"/>
        <w:numPr>
          <w:ilvl w:val="2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Sur les formulaires en ligne du site Web, vous devrez cocher de manière active que vous êtes d’accord avec les traitements proposés.</w:t>
      </w:r>
    </w:p>
    <w:p w14:paraId="797DD8BE" w14:textId="3474A325" w:rsidR="007150B0" w:rsidRPr="004C39D0" w:rsidRDefault="007150B0" w:rsidP="004C39D0">
      <w:pPr>
        <w:pStyle w:val="Lijstalinea"/>
        <w:numPr>
          <w:ilvl w:val="2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Sur les formulaires papier, vous acceptez d’être d’accord avec les traitements, en les renvoyant. </w:t>
      </w:r>
    </w:p>
    <w:p w14:paraId="15CEE7D5" w14:textId="77657268" w:rsidR="007150B0" w:rsidRPr="004C39D0" w:rsidRDefault="007150B0" w:rsidP="004C39D0">
      <w:pPr>
        <w:pStyle w:val="Lijstalinea"/>
        <w:numPr>
          <w:ilvl w:val="1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 xml:space="preserve">Notre organisation conserve dans son registre des activités de traitement un aperçu des différents traitements avec les fondements juridiques de ceux-ci. </w:t>
      </w:r>
    </w:p>
    <w:p w14:paraId="32D9D71E" w14:textId="260EBDA7" w:rsidR="00BE7A40" w:rsidRPr="004C39D0" w:rsidRDefault="0021062F" w:rsidP="004C39D0">
      <w:pPr>
        <w:pStyle w:val="Lijstalinea"/>
        <w:numPr>
          <w:ilvl w:val="0"/>
          <w:numId w:val="28"/>
        </w:numPr>
        <w:spacing w:after="10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  <w:szCs w:val="20"/>
        </w:rPr>
        <w:t>La Directive 2016/680 régit le fondement juridique pour le traitement de vos données dans le cadre de la protection des personnes physiques à l'égard du traitement des données à caractère personnel par les autorités compétentes à des fins de prévention et de détection des infractions pénales, d'enquêtes et de poursuites en la matière ou d'exécution de sanctions pénales, et à la libre circulation de ces données.</w:t>
      </w:r>
    </w:p>
    <w:p w14:paraId="627B1A64" w14:textId="77777777" w:rsidR="007F1EC3" w:rsidRPr="0049273D" w:rsidRDefault="007F1EC3" w:rsidP="0049273D">
      <w:pPr>
        <w:spacing w:after="100"/>
        <w:rPr>
          <w:rFonts w:asciiTheme="minorHAnsi" w:hAnsiTheme="minorHAnsi" w:cstheme="minorHAnsi"/>
          <w:szCs w:val="20"/>
          <w:lang w:eastAsia="nl-BE"/>
        </w:rPr>
      </w:pPr>
    </w:p>
    <w:sectPr w:rsidR="007F1EC3" w:rsidRPr="0049273D" w:rsidSect="00DD6B2C">
      <w:footerReference w:type="default" r:id="rId16"/>
      <w:pgSz w:w="11906" w:h="16838"/>
      <w:pgMar w:top="709" w:right="1134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24FA" w14:textId="77777777" w:rsidR="0046684B" w:rsidRDefault="0046684B">
      <w:r>
        <w:separator/>
      </w:r>
    </w:p>
  </w:endnote>
  <w:endnote w:type="continuationSeparator" w:id="0">
    <w:p w14:paraId="27871373" w14:textId="77777777" w:rsidR="0046684B" w:rsidRDefault="0046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Ligh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411C" w14:textId="482FBE9F" w:rsidR="001E2972" w:rsidRDefault="001E2972" w:rsidP="00EF2987">
    <w:pPr>
      <w:pStyle w:val="Voettekst"/>
      <w:spacing w:line="220" w:lineRule="exact"/>
      <w:rPr>
        <w:rFonts w:ascii="TheSansLight" w:hAnsi="TheSansLight"/>
        <w:sz w:val="20"/>
        <w:szCs w:val="20"/>
      </w:rPr>
    </w:pPr>
  </w:p>
  <w:sdt>
    <w:sdtPr>
      <w:id w:val="1794794695"/>
      <w:docPartObj>
        <w:docPartGallery w:val="Page Numbers (Bottom of Page)"/>
        <w:docPartUnique/>
      </w:docPartObj>
    </w:sdtPr>
    <w:sdtEndPr/>
    <w:sdtContent>
      <w:p w14:paraId="09E5DCFC" w14:textId="0F0F1232" w:rsidR="001E2972" w:rsidRDefault="001E2972" w:rsidP="005560A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D65">
          <w:rPr>
            <w:noProof/>
          </w:rPr>
          <w:t>1</w:t>
        </w:r>
        <w:r>
          <w:fldChar w:fldCharType="end"/>
        </w:r>
        <w: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4D9D" w14:textId="77777777" w:rsidR="0046684B" w:rsidRDefault="0046684B">
      <w:r>
        <w:separator/>
      </w:r>
    </w:p>
  </w:footnote>
  <w:footnote w:type="continuationSeparator" w:id="0">
    <w:p w14:paraId="36FCC8A8" w14:textId="77777777" w:rsidR="0046684B" w:rsidRDefault="0046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5A9"/>
    <w:multiLevelType w:val="hybridMultilevel"/>
    <w:tmpl w:val="305E11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612C4"/>
    <w:multiLevelType w:val="hybridMultilevel"/>
    <w:tmpl w:val="149024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E61"/>
    <w:multiLevelType w:val="hybridMultilevel"/>
    <w:tmpl w:val="541E9D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45A7"/>
    <w:multiLevelType w:val="hybridMultilevel"/>
    <w:tmpl w:val="BC906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742"/>
    <w:multiLevelType w:val="hybridMultilevel"/>
    <w:tmpl w:val="7C6827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191D"/>
    <w:multiLevelType w:val="hybridMultilevel"/>
    <w:tmpl w:val="3C00185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91B"/>
    <w:multiLevelType w:val="hybridMultilevel"/>
    <w:tmpl w:val="53682CA8"/>
    <w:lvl w:ilvl="0" w:tplc="52E46B3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1FC3"/>
    <w:multiLevelType w:val="hybridMultilevel"/>
    <w:tmpl w:val="79C26D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01DA4"/>
    <w:multiLevelType w:val="hybridMultilevel"/>
    <w:tmpl w:val="BEFEB6A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2BC7"/>
    <w:multiLevelType w:val="hybridMultilevel"/>
    <w:tmpl w:val="F74005D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23A"/>
    <w:multiLevelType w:val="hybridMultilevel"/>
    <w:tmpl w:val="C7BE55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84C6A"/>
    <w:multiLevelType w:val="hybridMultilevel"/>
    <w:tmpl w:val="769005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07CB"/>
    <w:multiLevelType w:val="hybridMultilevel"/>
    <w:tmpl w:val="467A185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27646F"/>
    <w:multiLevelType w:val="hybridMultilevel"/>
    <w:tmpl w:val="9B0A61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64D7D"/>
    <w:multiLevelType w:val="hybridMultilevel"/>
    <w:tmpl w:val="1644A36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1A503A"/>
    <w:multiLevelType w:val="hybridMultilevel"/>
    <w:tmpl w:val="FDC409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74B8E"/>
    <w:multiLevelType w:val="hybridMultilevel"/>
    <w:tmpl w:val="BA56F922"/>
    <w:lvl w:ilvl="0" w:tplc="3514A536">
      <w:numFmt w:val="bullet"/>
      <w:lvlText w:val="•"/>
      <w:lvlJc w:val="left"/>
      <w:pPr>
        <w:ind w:left="1068" w:hanging="708"/>
      </w:pPr>
      <w:rPr>
        <w:rFonts w:ascii="Ebrima" w:eastAsia="Times New Roman" w:hAnsi="Ebrim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F293E"/>
    <w:multiLevelType w:val="hybridMultilevel"/>
    <w:tmpl w:val="DBA26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91932"/>
    <w:multiLevelType w:val="hybridMultilevel"/>
    <w:tmpl w:val="7C5A20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7828"/>
    <w:multiLevelType w:val="hybridMultilevel"/>
    <w:tmpl w:val="BF547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41DA9"/>
    <w:multiLevelType w:val="multilevel"/>
    <w:tmpl w:val="4ACCFB2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3F6B14"/>
    <w:multiLevelType w:val="hybridMultilevel"/>
    <w:tmpl w:val="63E260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1004C"/>
    <w:multiLevelType w:val="hybridMultilevel"/>
    <w:tmpl w:val="359E61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E5841"/>
    <w:multiLevelType w:val="hybridMultilevel"/>
    <w:tmpl w:val="1C2287F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66756"/>
    <w:multiLevelType w:val="hybridMultilevel"/>
    <w:tmpl w:val="18AE4E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63DBD"/>
    <w:multiLevelType w:val="hybridMultilevel"/>
    <w:tmpl w:val="8544E61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97987"/>
    <w:multiLevelType w:val="hybridMultilevel"/>
    <w:tmpl w:val="EFA29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C5CD9"/>
    <w:multiLevelType w:val="hybridMultilevel"/>
    <w:tmpl w:val="CE3ECA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5"/>
  </w:num>
  <w:num w:numId="5">
    <w:abstractNumId w:val="16"/>
  </w:num>
  <w:num w:numId="6">
    <w:abstractNumId w:val="8"/>
  </w:num>
  <w:num w:numId="7">
    <w:abstractNumId w:val="23"/>
  </w:num>
  <w:num w:numId="8">
    <w:abstractNumId w:val="17"/>
  </w:num>
  <w:num w:numId="9">
    <w:abstractNumId w:val="20"/>
  </w:num>
  <w:num w:numId="10">
    <w:abstractNumId w:val="11"/>
  </w:num>
  <w:num w:numId="11">
    <w:abstractNumId w:val="1"/>
  </w:num>
  <w:num w:numId="12">
    <w:abstractNumId w:val="18"/>
  </w:num>
  <w:num w:numId="13">
    <w:abstractNumId w:val="6"/>
  </w:num>
  <w:num w:numId="14">
    <w:abstractNumId w:val="25"/>
  </w:num>
  <w:num w:numId="15">
    <w:abstractNumId w:val="9"/>
  </w:num>
  <w:num w:numId="16">
    <w:abstractNumId w:val="19"/>
  </w:num>
  <w:num w:numId="17">
    <w:abstractNumId w:val="26"/>
  </w:num>
  <w:num w:numId="18">
    <w:abstractNumId w:val="13"/>
  </w:num>
  <w:num w:numId="19">
    <w:abstractNumId w:val="27"/>
  </w:num>
  <w:num w:numId="20">
    <w:abstractNumId w:val="24"/>
  </w:num>
  <w:num w:numId="21">
    <w:abstractNumId w:val="22"/>
  </w:num>
  <w:num w:numId="22">
    <w:abstractNumId w:val="4"/>
  </w:num>
  <w:num w:numId="23">
    <w:abstractNumId w:val="7"/>
  </w:num>
  <w:num w:numId="24">
    <w:abstractNumId w:val="2"/>
  </w:num>
  <w:num w:numId="25">
    <w:abstractNumId w:val="12"/>
  </w:num>
  <w:num w:numId="26">
    <w:abstractNumId w:val="21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53"/>
    <w:rsid w:val="00015E2A"/>
    <w:rsid w:val="00032C76"/>
    <w:rsid w:val="00045D29"/>
    <w:rsid w:val="0009225E"/>
    <w:rsid w:val="00094A71"/>
    <w:rsid w:val="000B6684"/>
    <w:rsid w:val="000C309A"/>
    <w:rsid w:val="000D35CC"/>
    <w:rsid w:val="000E2F58"/>
    <w:rsid w:val="000E5FC6"/>
    <w:rsid w:val="000E6069"/>
    <w:rsid w:val="001064BE"/>
    <w:rsid w:val="001366BA"/>
    <w:rsid w:val="001B67B9"/>
    <w:rsid w:val="001C0340"/>
    <w:rsid w:val="001C7EBC"/>
    <w:rsid w:val="001E2972"/>
    <w:rsid w:val="0021062F"/>
    <w:rsid w:val="00251BB9"/>
    <w:rsid w:val="002860C9"/>
    <w:rsid w:val="002B3709"/>
    <w:rsid w:val="002C5040"/>
    <w:rsid w:val="002D7AA3"/>
    <w:rsid w:val="002E6652"/>
    <w:rsid w:val="00312E9E"/>
    <w:rsid w:val="00317D63"/>
    <w:rsid w:val="00321451"/>
    <w:rsid w:val="00323D65"/>
    <w:rsid w:val="003320B1"/>
    <w:rsid w:val="00337035"/>
    <w:rsid w:val="003536F1"/>
    <w:rsid w:val="003772DD"/>
    <w:rsid w:val="00390ADA"/>
    <w:rsid w:val="003B705D"/>
    <w:rsid w:val="003C4286"/>
    <w:rsid w:val="003C6013"/>
    <w:rsid w:val="003E797B"/>
    <w:rsid w:val="004055EB"/>
    <w:rsid w:val="00410C74"/>
    <w:rsid w:val="00423AD2"/>
    <w:rsid w:val="004242FD"/>
    <w:rsid w:val="004301DD"/>
    <w:rsid w:val="0044779C"/>
    <w:rsid w:val="00461E94"/>
    <w:rsid w:val="0046684B"/>
    <w:rsid w:val="00474256"/>
    <w:rsid w:val="004801EA"/>
    <w:rsid w:val="0049273D"/>
    <w:rsid w:val="004C39D0"/>
    <w:rsid w:val="004D0C01"/>
    <w:rsid w:val="00522CD4"/>
    <w:rsid w:val="005311E2"/>
    <w:rsid w:val="005560A9"/>
    <w:rsid w:val="00577F04"/>
    <w:rsid w:val="005A56E3"/>
    <w:rsid w:val="005A60D1"/>
    <w:rsid w:val="005C70EC"/>
    <w:rsid w:val="005D4C1A"/>
    <w:rsid w:val="00620FB3"/>
    <w:rsid w:val="00623697"/>
    <w:rsid w:val="006248B2"/>
    <w:rsid w:val="0064306B"/>
    <w:rsid w:val="00663D97"/>
    <w:rsid w:val="006A131F"/>
    <w:rsid w:val="006F323E"/>
    <w:rsid w:val="007150B0"/>
    <w:rsid w:val="00715402"/>
    <w:rsid w:val="00750BA7"/>
    <w:rsid w:val="0078164C"/>
    <w:rsid w:val="007A3DD4"/>
    <w:rsid w:val="007B3558"/>
    <w:rsid w:val="007E6F02"/>
    <w:rsid w:val="007F0B58"/>
    <w:rsid w:val="007F1EC3"/>
    <w:rsid w:val="007F2599"/>
    <w:rsid w:val="007F29FC"/>
    <w:rsid w:val="00826A92"/>
    <w:rsid w:val="0084578E"/>
    <w:rsid w:val="008638C0"/>
    <w:rsid w:val="00871A5C"/>
    <w:rsid w:val="0089451C"/>
    <w:rsid w:val="008B37C2"/>
    <w:rsid w:val="008B3DEB"/>
    <w:rsid w:val="008B6083"/>
    <w:rsid w:val="008C1365"/>
    <w:rsid w:val="008E4979"/>
    <w:rsid w:val="0090163B"/>
    <w:rsid w:val="009018E6"/>
    <w:rsid w:val="00923A57"/>
    <w:rsid w:val="0093058A"/>
    <w:rsid w:val="0093135F"/>
    <w:rsid w:val="00933406"/>
    <w:rsid w:val="009746D7"/>
    <w:rsid w:val="00985528"/>
    <w:rsid w:val="00987E47"/>
    <w:rsid w:val="009A31E8"/>
    <w:rsid w:val="009A3C81"/>
    <w:rsid w:val="009A74E2"/>
    <w:rsid w:val="009E48C9"/>
    <w:rsid w:val="009F0E5A"/>
    <w:rsid w:val="009F243B"/>
    <w:rsid w:val="00A06766"/>
    <w:rsid w:val="00A17FB7"/>
    <w:rsid w:val="00A249C2"/>
    <w:rsid w:val="00A3487B"/>
    <w:rsid w:val="00A402A7"/>
    <w:rsid w:val="00A82B7E"/>
    <w:rsid w:val="00A84714"/>
    <w:rsid w:val="00AE21CE"/>
    <w:rsid w:val="00B02991"/>
    <w:rsid w:val="00B02CFB"/>
    <w:rsid w:val="00B039A4"/>
    <w:rsid w:val="00B51BD0"/>
    <w:rsid w:val="00B61FF3"/>
    <w:rsid w:val="00B949DE"/>
    <w:rsid w:val="00BA42D0"/>
    <w:rsid w:val="00BB4CEE"/>
    <w:rsid w:val="00BC295B"/>
    <w:rsid w:val="00BC3629"/>
    <w:rsid w:val="00BC7A7F"/>
    <w:rsid w:val="00BD7E56"/>
    <w:rsid w:val="00BE0E17"/>
    <w:rsid w:val="00BE7A40"/>
    <w:rsid w:val="00C118D5"/>
    <w:rsid w:val="00C6694C"/>
    <w:rsid w:val="00C7626F"/>
    <w:rsid w:val="00CC4BAA"/>
    <w:rsid w:val="00CD0B64"/>
    <w:rsid w:val="00CD42F5"/>
    <w:rsid w:val="00CD53D5"/>
    <w:rsid w:val="00CE2E2A"/>
    <w:rsid w:val="00CE5C35"/>
    <w:rsid w:val="00D040CE"/>
    <w:rsid w:val="00D204E9"/>
    <w:rsid w:val="00D2092A"/>
    <w:rsid w:val="00D31D96"/>
    <w:rsid w:val="00D35ED6"/>
    <w:rsid w:val="00D45EE2"/>
    <w:rsid w:val="00D477DE"/>
    <w:rsid w:val="00D56917"/>
    <w:rsid w:val="00D6787B"/>
    <w:rsid w:val="00D67FAA"/>
    <w:rsid w:val="00D761E6"/>
    <w:rsid w:val="00D87A36"/>
    <w:rsid w:val="00D91653"/>
    <w:rsid w:val="00DA7DAC"/>
    <w:rsid w:val="00DD4804"/>
    <w:rsid w:val="00DD6145"/>
    <w:rsid w:val="00DD6B2C"/>
    <w:rsid w:val="00DE4A8F"/>
    <w:rsid w:val="00DE5424"/>
    <w:rsid w:val="00E04B40"/>
    <w:rsid w:val="00E61CFC"/>
    <w:rsid w:val="00E872C5"/>
    <w:rsid w:val="00E9710B"/>
    <w:rsid w:val="00EA2D22"/>
    <w:rsid w:val="00EE5D40"/>
    <w:rsid w:val="00EF2987"/>
    <w:rsid w:val="00F04FF6"/>
    <w:rsid w:val="00F2658E"/>
    <w:rsid w:val="00F3141F"/>
    <w:rsid w:val="00F3691C"/>
    <w:rsid w:val="00F93A1F"/>
    <w:rsid w:val="00FA5F98"/>
    <w:rsid w:val="00FB6CA1"/>
    <w:rsid w:val="00FC6DA1"/>
    <w:rsid w:val="00FC7712"/>
    <w:rsid w:val="00FC78BB"/>
    <w:rsid w:val="00FD0A05"/>
    <w:rsid w:val="00FE3D6B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0AD1AF"/>
  <w15:docId w15:val="{E7609617-08CD-4D8A-820A-B3FBFD6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B67B9"/>
    <w:rPr>
      <w:rFonts w:ascii="Ebrima" w:hAnsi="Ebrima"/>
      <w:szCs w:val="24"/>
      <w:lang w:eastAsia="nl-NL"/>
    </w:rPr>
  </w:style>
  <w:style w:type="paragraph" w:styleId="Kop1">
    <w:name w:val="heading 1"/>
    <w:basedOn w:val="Standaard"/>
    <w:next w:val="Standaard"/>
    <w:qFormat/>
    <w:rsid w:val="001064BE"/>
    <w:pPr>
      <w:keepNext/>
      <w:spacing w:before="240" w:after="60"/>
      <w:outlineLvl w:val="0"/>
    </w:pPr>
    <w:rPr>
      <w:rFonts w:cs="Arial"/>
      <w:bCs/>
      <w:kern w:val="32"/>
      <w:sz w:val="48"/>
      <w:szCs w:val="32"/>
    </w:rPr>
  </w:style>
  <w:style w:type="paragraph" w:styleId="Kop2">
    <w:name w:val="heading 2"/>
    <w:basedOn w:val="Standaard"/>
    <w:next w:val="Standaard"/>
    <w:qFormat/>
    <w:rsid w:val="001064BE"/>
    <w:pPr>
      <w:keepNext/>
      <w:spacing w:before="240" w:after="60"/>
      <w:outlineLvl w:val="1"/>
    </w:pPr>
    <w:rPr>
      <w:rFonts w:cs="Arial"/>
      <w:bCs/>
      <w:iCs/>
      <w:sz w:val="36"/>
      <w:szCs w:val="28"/>
    </w:rPr>
  </w:style>
  <w:style w:type="paragraph" w:styleId="Kop3">
    <w:name w:val="heading 3"/>
    <w:basedOn w:val="Standaard"/>
    <w:next w:val="Standaard"/>
    <w:qFormat/>
    <w:rsid w:val="001064BE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F298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E4979"/>
    <w:pPr>
      <w:tabs>
        <w:tab w:val="center" w:pos="4536"/>
        <w:tab w:val="right" w:pos="9072"/>
      </w:tabs>
    </w:pPr>
    <w:rPr>
      <w:sz w:val="18"/>
    </w:rPr>
  </w:style>
  <w:style w:type="character" w:styleId="Hyperlink">
    <w:name w:val="Hyperlink"/>
    <w:basedOn w:val="Standaardalinea-lettertype"/>
    <w:rsid w:val="008E4979"/>
    <w:rPr>
      <w:rFonts w:ascii="Gill Sans MT" w:hAnsi="Gill Sans MT"/>
      <w:color w:val="0000FF"/>
      <w:u w:val="single"/>
    </w:rPr>
  </w:style>
  <w:style w:type="paragraph" w:customStyle="1" w:styleId="titelvoettekst">
    <w:name w:val="titel voettekst"/>
    <w:basedOn w:val="Standaard"/>
    <w:rsid w:val="008E4979"/>
    <w:rPr>
      <w:color w:val="000080"/>
    </w:rPr>
  </w:style>
  <w:style w:type="character" w:customStyle="1" w:styleId="KoptekstChar">
    <w:name w:val="Koptekst Char"/>
    <w:basedOn w:val="Standaardalinea-lettertype"/>
    <w:link w:val="Koptekst"/>
    <w:rsid w:val="00522CD4"/>
    <w:rPr>
      <w:rFonts w:ascii="Gill Sans MT" w:hAnsi="Gill Sans MT"/>
      <w:szCs w:val="24"/>
      <w:lang w:val="fr-FR" w:eastAsia="nl-NL"/>
    </w:rPr>
  </w:style>
  <w:style w:type="paragraph" w:styleId="Titel">
    <w:name w:val="Title"/>
    <w:basedOn w:val="Standaard"/>
    <w:next w:val="Standaard"/>
    <w:link w:val="TitelChar"/>
    <w:qFormat/>
    <w:rsid w:val="001B67B9"/>
    <w:pPr>
      <w:pBdr>
        <w:bottom w:val="single" w:sz="8" w:space="1" w:color="4F81BD" w:themeColor="accent1"/>
      </w:pBdr>
      <w:contextualSpacing/>
    </w:pPr>
    <w:rPr>
      <w:rFonts w:eastAsiaTheme="majorEastAsia" w:cstheme="majorBidi"/>
      <w:color w:val="4F81BD" w:themeColor="accent1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rsid w:val="001B67B9"/>
    <w:rPr>
      <w:rFonts w:ascii="Ebrima" w:eastAsiaTheme="majorEastAsia" w:hAnsi="Ebrima" w:cstheme="majorBidi"/>
      <w:color w:val="4F81BD" w:themeColor="accent1"/>
      <w:spacing w:val="-10"/>
      <w:kern w:val="28"/>
      <w:sz w:val="36"/>
      <w:szCs w:val="56"/>
      <w:lang w:val="fr-FR" w:eastAsia="nl-NL"/>
    </w:rPr>
  </w:style>
  <w:style w:type="character" w:styleId="Zwaar">
    <w:name w:val="Strong"/>
    <w:basedOn w:val="Standaardalinea-lettertype"/>
    <w:uiPriority w:val="22"/>
    <w:qFormat/>
    <w:rsid w:val="001064BE"/>
    <w:rPr>
      <w:rFonts w:ascii="Ebrima" w:hAnsi="Ebrima"/>
      <w:b/>
      <w:bCs/>
    </w:rPr>
  </w:style>
  <w:style w:type="paragraph" w:styleId="Geenafstand">
    <w:name w:val="No Spacing"/>
    <w:uiPriority w:val="1"/>
    <w:qFormat/>
    <w:rsid w:val="001064BE"/>
    <w:rPr>
      <w:rFonts w:ascii="Ebrima" w:hAnsi="Ebrima"/>
      <w:sz w:val="22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1064BE"/>
    <w:rPr>
      <w:rFonts w:ascii="Ebrima" w:hAnsi="Ebrima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1064BE"/>
    <w:rPr>
      <w:rFonts w:ascii="Ebrima" w:hAnsi="Ebrima"/>
      <w:i/>
      <w:iCs/>
      <w:color w:val="4F81BD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1064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64BE"/>
    <w:rPr>
      <w:rFonts w:ascii="Ebrima" w:hAnsi="Ebrima"/>
      <w:i/>
      <w:iCs/>
      <w:color w:val="404040" w:themeColor="text1" w:themeTint="BF"/>
      <w:sz w:val="22"/>
      <w:szCs w:val="24"/>
      <w:lang w:val="fr-FR"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64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64BE"/>
    <w:rPr>
      <w:rFonts w:ascii="Ebrima" w:hAnsi="Ebrima"/>
      <w:i/>
      <w:iCs/>
      <w:color w:val="4F81BD" w:themeColor="accent1"/>
      <w:sz w:val="22"/>
      <w:szCs w:val="24"/>
      <w:lang w:val="fr-FR" w:eastAsia="nl-NL"/>
    </w:rPr>
  </w:style>
  <w:style w:type="character" w:styleId="Subtieleverwijzing">
    <w:name w:val="Subtle Reference"/>
    <w:basedOn w:val="Standaardalinea-lettertype"/>
    <w:uiPriority w:val="31"/>
    <w:qFormat/>
    <w:rsid w:val="001064BE"/>
    <w:rPr>
      <w:rFonts w:ascii="Ebrima" w:hAnsi="Ebrima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1064BE"/>
    <w:rPr>
      <w:rFonts w:ascii="Ebrima" w:hAnsi="Ebrima"/>
      <w:b/>
      <w:bCs/>
      <w:smallCaps/>
      <w:color w:val="4F81BD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1064BE"/>
    <w:rPr>
      <w:rFonts w:ascii="Ebrima" w:hAnsi="Ebrima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1064BE"/>
    <w:pPr>
      <w:ind w:left="720"/>
      <w:contextualSpacing/>
    </w:pPr>
  </w:style>
  <w:style w:type="character" w:styleId="Nadruk">
    <w:name w:val="Emphasis"/>
    <w:basedOn w:val="Standaardalinea-lettertype"/>
    <w:qFormat/>
    <w:rsid w:val="00FC78BB"/>
    <w:rPr>
      <w:i/>
      <w:iCs/>
    </w:rPr>
  </w:style>
  <w:style w:type="paragraph" w:styleId="Ondertitel">
    <w:name w:val="Subtitle"/>
    <w:basedOn w:val="Standaard"/>
    <w:next w:val="Standaard"/>
    <w:link w:val="OndertitelChar"/>
    <w:autoRedefine/>
    <w:qFormat/>
    <w:rsid w:val="008C1365"/>
    <w:pPr>
      <w:numPr>
        <w:ilvl w:val="1"/>
      </w:numPr>
      <w:spacing w:after="160"/>
    </w:pPr>
    <w:rPr>
      <w:rFonts w:eastAsiaTheme="minorEastAsia" w:cstheme="minorBidi"/>
      <w:b/>
      <w:i/>
      <w:color w:val="4F81BD" w:themeColor="accen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8C1365"/>
    <w:rPr>
      <w:rFonts w:ascii="Ebrima" w:eastAsiaTheme="minorEastAsia" w:hAnsi="Ebrima" w:cstheme="minorBidi"/>
      <w:b/>
      <w:i/>
      <w:color w:val="4F81BD" w:themeColor="accent1"/>
      <w:spacing w:val="15"/>
      <w:sz w:val="22"/>
      <w:szCs w:val="22"/>
      <w:lang w:val="fr-FR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60A9"/>
    <w:rPr>
      <w:rFonts w:ascii="Ebrima" w:hAnsi="Ebrima"/>
      <w:sz w:val="18"/>
      <w:szCs w:val="24"/>
      <w:lang w:val="fr-FR" w:eastAsia="nl-NL"/>
    </w:rPr>
  </w:style>
  <w:style w:type="paragraph" w:styleId="Normaalweb">
    <w:name w:val="Normal (Web)"/>
    <w:basedOn w:val="Standaard"/>
    <w:uiPriority w:val="99"/>
    <w:semiHidden/>
    <w:unhideWhenUsed/>
    <w:rsid w:val="005560A9"/>
    <w:pPr>
      <w:spacing w:before="100" w:beforeAutospacing="1" w:after="100" w:afterAutospacing="1"/>
    </w:pPr>
    <w:rPr>
      <w:rFonts w:ascii="Times New Roman" w:hAnsi="Times New Roman"/>
      <w:sz w:val="24"/>
      <w:lang w:eastAsia="nl-BE"/>
    </w:rPr>
  </w:style>
  <w:style w:type="paragraph" w:customStyle="1" w:styleId="normal2">
    <w:name w:val="normal2"/>
    <w:basedOn w:val="Standaard"/>
    <w:rsid w:val="005A56E3"/>
    <w:pPr>
      <w:spacing w:before="120" w:line="312" w:lineRule="atLeast"/>
      <w:jc w:val="both"/>
    </w:pPr>
    <w:rPr>
      <w:rFonts w:ascii="Times New Roman" w:hAnsi="Times New Roman"/>
      <w:sz w:val="24"/>
      <w:lang w:eastAsia="nl-BE"/>
    </w:rPr>
  </w:style>
  <w:style w:type="character" w:styleId="Verwijzingopmerking">
    <w:name w:val="annotation reference"/>
    <w:basedOn w:val="Standaardalinea-lettertype"/>
    <w:semiHidden/>
    <w:unhideWhenUsed/>
    <w:rsid w:val="009746D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746D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746D7"/>
    <w:rPr>
      <w:rFonts w:ascii="Ebrima" w:hAnsi="Ebrima"/>
      <w:lang w:val="fr-FR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746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746D7"/>
    <w:rPr>
      <w:rFonts w:ascii="Ebrima" w:hAnsi="Ebrima"/>
      <w:b/>
      <w:bCs/>
      <w:lang w:val="fr-FR" w:eastAsia="nl-NL"/>
    </w:rPr>
  </w:style>
  <w:style w:type="paragraph" w:styleId="Ballontekst">
    <w:name w:val="Balloon Text"/>
    <w:basedOn w:val="Standaard"/>
    <w:link w:val="BallontekstChar"/>
    <w:semiHidden/>
    <w:unhideWhenUsed/>
    <w:rsid w:val="009746D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746D7"/>
    <w:rPr>
      <w:rFonts w:ascii="Segoe UI" w:hAnsi="Segoe UI" w:cs="Segoe UI"/>
      <w:sz w:val="18"/>
      <w:szCs w:val="18"/>
      <w:lang w:val="fr-FR"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746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47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2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1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4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9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85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Z.Rode.Privacy@police.belgium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Z.Rode.Privacy@police.belgium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ntact@apd-gba.b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oriteprotectiondonnees.b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ot\SharePoint\Informatieveiligheid%20-%20Documenten%201\2.%20Templates\YYYYMMDD%20Versla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D74464AC65E4FB3EF4112FA6FEE01" ma:contentTypeVersion="11" ma:contentTypeDescription="Een nieuw document maken." ma:contentTypeScope="" ma:versionID="9665aae289f0ede99048c229036cce64">
  <xsd:schema xmlns:xsd="http://www.w3.org/2001/XMLSchema" xmlns:xs="http://www.w3.org/2001/XMLSchema" xmlns:p="http://schemas.microsoft.com/office/2006/metadata/properties" xmlns:ns2="643dba1b-5065-45c0-b416-54c59eeb4dee" xmlns:ns3="0596e9fd-006e-48dd-bf9b-b8e5e6b30f7c" targetNamespace="http://schemas.microsoft.com/office/2006/metadata/properties" ma:root="true" ma:fieldsID="90bbc98669cc54c0df201db42dc5065b" ns2:_="" ns3:_="">
    <xsd:import namespace="643dba1b-5065-45c0-b416-54c59eeb4dee"/>
    <xsd:import namespace="0596e9fd-006e-48dd-bf9b-b8e5e6b30f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Aanmaakdatum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dba1b-5065-45c0-b416-54c59eeb4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int-hash delen" ma:internalName="SharingHintHash" ma:readOnly="true">
      <xsd:simpleType>
        <xsd:restriction base="dms:Text"/>
      </xsd:simple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6e9fd-006e-48dd-bf9b-b8e5e6b3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Aanmaakdatum" ma:index="20" nillable="true" ma:displayName="Aanmaakdatum" ma:format="DateOnly" ma:internalName="Aanmaakdatum">
      <xsd:simpleType>
        <xsd:restriction base="dms:DateTime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dba1b-5065-45c0-b416-54c59eeb4dee">3SRVYHDH5YZR-2-116769</_dlc_DocId>
    <_dlc_DocIdUrl xmlns="643dba1b-5065-45c0-b416-54c59eeb4dee">
      <Url>https://apbvera.sharepoint.com/sites/vc/_layouts/15/DocIdRedir.aspx?ID=3SRVYHDH5YZR-2-116769</Url>
      <Description>3SRVYHDH5YZR-2-116769</Description>
    </_dlc_DocIdUrl>
    <Aanmaakdatum xmlns="0596e9fd-006e-48dd-bf9b-b8e5e6b30f7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B1074E-C45B-4F92-8364-0901EFCCD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A389B-7A23-418B-8F2F-3EE7DCD1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dba1b-5065-45c0-b416-54c59eeb4dee"/>
    <ds:schemaRef ds:uri="0596e9fd-006e-48dd-bf9b-b8e5e6b30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DA7B6-331B-49E0-A192-AE8DA3B1C955}">
  <ds:schemaRefs>
    <ds:schemaRef ds:uri="http://schemas.microsoft.com/office/2006/documentManagement/types"/>
    <ds:schemaRef ds:uri="http://schemas.microsoft.com/office/2006/metadata/properties"/>
    <ds:schemaRef ds:uri="643dba1b-5065-45c0-b416-54c59eeb4de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596e9fd-006e-48dd-bf9b-b8e5e6b30f7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397025E-EB63-486E-AAC9-E8C68DA48E3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YYYYMMDD Verslag.dotx</Template>
  <TotalTime>1</TotalTime>
  <Pages>3</Pages>
  <Words>1282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privacybeleid</vt:lpstr>
      <vt:lpstr/>
    </vt:vector>
  </TitlesOfParts>
  <Company>Vera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privacybeleid</dc:title>
  <dc:subject>privacybeleid GDPR</dc:subject>
  <dc:creator>Margot;Sarah</dc:creator>
  <cp:keywords>Monumentenwacht</cp:keywords>
  <cp:lastModifiedBy>Vanhaelen Nico (PZ Rode)</cp:lastModifiedBy>
  <cp:revision>4</cp:revision>
  <cp:lastPrinted>2018-06-06T09:11:00Z</cp:lastPrinted>
  <dcterms:created xsi:type="dcterms:W3CDTF">2018-08-07T09:47:00Z</dcterms:created>
  <dcterms:modified xsi:type="dcterms:W3CDTF">2022-12-22T13:36:00Z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ad039d88-be33-45d1-8b65-98858b0987f8</vt:lpwstr>
  </property>
  <property fmtid="{D5CDD505-2E9C-101B-9397-08002B2CF9AE}" pid="3" name="ContentTypeId">
    <vt:lpwstr>0x010100CF0D74464AC65E4FB3EF4112FA6FEE01</vt:lpwstr>
  </property>
  <property fmtid="{D5CDD505-2E9C-101B-9397-08002B2CF9AE}" pid="4" name="Bestemming">
    <vt:lpwstr>1;#Intern|4f4e78a5-7ceb-49b5-9e00-0729c5fd262e</vt:lpwstr>
  </property>
  <property fmtid="{D5CDD505-2E9C-101B-9397-08002B2CF9AE}" pid="5" name="VERA categorieën">
    <vt:lpwstr/>
  </property>
  <property fmtid="{D5CDD505-2E9C-101B-9397-08002B2CF9AE}" pid="6" name="Topic">
    <vt:lpwstr/>
  </property>
</Properties>
</file>